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5003"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2"/>
      </w:tblGrid>
      <w:tr w:rsidR="0068394E" w:rsidRPr="00405FC1" w14:paraId="7F428098" w14:textId="77777777" w:rsidTr="0068394E">
        <w:trPr>
          <w:trHeight w:val="567"/>
        </w:trPr>
        <w:tc>
          <w:tcPr>
            <w:tcW w:w="5000" w:type="pct"/>
          </w:tcPr>
          <w:p w14:paraId="40FB2EE3" w14:textId="77777777" w:rsidR="0068394E" w:rsidRPr="00405FC1" w:rsidRDefault="0068394E" w:rsidP="00406048">
            <w:pPr>
              <w:pStyle w:val="Default"/>
              <w:tabs>
                <w:tab w:val="left" w:pos="7786"/>
              </w:tabs>
              <w:spacing w:line="360" w:lineRule="auto"/>
              <w:jc w:val="center"/>
              <w:rPr>
                <w:b/>
                <w:bCs/>
                <w:color w:val="auto"/>
              </w:rPr>
            </w:pPr>
            <w:bookmarkStart w:id="0" w:name="_Toc59976506"/>
          </w:p>
        </w:tc>
      </w:tr>
      <w:tr w:rsidR="0068394E" w:rsidRPr="00405FC1" w14:paraId="6F23EC38" w14:textId="77777777" w:rsidTr="0068394E">
        <w:trPr>
          <w:trHeight w:val="2268"/>
        </w:trPr>
        <w:tc>
          <w:tcPr>
            <w:tcW w:w="5000" w:type="pct"/>
          </w:tcPr>
          <w:p w14:paraId="354C4805" w14:textId="77777777" w:rsidR="0068394E" w:rsidRPr="00405FC1" w:rsidRDefault="0068394E" w:rsidP="00406048">
            <w:pPr>
              <w:pStyle w:val="Default"/>
              <w:spacing w:line="360" w:lineRule="auto"/>
              <w:jc w:val="center"/>
              <w:rPr>
                <w:color w:val="auto"/>
              </w:rPr>
            </w:pPr>
            <w:r w:rsidRPr="00405FC1">
              <w:rPr>
                <w:b/>
                <w:bCs/>
                <w:color w:val="auto"/>
              </w:rPr>
              <w:t>KARADENİZ TEKNİK ÜNİVERSİTESİ</w:t>
            </w:r>
          </w:p>
          <w:p w14:paraId="4A73CAF2" w14:textId="77777777" w:rsidR="0068394E" w:rsidRPr="00405FC1" w:rsidRDefault="0068394E" w:rsidP="00406048">
            <w:pPr>
              <w:pStyle w:val="Default"/>
              <w:spacing w:line="360" w:lineRule="auto"/>
              <w:jc w:val="center"/>
              <w:rPr>
                <w:b/>
                <w:bCs/>
                <w:color w:val="auto"/>
              </w:rPr>
            </w:pPr>
            <w:r w:rsidRPr="00405FC1">
              <w:rPr>
                <w:b/>
                <w:bCs/>
                <w:color w:val="auto"/>
              </w:rPr>
              <w:t>FEN BİLİMLERİ ENSTİTÜSÜ</w:t>
            </w:r>
          </w:p>
          <w:p w14:paraId="573D8BAA" w14:textId="77777777" w:rsidR="0068394E" w:rsidRPr="00405FC1" w:rsidRDefault="0068394E" w:rsidP="00406048">
            <w:pPr>
              <w:pStyle w:val="Default"/>
              <w:spacing w:line="360" w:lineRule="auto"/>
              <w:jc w:val="center"/>
              <w:rPr>
                <w:b/>
                <w:bCs/>
                <w:color w:val="auto"/>
              </w:rPr>
            </w:pPr>
          </w:p>
        </w:tc>
      </w:tr>
      <w:tr w:rsidR="0068394E" w:rsidRPr="00405FC1" w14:paraId="267605F0" w14:textId="77777777" w:rsidTr="0068394E">
        <w:trPr>
          <w:trHeight w:val="1701"/>
        </w:trPr>
        <w:tc>
          <w:tcPr>
            <w:tcW w:w="5000" w:type="pct"/>
          </w:tcPr>
          <w:p w14:paraId="2CC1683E" w14:textId="77777777" w:rsidR="0068394E" w:rsidRPr="00405FC1" w:rsidRDefault="0068394E" w:rsidP="0068394E">
            <w:pPr>
              <w:pStyle w:val="Default"/>
              <w:spacing w:line="360" w:lineRule="auto"/>
              <w:jc w:val="center"/>
              <w:rPr>
                <w:b/>
                <w:bCs/>
                <w:color w:val="auto"/>
              </w:rPr>
            </w:pPr>
            <w:r>
              <w:rPr>
                <w:b/>
                <w:bCs/>
                <w:color w:val="auto"/>
              </w:rPr>
              <w:t xml:space="preserve">İSTATİSTİK VE BİLGİSAYAR BİLİMLERİ </w:t>
            </w:r>
            <w:r w:rsidRPr="00405FC1">
              <w:rPr>
                <w:b/>
                <w:bCs/>
                <w:color w:val="auto"/>
              </w:rPr>
              <w:t>ANABİLİM DALI</w:t>
            </w:r>
          </w:p>
          <w:p w14:paraId="7AA8529B" w14:textId="77777777" w:rsidR="0068394E" w:rsidRPr="00405FC1" w:rsidRDefault="0068394E" w:rsidP="00406048">
            <w:pPr>
              <w:pStyle w:val="Default"/>
              <w:spacing w:line="360" w:lineRule="auto"/>
              <w:jc w:val="center"/>
              <w:rPr>
                <w:b/>
                <w:bCs/>
                <w:color w:val="auto"/>
              </w:rPr>
            </w:pPr>
          </w:p>
        </w:tc>
      </w:tr>
      <w:tr w:rsidR="0068394E" w:rsidRPr="00405FC1" w14:paraId="45CF6A65" w14:textId="77777777" w:rsidTr="0068394E">
        <w:trPr>
          <w:trHeight w:val="3969"/>
        </w:trPr>
        <w:tc>
          <w:tcPr>
            <w:tcW w:w="5000" w:type="pct"/>
          </w:tcPr>
          <w:p w14:paraId="18CE84F5" w14:textId="46C50383" w:rsidR="0068394E" w:rsidRPr="00827EA9" w:rsidRDefault="00827EA9" w:rsidP="00DA34C2">
            <w:pPr>
              <w:spacing w:line="240" w:lineRule="auto"/>
              <w:ind w:firstLine="0"/>
              <w:jc w:val="center"/>
              <w:rPr>
                <w:b/>
                <w:bCs/>
              </w:rPr>
            </w:pPr>
            <w:r w:rsidRPr="00827EA9">
              <w:rPr>
                <w:b/>
                <w:bCs/>
              </w:rPr>
              <w:t>YÖNSEL YAKLAŞIM KULLANILARAK UYUM İYİLİĞİNİN OLABİLİRLİK İNDEKSİ</w:t>
            </w:r>
          </w:p>
        </w:tc>
      </w:tr>
      <w:tr w:rsidR="0068394E" w:rsidRPr="00405FC1" w14:paraId="20E74F11" w14:textId="77777777" w:rsidTr="0068394E">
        <w:trPr>
          <w:trHeight w:val="1701"/>
        </w:trPr>
        <w:tc>
          <w:tcPr>
            <w:tcW w:w="5000" w:type="pct"/>
          </w:tcPr>
          <w:p w14:paraId="413171CB" w14:textId="77777777" w:rsidR="0068394E" w:rsidRPr="00405FC1" w:rsidRDefault="0068394E" w:rsidP="00406048">
            <w:pPr>
              <w:pStyle w:val="Default"/>
              <w:spacing w:line="360" w:lineRule="auto"/>
              <w:jc w:val="center"/>
              <w:rPr>
                <w:b/>
                <w:bCs/>
                <w:color w:val="auto"/>
              </w:rPr>
            </w:pPr>
            <w:r>
              <w:rPr>
                <w:b/>
                <w:bCs/>
                <w:color w:val="auto"/>
              </w:rPr>
              <w:t xml:space="preserve">DOKTORA </w:t>
            </w:r>
            <w:r w:rsidRPr="00405FC1">
              <w:rPr>
                <w:b/>
                <w:bCs/>
                <w:color w:val="auto"/>
              </w:rPr>
              <w:t>TEZİ</w:t>
            </w:r>
          </w:p>
        </w:tc>
      </w:tr>
      <w:tr w:rsidR="0068394E" w:rsidRPr="00405FC1" w14:paraId="31D64F00" w14:textId="77777777" w:rsidTr="0068394E">
        <w:trPr>
          <w:trHeight w:val="2268"/>
        </w:trPr>
        <w:tc>
          <w:tcPr>
            <w:tcW w:w="5000" w:type="pct"/>
          </w:tcPr>
          <w:p w14:paraId="64D0FC3E" w14:textId="71A009D4" w:rsidR="0068394E" w:rsidRPr="00405FC1" w:rsidRDefault="0068394E" w:rsidP="00406048">
            <w:pPr>
              <w:pStyle w:val="Default"/>
              <w:spacing w:line="360" w:lineRule="auto"/>
              <w:jc w:val="center"/>
              <w:rPr>
                <w:b/>
                <w:bCs/>
                <w:color w:val="auto"/>
              </w:rPr>
            </w:pPr>
            <w:r>
              <w:rPr>
                <w:b/>
                <w:bCs/>
                <w:color w:val="auto"/>
              </w:rPr>
              <w:t>Özge TEZEL</w:t>
            </w:r>
          </w:p>
          <w:p w14:paraId="4069B1C9" w14:textId="77777777" w:rsidR="0068394E" w:rsidRPr="00405FC1" w:rsidRDefault="0068394E" w:rsidP="00406048">
            <w:pPr>
              <w:pStyle w:val="Default"/>
              <w:spacing w:line="360" w:lineRule="auto"/>
              <w:jc w:val="center"/>
              <w:rPr>
                <w:b/>
                <w:bCs/>
                <w:color w:val="auto"/>
              </w:rPr>
            </w:pPr>
          </w:p>
        </w:tc>
      </w:tr>
      <w:tr w:rsidR="0068394E" w:rsidRPr="00405FC1" w14:paraId="2CA2B1A3" w14:textId="77777777" w:rsidTr="0068394E">
        <w:tc>
          <w:tcPr>
            <w:tcW w:w="5000" w:type="pct"/>
          </w:tcPr>
          <w:p w14:paraId="05A18AD2" w14:textId="18A21DB2" w:rsidR="0068394E" w:rsidRPr="00405FC1" w:rsidRDefault="0068394E" w:rsidP="00406048">
            <w:pPr>
              <w:pStyle w:val="Default"/>
              <w:spacing w:line="360" w:lineRule="auto"/>
              <w:jc w:val="center"/>
              <w:rPr>
                <w:b/>
                <w:bCs/>
                <w:color w:val="auto"/>
              </w:rPr>
            </w:pPr>
            <w:r>
              <w:rPr>
                <w:b/>
                <w:bCs/>
                <w:color w:val="auto"/>
              </w:rPr>
              <w:t>NİSAN</w:t>
            </w:r>
            <w:r w:rsidRPr="00405FC1">
              <w:rPr>
                <w:b/>
                <w:bCs/>
                <w:color w:val="auto"/>
              </w:rPr>
              <w:t xml:space="preserve"> 202</w:t>
            </w:r>
            <w:r>
              <w:rPr>
                <w:b/>
                <w:bCs/>
                <w:color w:val="auto"/>
              </w:rPr>
              <w:t>3</w:t>
            </w:r>
          </w:p>
          <w:p w14:paraId="21574945" w14:textId="77777777" w:rsidR="0068394E" w:rsidRPr="00405FC1" w:rsidRDefault="0068394E" w:rsidP="00406048">
            <w:pPr>
              <w:pStyle w:val="Default"/>
              <w:spacing w:line="360" w:lineRule="auto"/>
              <w:jc w:val="center"/>
              <w:rPr>
                <w:b/>
                <w:bCs/>
                <w:color w:val="auto"/>
              </w:rPr>
            </w:pPr>
            <w:r w:rsidRPr="00405FC1">
              <w:rPr>
                <w:b/>
                <w:bCs/>
                <w:color w:val="auto"/>
              </w:rPr>
              <w:t>TRABZON</w:t>
            </w:r>
          </w:p>
        </w:tc>
      </w:tr>
    </w:tbl>
    <w:p w14:paraId="25D68A7C" w14:textId="77777777" w:rsidR="0068394E" w:rsidRDefault="0068394E" w:rsidP="0068394E">
      <w:pPr>
        <w:ind w:firstLine="0"/>
      </w:pPr>
    </w:p>
    <w:tbl>
      <w:tblPr>
        <w:tblStyle w:val="TabloKlavuzu"/>
        <w:tblW w:w="5003"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2"/>
      </w:tblGrid>
      <w:tr w:rsidR="0068394E" w:rsidRPr="00405FC1" w14:paraId="771DEFDE" w14:textId="77777777" w:rsidTr="0068394E">
        <w:trPr>
          <w:trHeight w:val="567"/>
        </w:trPr>
        <w:tc>
          <w:tcPr>
            <w:tcW w:w="5000" w:type="pct"/>
          </w:tcPr>
          <w:p w14:paraId="25A647D1" w14:textId="77777777" w:rsidR="0068394E" w:rsidRPr="00405FC1" w:rsidRDefault="0068394E" w:rsidP="00406048">
            <w:pPr>
              <w:pStyle w:val="Default"/>
              <w:jc w:val="center"/>
              <w:rPr>
                <w:b/>
                <w:bCs/>
                <w:color w:val="auto"/>
              </w:rPr>
            </w:pPr>
            <w:r>
              <w:rPr>
                <w:rFonts w:ascii="Arial" w:hAnsi="Arial"/>
                <w:b/>
                <w:bCs/>
                <w:noProof/>
                <w:sz w:val="28"/>
                <w:szCs w:val="28"/>
              </w:rPr>
              <w:lastRenderedPageBreak/>
              <w:drawing>
                <wp:anchor distT="0" distB="0" distL="114300" distR="114300" simplePos="0" relativeHeight="251660288" behindDoc="0" locked="0" layoutInCell="1" allowOverlap="1" wp14:anchorId="4885E90C" wp14:editId="6C30C11C">
                  <wp:simplePos x="0" y="0"/>
                  <wp:positionH relativeFrom="column">
                    <wp:posOffset>2186676</wp:posOffset>
                  </wp:positionH>
                  <wp:positionV relativeFrom="paragraph">
                    <wp:posOffset>-807085</wp:posOffset>
                  </wp:positionV>
                  <wp:extent cx="1079500" cy="1079500"/>
                  <wp:effectExtent l="0" t="0" r="6350" b="6350"/>
                  <wp:wrapNone/>
                  <wp:docPr id="1328501445" name="Resim 1328501445" descr="metin, işaret, dış mek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01445" name="Resim 1328501445" descr="metin, işaret, dış mekan içeren bir resim&#10;&#10;Açıklama otomatik olarak oluşturuldu"/>
                          <pic:cNvPicPr>
                            <a:picLocks noChangeAspect="1" noChangeArrowheads="1"/>
                          </pic:cNvPicPr>
                        </pic:nvPicPr>
                        <pic:blipFill rotWithShape="1">
                          <a:blip r:embed="rId8" cstate="email">
                            <a:extLst>
                              <a:ext uri="{28A0092B-C50C-407E-A947-70E740481C1C}">
                                <a14:useLocalDpi xmlns:a14="http://schemas.microsoft.com/office/drawing/2010/main" val="0"/>
                              </a:ext>
                            </a:extLst>
                          </a:blip>
                          <a:srcRect l="10138" t="10134" r="10116" b="10111"/>
                          <a:stretch/>
                        </pic:blipFill>
                        <pic:spPr bwMode="auto">
                          <a:xfrm>
                            <a:off x="0" y="0"/>
                            <a:ext cx="1079500" cy="1079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8394E" w:rsidRPr="00405FC1" w14:paraId="03530E8D" w14:textId="77777777" w:rsidTr="0068394E">
        <w:trPr>
          <w:trHeight w:val="1417"/>
        </w:trPr>
        <w:tc>
          <w:tcPr>
            <w:tcW w:w="5000" w:type="pct"/>
          </w:tcPr>
          <w:p w14:paraId="52881AC6" w14:textId="77777777" w:rsidR="0068394E" w:rsidRPr="00405FC1" w:rsidRDefault="0068394E" w:rsidP="00406048">
            <w:pPr>
              <w:pStyle w:val="Default"/>
              <w:spacing w:line="360" w:lineRule="auto"/>
              <w:jc w:val="center"/>
              <w:rPr>
                <w:color w:val="auto"/>
              </w:rPr>
            </w:pPr>
            <w:r w:rsidRPr="00405FC1">
              <w:rPr>
                <w:b/>
                <w:bCs/>
                <w:color w:val="auto"/>
              </w:rPr>
              <w:t>KARADENİZ TEKNİK ÜNİVERSİTESİ</w:t>
            </w:r>
          </w:p>
          <w:p w14:paraId="4A77F2F9" w14:textId="77777777" w:rsidR="0068394E" w:rsidRPr="00405FC1" w:rsidRDefault="0068394E" w:rsidP="00406048">
            <w:pPr>
              <w:pStyle w:val="Default"/>
              <w:spacing w:line="360" w:lineRule="auto"/>
              <w:jc w:val="center"/>
              <w:rPr>
                <w:b/>
                <w:bCs/>
                <w:color w:val="auto"/>
              </w:rPr>
            </w:pPr>
            <w:r w:rsidRPr="00405FC1">
              <w:rPr>
                <w:b/>
                <w:bCs/>
                <w:color w:val="auto"/>
              </w:rPr>
              <w:t>FEN BİLİMLERİ ENSTİTÜSÜ</w:t>
            </w:r>
          </w:p>
          <w:p w14:paraId="76B11A83" w14:textId="77777777" w:rsidR="0068394E" w:rsidRPr="00405FC1" w:rsidRDefault="0068394E" w:rsidP="00406048">
            <w:pPr>
              <w:pStyle w:val="Default"/>
              <w:spacing w:line="360" w:lineRule="auto"/>
              <w:jc w:val="center"/>
              <w:rPr>
                <w:b/>
                <w:bCs/>
                <w:color w:val="auto"/>
              </w:rPr>
            </w:pPr>
          </w:p>
        </w:tc>
      </w:tr>
      <w:tr w:rsidR="0068394E" w:rsidRPr="00405FC1" w14:paraId="29FCC944" w14:textId="77777777" w:rsidTr="0068394E">
        <w:trPr>
          <w:trHeight w:val="1134"/>
        </w:trPr>
        <w:tc>
          <w:tcPr>
            <w:tcW w:w="5000" w:type="pct"/>
          </w:tcPr>
          <w:p w14:paraId="3E186060" w14:textId="77777777" w:rsidR="0068394E" w:rsidRPr="00405FC1" w:rsidRDefault="0068394E" w:rsidP="0068394E">
            <w:pPr>
              <w:pStyle w:val="Default"/>
              <w:spacing w:line="360" w:lineRule="auto"/>
              <w:jc w:val="center"/>
              <w:rPr>
                <w:b/>
                <w:bCs/>
                <w:color w:val="auto"/>
              </w:rPr>
            </w:pPr>
            <w:r>
              <w:rPr>
                <w:b/>
                <w:bCs/>
                <w:color w:val="auto"/>
              </w:rPr>
              <w:t xml:space="preserve">İSTATİSTİK VE BİLGİSAYAR BİLİMLERİ </w:t>
            </w:r>
            <w:r w:rsidRPr="00405FC1">
              <w:rPr>
                <w:b/>
                <w:bCs/>
                <w:color w:val="auto"/>
              </w:rPr>
              <w:t>ANABİLİM DALI</w:t>
            </w:r>
          </w:p>
          <w:p w14:paraId="5BE2E1C9" w14:textId="77777777" w:rsidR="0068394E" w:rsidRPr="00405FC1" w:rsidRDefault="0068394E" w:rsidP="00406048">
            <w:pPr>
              <w:pStyle w:val="Default"/>
              <w:spacing w:line="360" w:lineRule="auto"/>
              <w:jc w:val="center"/>
              <w:rPr>
                <w:b/>
                <w:bCs/>
                <w:color w:val="auto"/>
              </w:rPr>
            </w:pPr>
          </w:p>
        </w:tc>
      </w:tr>
      <w:tr w:rsidR="0068394E" w:rsidRPr="00405FC1" w14:paraId="130A2FF4" w14:textId="77777777" w:rsidTr="0068394E">
        <w:trPr>
          <w:trHeight w:val="2835"/>
        </w:trPr>
        <w:tc>
          <w:tcPr>
            <w:tcW w:w="5000" w:type="pct"/>
          </w:tcPr>
          <w:p w14:paraId="61C20919" w14:textId="3AAF2A01" w:rsidR="0068394E" w:rsidRPr="006D58DA" w:rsidRDefault="00827EA9" w:rsidP="00DA34C2">
            <w:pPr>
              <w:spacing w:line="240" w:lineRule="auto"/>
              <w:ind w:firstLine="0"/>
              <w:jc w:val="center"/>
              <w:rPr>
                <w:b/>
                <w:bCs/>
              </w:rPr>
            </w:pPr>
            <w:r w:rsidRPr="00827EA9">
              <w:rPr>
                <w:b/>
                <w:bCs/>
              </w:rPr>
              <w:t>YÖNSEL YAKLAŞIM KULLANILARAK UYUM İYİLİĞİNİN OLABİLİRLİK İNDEKSİ</w:t>
            </w:r>
          </w:p>
          <w:p w14:paraId="6BE3E44A" w14:textId="77777777" w:rsidR="0068394E" w:rsidRPr="00405FC1" w:rsidRDefault="0068394E" w:rsidP="00CF0706">
            <w:pPr>
              <w:spacing w:line="240" w:lineRule="auto"/>
              <w:jc w:val="center"/>
              <w:rPr>
                <w:b/>
              </w:rPr>
            </w:pPr>
          </w:p>
          <w:p w14:paraId="20B9CD6A" w14:textId="77777777" w:rsidR="0068394E" w:rsidRPr="00405FC1" w:rsidRDefault="0068394E" w:rsidP="00CF0706">
            <w:pPr>
              <w:spacing w:line="240" w:lineRule="auto"/>
              <w:jc w:val="center"/>
              <w:rPr>
                <w:b/>
                <w:bCs/>
              </w:rPr>
            </w:pPr>
          </w:p>
        </w:tc>
      </w:tr>
      <w:tr w:rsidR="0068394E" w:rsidRPr="00405FC1" w14:paraId="65F23FBD" w14:textId="77777777" w:rsidTr="0068394E">
        <w:trPr>
          <w:trHeight w:val="1701"/>
        </w:trPr>
        <w:tc>
          <w:tcPr>
            <w:tcW w:w="5000" w:type="pct"/>
          </w:tcPr>
          <w:p w14:paraId="08DE7252" w14:textId="30D417ED" w:rsidR="0068394E" w:rsidRDefault="0068394E" w:rsidP="00406048">
            <w:pPr>
              <w:pStyle w:val="Default"/>
              <w:spacing w:line="360" w:lineRule="auto"/>
              <w:jc w:val="center"/>
              <w:rPr>
                <w:b/>
                <w:bCs/>
                <w:color w:val="auto"/>
              </w:rPr>
            </w:pPr>
            <w:bookmarkStart w:id="1" w:name="_Hlk150763728"/>
            <w:r>
              <w:rPr>
                <w:b/>
                <w:bCs/>
                <w:color w:val="auto"/>
              </w:rPr>
              <w:t>Özge TEZEL</w:t>
            </w:r>
            <w:bookmarkEnd w:id="1"/>
          </w:p>
          <w:p w14:paraId="58D45CA0" w14:textId="77777777" w:rsidR="0068394E" w:rsidRPr="00405FC1" w:rsidRDefault="0068394E" w:rsidP="00406048">
            <w:pPr>
              <w:pStyle w:val="Default"/>
              <w:spacing w:line="360" w:lineRule="auto"/>
              <w:jc w:val="center"/>
              <w:rPr>
                <w:b/>
                <w:bCs/>
                <w:color w:val="auto"/>
              </w:rPr>
            </w:pPr>
            <w:proofErr w:type="gramStart"/>
            <w:r>
              <w:rPr>
                <w:b/>
                <w:bCs/>
                <w:color w:val="auto"/>
              </w:rPr>
              <w:t>ORCID :</w:t>
            </w:r>
            <w:proofErr w:type="gramEnd"/>
            <w:r>
              <w:rPr>
                <w:b/>
                <w:bCs/>
                <w:color w:val="auto"/>
              </w:rPr>
              <w:t xml:space="preserve"> 0000-0000-0000-0000</w:t>
            </w:r>
          </w:p>
        </w:tc>
      </w:tr>
      <w:tr w:rsidR="0068394E" w:rsidRPr="00405FC1" w14:paraId="7D4CA7D2" w14:textId="77777777" w:rsidTr="0068394E">
        <w:trPr>
          <w:trHeight w:val="1701"/>
        </w:trPr>
        <w:tc>
          <w:tcPr>
            <w:tcW w:w="5000" w:type="pct"/>
          </w:tcPr>
          <w:p w14:paraId="198418CB" w14:textId="77777777" w:rsidR="0068394E" w:rsidRPr="00405FC1" w:rsidRDefault="0068394E" w:rsidP="00C938DE">
            <w:pPr>
              <w:pStyle w:val="Default"/>
              <w:jc w:val="center"/>
              <w:rPr>
                <w:color w:val="auto"/>
              </w:rPr>
            </w:pPr>
            <w:r w:rsidRPr="00405FC1">
              <w:rPr>
                <w:b/>
                <w:bCs/>
                <w:color w:val="auto"/>
              </w:rPr>
              <w:t>Karadeniz Teknik Üniversitesi Fen Bilimleri Enstitüsünce</w:t>
            </w:r>
          </w:p>
          <w:p w14:paraId="7BB7E322" w14:textId="77777777" w:rsidR="0068394E" w:rsidRPr="00405FC1" w:rsidRDefault="0068394E" w:rsidP="00C938DE">
            <w:pPr>
              <w:pStyle w:val="Default"/>
              <w:jc w:val="center"/>
              <w:rPr>
                <w:color w:val="auto"/>
              </w:rPr>
            </w:pPr>
            <w:r w:rsidRPr="00405FC1">
              <w:rPr>
                <w:b/>
                <w:bCs/>
                <w:color w:val="auto"/>
              </w:rPr>
              <w:t>"</w:t>
            </w:r>
            <w:r>
              <w:rPr>
                <w:b/>
                <w:bCs/>
                <w:color w:val="auto"/>
              </w:rPr>
              <w:t>DOKTOR</w:t>
            </w:r>
            <w:r w:rsidRPr="00405FC1">
              <w:rPr>
                <w:b/>
                <w:bCs/>
                <w:color w:val="auto"/>
              </w:rPr>
              <w:t xml:space="preserve"> (</w:t>
            </w:r>
            <w:r>
              <w:rPr>
                <w:b/>
                <w:bCs/>
                <w:color w:val="auto"/>
              </w:rPr>
              <w:t>ANABİLİM DALI ADI)</w:t>
            </w:r>
            <w:r w:rsidRPr="00405FC1">
              <w:rPr>
                <w:b/>
                <w:bCs/>
                <w:color w:val="auto"/>
              </w:rPr>
              <w:t>"</w:t>
            </w:r>
          </w:p>
          <w:p w14:paraId="589182D1" w14:textId="77777777" w:rsidR="0068394E" w:rsidRPr="00405FC1" w:rsidRDefault="0068394E" w:rsidP="00C938DE">
            <w:pPr>
              <w:pStyle w:val="Default"/>
              <w:jc w:val="center"/>
              <w:rPr>
                <w:b/>
                <w:bCs/>
                <w:color w:val="auto"/>
              </w:rPr>
            </w:pPr>
            <w:r w:rsidRPr="00405FC1">
              <w:rPr>
                <w:b/>
                <w:bCs/>
                <w:color w:val="auto"/>
              </w:rPr>
              <w:t>Unvanı Verilmesi İçin Kabul Edilen Tezdir.</w:t>
            </w:r>
          </w:p>
          <w:p w14:paraId="61546251" w14:textId="77777777" w:rsidR="0068394E" w:rsidRPr="00405FC1" w:rsidRDefault="0068394E" w:rsidP="00C938DE">
            <w:pPr>
              <w:pStyle w:val="Default"/>
              <w:jc w:val="center"/>
              <w:rPr>
                <w:b/>
                <w:bCs/>
                <w:color w:val="auto"/>
              </w:rPr>
            </w:pPr>
          </w:p>
        </w:tc>
      </w:tr>
      <w:tr w:rsidR="0068394E" w:rsidRPr="00405FC1" w14:paraId="4E588B27" w14:textId="77777777" w:rsidTr="0068394E">
        <w:trPr>
          <w:trHeight w:val="1417"/>
        </w:trPr>
        <w:tc>
          <w:tcPr>
            <w:tcW w:w="5000" w:type="pct"/>
          </w:tcPr>
          <w:p w14:paraId="00CF20CC" w14:textId="77777777" w:rsidR="0068394E" w:rsidRPr="00405FC1" w:rsidRDefault="0068394E" w:rsidP="00406048">
            <w:pPr>
              <w:pStyle w:val="Default"/>
              <w:tabs>
                <w:tab w:val="left" w:pos="1985"/>
                <w:tab w:val="left" w:pos="5387"/>
              </w:tabs>
              <w:spacing w:line="360" w:lineRule="auto"/>
              <w:ind w:left="34"/>
              <w:rPr>
                <w:color w:val="auto"/>
              </w:rPr>
            </w:pPr>
            <w:r>
              <w:rPr>
                <w:b/>
                <w:bCs/>
                <w:color w:val="auto"/>
              </w:rPr>
              <w:tab/>
            </w:r>
            <w:r w:rsidRPr="00405FC1">
              <w:rPr>
                <w:b/>
                <w:bCs/>
                <w:color w:val="auto"/>
              </w:rPr>
              <w:t>Tezin Enstitüye Verildiği Tarih</w:t>
            </w:r>
            <w:r w:rsidRPr="00405FC1">
              <w:rPr>
                <w:b/>
                <w:bCs/>
                <w:color w:val="auto"/>
              </w:rPr>
              <w:tab/>
              <w:t xml:space="preserve">: </w:t>
            </w:r>
            <w:r>
              <w:rPr>
                <w:b/>
                <w:bCs/>
                <w:color w:val="auto"/>
              </w:rPr>
              <w:t>28</w:t>
            </w:r>
            <w:r w:rsidRPr="00405FC1">
              <w:rPr>
                <w:b/>
                <w:bCs/>
                <w:color w:val="auto"/>
              </w:rPr>
              <w:t xml:space="preserve"> / </w:t>
            </w:r>
            <w:r>
              <w:rPr>
                <w:b/>
                <w:bCs/>
                <w:color w:val="auto"/>
              </w:rPr>
              <w:t>03</w:t>
            </w:r>
            <w:r w:rsidRPr="00405FC1">
              <w:rPr>
                <w:b/>
                <w:bCs/>
                <w:color w:val="auto"/>
              </w:rPr>
              <w:t xml:space="preserve"> / 202</w:t>
            </w:r>
            <w:r>
              <w:rPr>
                <w:b/>
                <w:bCs/>
                <w:color w:val="auto"/>
              </w:rPr>
              <w:t>3</w:t>
            </w:r>
          </w:p>
          <w:p w14:paraId="2529EF2E" w14:textId="77777777" w:rsidR="0068394E" w:rsidRPr="00405FC1" w:rsidRDefault="0068394E" w:rsidP="00406048">
            <w:pPr>
              <w:pStyle w:val="Default"/>
              <w:tabs>
                <w:tab w:val="left" w:pos="1985"/>
                <w:tab w:val="left" w:pos="5387"/>
              </w:tabs>
              <w:spacing w:line="360" w:lineRule="auto"/>
              <w:ind w:left="34"/>
              <w:rPr>
                <w:color w:val="auto"/>
              </w:rPr>
            </w:pPr>
            <w:r>
              <w:rPr>
                <w:b/>
                <w:bCs/>
                <w:color w:val="auto"/>
              </w:rPr>
              <w:tab/>
            </w:r>
            <w:r w:rsidRPr="00405FC1">
              <w:rPr>
                <w:b/>
                <w:bCs/>
                <w:color w:val="auto"/>
              </w:rPr>
              <w:t>Tezin Savunma Tarihi</w:t>
            </w:r>
            <w:r w:rsidRPr="00405FC1">
              <w:rPr>
                <w:b/>
                <w:bCs/>
                <w:color w:val="auto"/>
              </w:rPr>
              <w:tab/>
              <w:t xml:space="preserve">: </w:t>
            </w:r>
            <w:r>
              <w:rPr>
                <w:b/>
                <w:bCs/>
                <w:color w:val="auto"/>
              </w:rPr>
              <w:t>18</w:t>
            </w:r>
            <w:r w:rsidRPr="00405FC1">
              <w:rPr>
                <w:b/>
                <w:bCs/>
                <w:color w:val="auto"/>
              </w:rPr>
              <w:t xml:space="preserve"> / </w:t>
            </w:r>
            <w:r>
              <w:rPr>
                <w:b/>
                <w:bCs/>
                <w:color w:val="auto"/>
              </w:rPr>
              <w:t>04</w:t>
            </w:r>
            <w:r w:rsidRPr="00405FC1">
              <w:rPr>
                <w:b/>
                <w:bCs/>
                <w:color w:val="auto"/>
              </w:rPr>
              <w:t xml:space="preserve"> / 202</w:t>
            </w:r>
            <w:r>
              <w:rPr>
                <w:b/>
                <w:bCs/>
                <w:color w:val="auto"/>
              </w:rPr>
              <w:t>3</w:t>
            </w:r>
          </w:p>
          <w:p w14:paraId="54C96C9C" w14:textId="77777777" w:rsidR="0068394E" w:rsidRPr="00405FC1" w:rsidRDefault="0068394E" w:rsidP="00406048">
            <w:pPr>
              <w:pStyle w:val="Default"/>
              <w:spacing w:line="360" w:lineRule="auto"/>
              <w:jc w:val="center"/>
              <w:rPr>
                <w:b/>
                <w:bCs/>
                <w:color w:val="auto"/>
              </w:rPr>
            </w:pPr>
          </w:p>
        </w:tc>
      </w:tr>
      <w:tr w:rsidR="0068394E" w:rsidRPr="00405FC1" w14:paraId="19B14CB2" w14:textId="77777777" w:rsidTr="0068394E">
        <w:trPr>
          <w:trHeight w:val="2268"/>
        </w:trPr>
        <w:tc>
          <w:tcPr>
            <w:tcW w:w="5000" w:type="pct"/>
          </w:tcPr>
          <w:p w14:paraId="35DF3DAC" w14:textId="209D9A5A" w:rsidR="0068394E" w:rsidRDefault="0068394E" w:rsidP="00A23F0B">
            <w:pPr>
              <w:pStyle w:val="Default"/>
              <w:tabs>
                <w:tab w:val="left" w:pos="1985"/>
                <w:tab w:val="left" w:pos="4253"/>
              </w:tabs>
              <w:spacing w:line="360" w:lineRule="auto"/>
              <w:rPr>
                <w:b/>
                <w:bCs/>
                <w:color w:val="auto"/>
              </w:rPr>
            </w:pPr>
            <w:r>
              <w:rPr>
                <w:b/>
                <w:bCs/>
                <w:color w:val="auto"/>
              </w:rPr>
              <w:tab/>
            </w:r>
            <w:r w:rsidRPr="00405FC1">
              <w:rPr>
                <w:b/>
                <w:bCs/>
                <w:color w:val="auto"/>
              </w:rPr>
              <w:t xml:space="preserve">Tez Danışmanı </w:t>
            </w:r>
            <w:r>
              <w:rPr>
                <w:b/>
                <w:bCs/>
                <w:color w:val="auto"/>
              </w:rPr>
              <w:tab/>
              <w:t xml:space="preserve">: </w:t>
            </w:r>
            <w:r w:rsidR="00827EA9">
              <w:rPr>
                <w:b/>
                <w:bCs/>
                <w:color w:val="auto"/>
              </w:rPr>
              <w:t>Doç. Dr. Orhan KESEMEN</w:t>
            </w:r>
          </w:p>
          <w:p w14:paraId="6BD9B2E8" w14:textId="43D0B4BC" w:rsidR="0068394E" w:rsidRPr="00405FC1" w:rsidRDefault="0068394E" w:rsidP="00A23F0B">
            <w:pPr>
              <w:pStyle w:val="Default"/>
              <w:tabs>
                <w:tab w:val="left" w:pos="1985"/>
                <w:tab w:val="left" w:pos="4253"/>
              </w:tabs>
              <w:spacing w:line="360" w:lineRule="auto"/>
              <w:rPr>
                <w:b/>
                <w:bCs/>
                <w:color w:val="auto"/>
              </w:rPr>
            </w:pPr>
            <w:r>
              <w:rPr>
                <w:b/>
                <w:bCs/>
                <w:color w:val="auto"/>
              </w:rPr>
              <w:tab/>
              <w:t xml:space="preserve">ORCID </w:t>
            </w:r>
            <w:r>
              <w:rPr>
                <w:b/>
                <w:bCs/>
                <w:color w:val="auto"/>
              </w:rPr>
              <w:tab/>
              <w:t>: 0000-0000-0000-0000</w:t>
            </w:r>
          </w:p>
        </w:tc>
      </w:tr>
      <w:tr w:rsidR="0068394E" w:rsidRPr="00405FC1" w14:paraId="152D4B8C" w14:textId="77777777" w:rsidTr="0068394E">
        <w:trPr>
          <w:trHeight w:val="283"/>
        </w:trPr>
        <w:tc>
          <w:tcPr>
            <w:tcW w:w="5000" w:type="pct"/>
          </w:tcPr>
          <w:p w14:paraId="41D7F70B" w14:textId="77777777" w:rsidR="0068394E" w:rsidRPr="00405FC1" w:rsidRDefault="0068394E" w:rsidP="00406048">
            <w:pPr>
              <w:pStyle w:val="Default"/>
              <w:spacing w:line="360" w:lineRule="auto"/>
              <w:jc w:val="center"/>
              <w:rPr>
                <w:b/>
                <w:bCs/>
                <w:color w:val="auto"/>
              </w:rPr>
            </w:pPr>
            <w:r w:rsidRPr="00405FC1">
              <w:rPr>
                <w:b/>
                <w:bCs/>
                <w:color w:val="auto"/>
              </w:rPr>
              <w:t>Trabzon 202</w:t>
            </w:r>
            <w:r>
              <w:rPr>
                <w:b/>
                <w:bCs/>
                <w:color w:val="auto"/>
              </w:rPr>
              <w:t>3</w:t>
            </w:r>
          </w:p>
        </w:tc>
      </w:tr>
      <w:tr w:rsidR="0068394E" w:rsidRPr="00405FC1" w14:paraId="769E258F" w14:textId="77777777" w:rsidTr="0068394E">
        <w:trPr>
          <w:trHeight w:val="567"/>
        </w:trPr>
        <w:tc>
          <w:tcPr>
            <w:tcW w:w="4997" w:type="pct"/>
          </w:tcPr>
          <w:p w14:paraId="557EA574" w14:textId="77777777" w:rsidR="0068394E" w:rsidRPr="00405FC1" w:rsidRDefault="0068394E" w:rsidP="00AA0C35">
            <w:pPr>
              <w:jc w:val="center"/>
            </w:pPr>
          </w:p>
        </w:tc>
      </w:tr>
      <w:tr w:rsidR="0068394E" w:rsidRPr="00405FC1" w14:paraId="15D2E4D7" w14:textId="77777777" w:rsidTr="0068394E">
        <w:trPr>
          <w:trHeight w:val="1984"/>
        </w:trPr>
        <w:tc>
          <w:tcPr>
            <w:tcW w:w="4997" w:type="pct"/>
          </w:tcPr>
          <w:p w14:paraId="2C13D7A9" w14:textId="77777777" w:rsidR="0068394E" w:rsidRPr="00405FC1" w:rsidRDefault="0068394E" w:rsidP="00406048">
            <w:pPr>
              <w:spacing w:line="276" w:lineRule="auto"/>
              <w:jc w:val="center"/>
              <w:rPr>
                <w:b/>
              </w:rPr>
            </w:pPr>
            <w:r w:rsidRPr="00405FC1">
              <w:rPr>
                <w:b/>
              </w:rPr>
              <w:t xml:space="preserve">KARADENİZ TEKNİK ÜNİVERSİTESİ </w:t>
            </w:r>
          </w:p>
          <w:p w14:paraId="104539DA" w14:textId="77777777" w:rsidR="0068394E" w:rsidRPr="00405FC1" w:rsidRDefault="0068394E" w:rsidP="00406048">
            <w:pPr>
              <w:spacing w:line="276" w:lineRule="auto"/>
              <w:jc w:val="center"/>
              <w:rPr>
                <w:b/>
              </w:rPr>
            </w:pPr>
            <w:r w:rsidRPr="00405FC1">
              <w:rPr>
                <w:b/>
              </w:rPr>
              <w:t>FEN BİLİMLERİ ENSTİTÜSÜ</w:t>
            </w:r>
          </w:p>
          <w:p w14:paraId="4AC9104D" w14:textId="77777777" w:rsidR="0068394E" w:rsidRPr="00405FC1" w:rsidRDefault="0068394E" w:rsidP="00406048">
            <w:pPr>
              <w:spacing w:line="240" w:lineRule="auto"/>
              <w:jc w:val="center"/>
              <w:rPr>
                <w:b/>
              </w:rPr>
            </w:pPr>
          </w:p>
          <w:p w14:paraId="1E8324FA" w14:textId="5E5DF2B0" w:rsidR="0068394E" w:rsidRPr="00405FC1" w:rsidRDefault="00827EA9" w:rsidP="005A732F">
            <w:pPr>
              <w:spacing w:line="240" w:lineRule="auto"/>
              <w:jc w:val="center"/>
              <w:rPr>
                <w:b/>
              </w:rPr>
            </w:pPr>
            <w:r>
              <w:rPr>
                <w:b/>
                <w:bCs/>
              </w:rPr>
              <w:t xml:space="preserve">İstatistik ve Bilgisayar Bilimleri </w:t>
            </w:r>
            <w:r w:rsidR="0068394E" w:rsidRPr="00405FC1">
              <w:rPr>
                <w:b/>
              </w:rPr>
              <w:t>Anabilim Dalında</w:t>
            </w:r>
          </w:p>
          <w:p w14:paraId="282E5DD8" w14:textId="3927108B" w:rsidR="0068394E" w:rsidRPr="00405FC1" w:rsidRDefault="00827EA9" w:rsidP="005A732F">
            <w:pPr>
              <w:spacing w:line="240" w:lineRule="auto"/>
              <w:jc w:val="center"/>
              <w:rPr>
                <w:b/>
              </w:rPr>
            </w:pPr>
            <w:r>
              <w:rPr>
                <w:b/>
                <w:bCs/>
              </w:rPr>
              <w:t>Özge TEZEL</w:t>
            </w:r>
            <w:r w:rsidR="0068394E">
              <w:rPr>
                <w:b/>
                <w:bCs/>
              </w:rPr>
              <w:t xml:space="preserve"> </w:t>
            </w:r>
            <w:r w:rsidR="0068394E" w:rsidRPr="00405FC1">
              <w:rPr>
                <w:b/>
              </w:rPr>
              <w:t>Tarafından Hazırlanan</w:t>
            </w:r>
          </w:p>
        </w:tc>
      </w:tr>
      <w:tr w:rsidR="0068394E" w:rsidRPr="00405FC1" w14:paraId="7F27ED17" w14:textId="77777777" w:rsidTr="0068394E">
        <w:trPr>
          <w:trHeight w:val="1417"/>
        </w:trPr>
        <w:tc>
          <w:tcPr>
            <w:tcW w:w="4997" w:type="pct"/>
          </w:tcPr>
          <w:p w14:paraId="56A1B684" w14:textId="176EC10A" w:rsidR="0068394E" w:rsidRPr="00405FC1" w:rsidRDefault="00827EA9" w:rsidP="00DA34C2">
            <w:pPr>
              <w:spacing w:line="240" w:lineRule="auto"/>
              <w:ind w:firstLine="0"/>
              <w:jc w:val="center"/>
              <w:rPr>
                <w:b/>
              </w:rPr>
            </w:pPr>
            <w:r w:rsidRPr="00827EA9">
              <w:rPr>
                <w:b/>
                <w:bCs/>
              </w:rPr>
              <w:t>YÖNSEL YAKLAŞIM KULLANILARAK UYUM İYİLİĞİNİN OLABİLİRLİK İNDEKSİ</w:t>
            </w:r>
          </w:p>
          <w:p w14:paraId="14E3B874" w14:textId="77777777" w:rsidR="0068394E" w:rsidRPr="00405FC1" w:rsidRDefault="0068394E" w:rsidP="00CB777A">
            <w:pPr>
              <w:spacing w:line="240" w:lineRule="auto"/>
              <w:jc w:val="center"/>
              <w:rPr>
                <w:b/>
                <w:bCs/>
              </w:rPr>
            </w:pPr>
          </w:p>
        </w:tc>
      </w:tr>
      <w:tr w:rsidR="0068394E" w:rsidRPr="00405FC1" w14:paraId="0FB77FA4" w14:textId="77777777" w:rsidTr="0068394E">
        <w:trPr>
          <w:trHeight w:val="2835"/>
        </w:trPr>
        <w:tc>
          <w:tcPr>
            <w:tcW w:w="4997" w:type="pct"/>
          </w:tcPr>
          <w:p w14:paraId="39BF78FA" w14:textId="77777777" w:rsidR="0068394E" w:rsidRPr="00405FC1" w:rsidRDefault="0068394E" w:rsidP="00B1357F">
            <w:pPr>
              <w:spacing w:line="240" w:lineRule="auto"/>
              <w:ind w:firstLine="0"/>
              <w:jc w:val="center"/>
              <w:rPr>
                <w:b/>
              </w:rPr>
            </w:pPr>
            <w:proofErr w:type="gramStart"/>
            <w:r w:rsidRPr="00405FC1">
              <w:rPr>
                <w:b/>
              </w:rPr>
              <w:t>başlıklı</w:t>
            </w:r>
            <w:proofErr w:type="gramEnd"/>
            <w:r w:rsidRPr="00405FC1">
              <w:rPr>
                <w:b/>
              </w:rPr>
              <w:t xml:space="preserve"> bu çalışma, Enstitü Yönetim Kurulunun 00 / 00 / 202</w:t>
            </w:r>
            <w:r>
              <w:rPr>
                <w:b/>
              </w:rPr>
              <w:t>3</w:t>
            </w:r>
            <w:r w:rsidRPr="00405FC1">
              <w:rPr>
                <w:b/>
              </w:rPr>
              <w:t xml:space="preserve"> gün ve 0000  sayılı kararıyla oluşturulan jüri tarafından yapılan sınavda</w:t>
            </w:r>
          </w:p>
          <w:p w14:paraId="0190DEC6" w14:textId="77777777" w:rsidR="0068394E" w:rsidRPr="00405FC1" w:rsidRDefault="0068394E" w:rsidP="00B1357F">
            <w:pPr>
              <w:spacing w:line="240" w:lineRule="auto"/>
              <w:ind w:firstLine="0"/>
              <w:jc w:val="center"/>
              <w:rPr>
                <w:b/>
              </w:rPr>
            </w:pPr>
            <w:r>
              <w:rPr>
                <w:b/>
              </w:rPr>
              <w:t xml:space="preserve">DOKTORA </w:t>
            </w:r>
            <w:r w:rsidRPr="00405FC1">
              <w:rPr>
                <w:b/>
              </w:rPr>
              <w:t>TEZİ</w:t>
            </w:r>
          </w:p>
          <w:p w14:paraId="2DBEFE24" w14:textId="77777777" w:rsidR="0068394E" w:rsidRPr="00405FC1" w:rsidRDefault="0068394E" w:rsidP="00B1357F">
            <w:pPr>
              <w:spacing w:line="240" w:lineRule="auto"/>
              <w:ind w:firstLine="0"/>
              <w:jc w:val="center"/>
              <w:rPr>
                <w:b/>
              </w:rPr>
            </w:pPr>
            <w:proofErr w:type="gramStart"/>
            <w:r w:rsidRPr="00405FC1">
              <w:rPr>
                <w:b/>
              </w:rPr>
              <w:t>olarak</w:t>
            </w:r>
            <w:proofErr w:type="gramEnd"/>
            <w:r w:rsidRPr="00405FC1">
              <w:rPr>
                <w:b/>
              </w:rPr>
              <w:t xml:space="preserve"> kabul edilmiştir.</w:t>
            </w:r>
          </w:p>
          <w:p w14:paraId="13286500" w14:textId="77777777" w:rsidR="0068394E" w:rsidRPr="00405FC1" w:rsidRDefault="0068394E" w:rsidP="00CB777A">
            <w:pPr>
              <w:spacing w:line="240" w:lineRule="auto"/>
              <w:jc w:val="center"/>
              <w:rPr>
                <w:b/>
              </w:rPr>
            </w:pPr>
          </w:p>
        </w:tc>
      </w:tr>
      <w:tr w:rsidR="0068394E" w:rsidRPr="00405FC1" w14:paraId="37F6BA10" w14:textId="77777777" w:rsidTr="0068394E">
        <w:trPr>
          <w:trHeight w:val="5669"/>
        </w:trPr>
        <w:tc>
          <w:tcPr>
            <w:tcW w:w="4997" w:type="pct"/>
          </w:tcPr>
          <w:p w14:paraId="0DA86F1D" w14:textId="77777777" w:rsidR="0068394E" w:rsidRPr="00405FC1" w:rsidRDefault="0068394E" w:rsidP="00827EA9">
            <w:pPr>
              <w:ind w:firstLine="0"/>
              <w:rPr>
                <w:b/>
              </w:rPr>
            </w:pPr>
            <w:r w:rsidRPr="00405FC1">
              <w:rPr>
                <w:b/>
              </w:rPr>
              <w:t>Jüri Üyeleri</w:t>
            </w:r>
          </w:p>
          <w:p w14:paraId="11BB7408" w14:textId="77777777" w:rsidR="0068394E" w:rsidRPr="00405FC1" w:rsidRDefault="0068394E" w:rsidP="00827EA9">
            <w:pPr>
              <w:ind w:firstLine="0"/>
              <w:rPr>
                <w:b/>
              </w:rPr>
            </w:pPr>
          </w:p>
          <w:p w14:paraId="5F5F137C" w14:textId="1EADB2B8" w:rsidR="0068394E" w:rsidRPr="00405FC1" w:rsidRDefault="0068394E" w:rsidP="00827EA9">
            <w:pPr>
              <w:tabs>
                <w:tab w:val="left" w:pos="1159"/>
                <w:tab w:val="left" w:pos="5111"/>
              </w:tabs>
              <w:ind w:firstLine="0"/>
              <w:rPr>
                <w:b/>
              </w:rPr>
            </w:pPr>
            <w:r w:rsidRPr="00405FC1">
              <w:rPr>
                <w:b/>
              </w:rPr>
              <w:t>Başkan</w:t>
            </w:r>
            <w:r w:rsidRPr="00405FC1">
              <w:rPr>
                <w:b/>
              </w:rPr>
              <w:tab/>
              <w:t xml:space="preserve">: Unvan, Ad </w:t>
            </w:r>
            <w:proofErr w:type="spellStart"/>
            <w:r w:rsidRPr="00405FC1">
              <w:rPr>
                <w:b/>
              </w:rPr>
              <w:t>Soyad</w:t>
            </w:r>
            <w:proofErr w:type="spellEnd"/>
            <w:r w:rsidRPr="00405FC1">
              <w:rPr>
                <w:b/>
              </w:rPr>
              <w:tab/>
              <w:t>…...……………………………</w:t>
            </w:r>
          </w:p>
          <w:p w14:paraId="5D7B638F" w14:textId="77777777" w:rsidR="0068394E" w:rsidRPr="00405FC1" w:rsidRDefault="0068394E" w:rsidP="00827EA9">
            <w:pPr>
              <w:tabs>
                <w:tab w:val="left" w:pos="1159"/>
                <w:tab w:val="left" w:pos="5111"/>
              </w:tabs>
              <w:spacing w:line="240" w:lineRule="auto"/>
              <w:ind w:firstLine="0"/>
              <w:rPr>
                <w:b/>
              </w:rPr>
            </w:pPr>
          </w:p>
          <w:p w14:paraId="61A74F7F" w14:textId="5B42ED0E" w:rsidR="0068394E" w:rsidRPr="00405FC1" w:rsidRDefault="0068394E" w:rsidP="00827EA9">
            <w:pPr>
              <w:tabs>
                <w:tab w:val="left" w:pos="1159"/>
                <w:tab w:val="left" w:pos="5111"/>
              </w:tabs>
              <w:ind w:firstLine="0"/>
              <w:rPr>
                <w:b/>
              </w:rPr>
            </w:pPr>
            <w:r w:rsidRPr="00405FC1">
              <w:rPr>
                <w:b/>
              </w:rPr>
              <w:t>Üye</w:t>
            </w:r>
            <w:r w:rsidRPr="00405FC1">
              <w:rPr>
                <w:b/>
              </w:rPr>
              <w:tab/>
              <w:t xml:space="preserve">: Unvan, Ad </w:t>
            </w:r>
            <w:proofErr w:type="spellStart"/>
            <w:r w:rsidRPr="00405FC1">
              <w:rPr>
                <w:b/>
              </w:rPr>
              <w:t>Soyad</w:t>
            </w:r>
            <w:proofErr w:type="spellEnd"/>
            <w:r w:rsidRPr="00405FC1">
              <w:rPr>
                <w:b/>
              </w:rPr>
              <w:tab/>
              <w:t>…...……………………………</w:t>
            </w:r>
          </w:p>
          <w:p w14:paraId="6AA1A036" w14:textId="77777777" w:rsidR="0068394E" w:rsidRPr="00405FC1" w:rsidRDefault="0068394E" w:rsidP="00827EA9">
            <w:pPr>
              <w:tabs>
                <w:tab w:val="left" w:pos="1159"/>
                <w:tab w:val="left" w:pos="5111"/>
              </w:tabs>
              <w:spacing w:line="240" w:lineRule="auto"/>
              <w:ind w:firstLine="0"/>
              <w:rPr>
                <w:b/>
              </w:rPr>
            </w:pPr>
          </w:p>
          <w:p w14:paraId="558C3918" w14:textId="168FACF1" w:rsidR="0068394E" w:rsidRPr="00405FC1" w:rsidRDefault="0068394E" w:rsidP="00827EA9">
            <w:pPr>
              <w:tabs>
                <w:tab w:val="left" w:pos="1159"/>
                <w:tab w:val="left" w:pos="5111"/>
              </w:tabs>
              <w:ind w:firstLine="0"/>
              <w:rPr>
                <w:b/>
              </w:rPr>
            </w:pPr>
            <w:r w:rsidRPr="00405FC1">
              <w:rPr>
                <w:b/>
              </w:rPr>
              <w:t xml:space="preserve">Üye </w:t>
            </w:r>
            <w:r w:rsidRPr="00405FC1">
              <w:rPr>
                <w:b/>
              </w:rPr>
              <w:tab/>
              <w:t xml:space="preserve">: Unvan, Ad </w:t>
            </w:r>
            <w:proofErr w:type="spellStart"/>
            <w:r w:rsidRPr="00405FC1">
              <w:rPr>
                <w:b/>
              </w:rPr>
              <w:t>Soyad</w:t>
            </w:r>
            <w:proofErr w:type="spellEnd"/>
            <w:r w:rsidRPr="00405FC1">
              <w:rPr>
                <w:b/>
              </w:rPr>
              <w:tab/>
              <w:t>……...…………………………</w:t>
            </w:r>
          </w:p>
          <w:p w14:paraId="7F7722C2" w14:textId="77777777" w:rsidR="0068394E" w:rsidRDefault="0068394E" w:rsidP="00373555">
            <w:pPr>
              <w:tabs>
                <w:tab w:val="left" w:pos="1159"/>
                <w:tab w:val="left" w:pos="5111"/>
              </w:tabs>
              <w:spacing w:line="240" w:lineRule="auto"/>
              <w:ind w:firstLine="0"/>
              <w:rPr>
                <w:b/>
              </w:rPr>
            </w:pPr>
          </w:p>
          <w:p w14:paraId="187D72E7" w14:textId="0AE156D8" w:rsidR="0068394E" w:rsidRPr="00405FC1" w:rsidRDefault="0068394E" w:rsidP="00373555">
            <w:pPr>
              <w:tabs>
                <w:tab w:val="left" w:pos="1159"/>
                <w:tab w:val="left" w:pos="5111"/>
              </w:tabs>
              <w:ind w:firstLine="0"/>
              <w:rPr>
                <w:b/>
              </w:rPr>
            </w:pPr>
            <w:r w:rsidRPr="00405FC1">
              <w:rPr>
                <w:b/>
              </w:rPr>
              <w:t>Üye</w:t>
            </w:r>
            <w:r w:rsidRPr="00405FC1">
              <w:rPr>
                <w:b/>
              </w:rPr>
              <w:tab/>
              <w:t xml:space="preserve">: Unvan, Ad </w:t>
            </w:r>
            <w:proofErr w:type="spellStart"/>
            <w:r w:rsidRPr="00405FC1">
              <w:rPr>
                <w:b/>
              </w:rPr>
              <w:t>Soyad</w:t>
            </w:r>
            <w:proofErr w:type="spellEnd"/>
            <w:r w:rsidRPr="00405FC1">
              <w:rPr>
                <w:b/>
              </w:rPr>
              <w:tab/>
              <w:t>…...……………………………</w:t>
            </w:r>
          </w:p>
          <w:p w14:paraId="1FADB64D" w14:textId="77777777" w:rsidR="0068394E" w:rsidRPr="00405FC1" w:rsidRDefault="0068394E" w:rsidP="00373555">
            <w:pPr>
              <w:tabs>
                <w:tab w:val="left" w:pos="1159"/>
                <w:tab w:val="left" w:pos="5111"/>
              </w:tabs>
              <w:spacing w:line="240" w:lineRule="auto"/>
              <w:ind w:firstLine="0"/>
              <w:rPr>
                <w:b/>
              </w:rPr>
            </w:pPr>
          </w:p>
          <w:p w14:paraId="66376C28" w14:textId="3AD19BFC" w:rsidR="0068394E" w:rsidRPr="00405FC1" w:rsidRDefault="0068394E" w:rsidP="00373555">
            <w:pPr>
              <w:tabs>
                <w:tab w:val="left" w:pos="1159"/>
                <w:tab w:val="left" w:pos="5111"/>
              </w:tabs>
              <w:spacing w:line="240" w:lineRule="auto"/>
              <w:ind w:firstLine="0"/>
              <w:rPr>
                <w:b/>
              </w:rPr>
            </w:pPr>
            <w:r w:rsidRPr="00405FC1">
              <w:rPr>
                <w:b/>
              </w:rPr>
              <w:t xml:space="preserve">Üye </w:t>
            </w:r>
            <w:r w:rsidRPr="00405FC1">
              <w:rPr>
                <w:b/>
              </w:rPr>
              <w:tab/>
              <w:t xml:space="preserve">: Unvan, Ad </w:t>
            </w:r>
            <w:proofErr w:type="spellStart"/>
            <w:r w:rsidRPr="00405FC1">
              <w:rPr>
                <w:b/>
              </w:rPr>
              <w:t>Soyad</w:t>
            </w:r>
            <w:proofErr w:type="spellEnd"/>
            <w:r w:rsidRPr="00405FC1">
              <w:rPr>
                <w:b/>
              </w:rPr>
              <w:tab/>
              <w:t>……...…………………………</w:t>
            </w:r>
          </w:p>
          <w:p w14:paraId="773D1F9B" w14:textId="77777777" w:rsidR="0068394E" w:rsidRPr="00405FC1" w:rsidRDefault="0068394E" w:rsidP="00827EA9">
            <w:pPr>
              <w:tabs>
                <w:tab w:val="left" w:pos="1159"/>
                <w:tab w:val="left" w:pos="5111"/>
              </w:tabs>
              <w:spacing w:line="240" w:lineRule="auto"/>
              <w:ind w:firstLine="0"/>
              <w:rPr>
                <w:b/>
              </w:rPr>
            </w:pPr>
          </w:p>
          <w:p w14:paraId="7EF27EC8" w14:textId="77777777" w:rsidR="0068394E" w:rsidRPr="00405FC1" w:rsidRDefault="0068394E" w:rsidP="00406048">
            <w:pPr>
              <w:rPr>
                <w:b/>
              </w:rPr>
            </w:pPr>
          </w:p>
        </w:tc>
      </w:tr>
      <w:tr w:rsidR="0068394E" w:rsidRPr="00405FC1" w14:paraId="6DA132CF" w14:textId="77777777" w:rsidTr="0068394E">
        <w:trPr>
          <w:trHeight w:val="850"/>
        </w:trPr>
        <w:tc>
          <w:tcPr>
            <w:tcW w:w="4997" w:type="pct"/>
          </w:tcPr>
          <w:p w14:paraId="0F4CD7F3" w14:textId="7EF5D579" w:rsidR="0068394E" w:rsidRPr="00405FC1" w:rsidRDefault="0068394E" w:rsidP="00406048">
            <w:pPr>
              <w:jc w:val="center"/>
              <w:rPr>
                <w:b/>
              </w:rPr>
            </w:pPr>
            <w:r w:rsidRPr="00405FC1">
              <w:rPr>
                <w:b/>
              </w:rPr>
              <w:t xml:space="preserve">Prof. Dr. </w:t>
            </w:r>
            <w:r w:rsidR="00827EA9">
              <w:rPr>
                <w:b/>
              </w:rPr>
              <w:t>Asim KADIOĞLU</w:t>
            </w:r>
          </w:p>
          <w:p w14:paraId="12053A7B" w14:textId="77777777" w:rsidR="0068394E" w:rsidRPr="00405FC1" w:rsidRDefault="0068394E" w:rsidP="00406048">
            <w:pPr>
              <w:jc w:val="center"/>
              <w:rPr>
                <w:b/>
              </w:rPr>
            </w:pPr>
            <w:r w:rsidRPr="00405FC1">
              <w:rPr>
                <w:b/>
              </w:rPr>
              <w:t>Enstitü Müdürü</w:t>
            </w:r>
          </w:p>
        </w:tc>
      </w:tr>
    </w:tbl>
    <w:p w14:paraId="4963C073" w14:textId="12DAE73A" w:rsidR="00932C25" w:rsidRDefault="00932C25" w:rsidP="0068394E">
      <w:pPr>
        <w:spacing w:after="160" w:line="259" w:lineRule="auto"/>
        <w:jc w:val="left"/>
        <w:rPr>
          <w:b/>
          <w:bCs/>
          <w:spacing w:val="-3"/>
          <w:sz w:val="22"/>
        </w:rPr>
        <w:sectPr w:rsidR="00932C25" w:rsidSect="008B46DE">
          <w:footerReference w:type="default" r:id="rId9"/>
          <w:pgSz w:w="11906" w:h="16838"/>
          <w:pgMar w:top="1701" w:right="1418" w:bottom="1418" w:left="1701" w:header="709" w:footer="709" w:gutter="0"/>
          <w:pgNumType w:fmt="upperRoman" w:start="3"/>
          <w:cols w:space="708"/>
          <w:docGrid w:linePitch="360"/>
        </w:sectPr>
      </w:pPr>
    </w:p>
    <w:p w14:paraId="51F8A7C3" w14:textId="77777777" w:rsidR="00616FAB" w:rsidRDefault="00616FAB" w:rsidP="00585741">
      <w:pPr>
        <w:spacing w:line="480" w:lineRule="auto"/>
        <w:ind w:firstLine="0"/>
        <w:jc w:val="center"/>
      </w:pPr>
      <w:bookmarkStart w:id="2" w:name="_Toc136539162"/>
    </w:p>
    <w:p w14:paraId="7B192BD1" w14:textId="234CBCED" w:rsidR="004F3D07" w:rsidRPr="00616FAB" w:rsidRDefault="004F3D07" w:rsidP="00705F7B">
      <w:pPr>
        <w:pStyle w:val="Balk0"/>
      </w:pPr>
      <w:bookmarkStart w:id="3" w:name="_Toc137023758"/>
      <w:r w:rsidRPr="00616FAB">
        <w:t>ÖNSÖZ</w:t>
      </w:r>
      <w:bookmarkEnd w:id="0"/>
      <w:bookmarkEnd w:id="2"/>
      <w:bookmarkEnd w:id="3"/>
    </w:p>
    <w:p w14:paraId="4A6B8942" w14:textId="1A7D89B6" w:rsidR="00E15AE1" w:rsidRDefault="006E7287" w:rsidP="00E15AE1">
      <w:r>
        <w:t>“Yönsel Yaklaşım Kullanılarak Uyum İyiliğinin Olabilirlik İndeksi” isimli bu tez Karadeniz Teknik Üniversitesi Fen Bilimleri Enstitüsü İstatistik ve Bilgisayar Bilimleri Anabilim Dalı, Doktora Programı’nda hazırlanmıştır.</w:t>
      </w:r>
    </w:p>
    <w:p w14:paraId="33E2E412" w14:textId="795648C7" w:rsidR="006E7287" w:rsidRDefault="004F41E0" w:rsidP="006E7287">
      <w:r>
        <w:t xml:space="preserve">Tez çalışmam boyunca hiçbir desteğini esirgemeyen ve bilim insanı olma yolundaki ilk adımlarımı atarken kıymetli bilgileriyle </w:t>
      </w:r>
      <w:r w:rsidR="00022792">
        <w:t xml:space="preserve">ve tecrübesiyle </w:t>
      </w:r>
      <w:r>
        <w:t xml:space="preserve">yolumu aydınlatan danışman hocam Sayın Doç. Dr. </w:t>
      </w:r>
      <w:r w:rsidR="00024143">
        <w:t xml:space="preserve">Adı </w:t>
      </w:r>
      <w:proofErr w:type="spellStart"/>
      <w:r w:rsidR="00024143">
        <w:t>SOYADI</w:t>
      </w:r>
      <w:r>
        <w:t>’</w:t>
      </w:r>
      <w:r w:rsidR="00024143">
        <w:t>na</w:t>
      </w:r>
      <w:proofErr w:type="spellEnd"/>
      <w:r>
        <w:t xml:space="preserve"> teşekkürü bir borç bilirim. Ayrıca, yapıcı eleştirileri ve önerileri ile tezime büyük katkıları bulunan saygıdeğer hocalarım </w:t>
      </w:r>
      <w:r w:rsidR="00022792">
        <w:br/>
      </w:r>
      <w:r>
        <w:t xml:space="preserve">Sayın Prof. Dr. </w:t>
      </w:r>
      <w:r w:rsidR="00024143">
        <w:t xml:space="preserve">Adı </w:t>
      </w:r>
      <w:proofErr w:type="spellStart"/>
      <w:r w:rsidR="00024143">
        <w:t>SOYADI</w:t>
      </w:r>
      <w:r>
        <w:t>’</w:t>
      </w:r>
      <w:r w:rsidR="00024143">
        <w:t>n</w:t>
      </w:r>
      <w:r>
        <w:t>a</w:t>
      </w:r>
      <w:proofErr w:type="spellEnd"/>
      <w:r>
        <w:t xml:space="preserve"> ve Sayın Dr. </w:t>
      </w:r>
      <w:proofErr w:type="spellStart"/>
      <w:r>
        <w:t>Öğr</w:t>
      </w:r>
      <w:proofErr w:type="spellEnd"/>
      <w:r>
        <w:t xml:space="preserve">. Üyesi </w:t>
      </w:r>
      <w:r w:rsidR="00024143">
        <w:t xml:space="preserve">Adı </w:t>
      </w:r>
      <w:proofErr w:type="spellStart"/>
      <w:r w:rsidR="00024143">
        <w:t>SOYADI</w:t>
      </w:r>
      <w:r>
        <w:t>’</w:t>
      </w:r>
      <w:r w:rsidR="00024143">
        <w:t>na</w:t>
      </w:r>
      <w:proofErr w:type="spellEnd"/>
      <w:r>
        <w:t>,</w:t>
      </w:r>
      <w:r w:rsidR="00022792">
        <w:t xml:space="preserve"> </w:t>
      </w:r>
      <w:r w:rsidR="00AF78E1">
        <w:br/>
      </w:r>
      <w:r w:rsidR="00022792">
        <w:t xml:space="preserve">eğitim öğretim hayatımda katkısı olan tüm hocalarıma ve ortak olarak çalışmalar yürüttüğümüz ve tez çalışması süresinde de hiçbir </w:t>
      </w:r>
      <w:r w:rsidR="00AF78E1">
        <w:t xml:space="preserve">yardımdan kaçınmayan arkadaşlarım </w:t>
      </w:r>
      <w:r w:rsidR="00AF78E1">
        <w:br/>
        <w:t xml:space="preserve">Arş. Gör. Dr. </w:t>
      </w:r>
      <w:r w:rsidR="00024143">
        <w:t xml:space="preserve">Adı </w:t>
      </w:r>
      <w:proofErr w:type="spellStart"/>
      <w:r w:rsidR="00024143">
        <w:t>SOYADI</w:t>
      </w:r>
      <w:r w:rsidR="00AF78E1">
        <w:t>’</w:t>
      </w:r>
      <w:r w:rsidR="00024143">
        <w:t>n</w:t>
      </w:r>
      <w:r w:rsidR="00AF78E1">
        <w:t>a</w:t>
      </w:r>
      <w:proofErr w:type="spellEnd"/>
      <w:r w:rsidR="00AF78E1">
        <w:t xml:space="preserve"> ve Arş. Gör. Dr. </w:t>
      </w:r>
      <w:r w:rsidR="00024143">
        <w:t xml:space="preserve">Adı </w:t>
      </w:r>
      <w:proofErr w:type="spellStart"/>
      <w:r w:rsidR="00024143">
        <w:t>SOYADI</w:t>
      </w:r>
      <w:r w:rsidR="00AF78E1">
        <w:t>’</w:t>
      </w:r>
      <w:r w:rsidR="00024143">
        <w:t>na</w:t>
      </w:r>
      <w:proofErr w:type="spellEnd"/>
      <w:r w:rsidR="00AF78E1">
        <w:t xml:space="preserve"> teşekkür ederim.</w:t>
      </w:r>
    </w:p>
    <w:p w14:paraId="04A42116" w14:textId="583679DA" w:rsidR="006E7287" w:rsidRDefault="004D42FD" w:rsidP="00D36A5D">
      <w:r>
        <w:t xml:space="preserve">Tez çalışması sürecinde bana desteklerini esirgemeyen </w:t>
      </w:r>
      <w:r w:rsidR="00024143">
        <w:t xml:space="preserve">…. </w:t>
      </w:r>
      <w:r>
        <w:t>Bölümü’ndeki tüm değerli hocalarıma ve asistan arkadaşlarıma teşekkürlerimi sunarım.</w:t>
      </w:r>
    </w:p>
    <w:p w14:paraId="2608239A" w14:textId="51851BBC" w:rsidR="00D36A5D" w:rsidRDefault="00D36A5D" w:rsidP="00D36A5D">
      <w:r>
        <w:t xml:space="preserve">Son olarak, doğduğum günden beri elimi hiç bırakmayan, hayatım boyunca aldığım tüm kararlarda bilgi ve tecrübelerinden faydalandığım ve her kararımda arkamda </w:t>
      </w:r>
      <w:r w:rsidR="004F5813">
        <w:br/>
      </w:r>
      <w:r>
        <w:t xml:space="preserve">olan, maddi ve manevi desteklerini hiçbir zaman esirgemeyen ve bugünlere </w:t>
      </w:r>
      <w:r w:rsidR="004F5813">
        <w:br/>
      </w:r>
      <w:r>
        <w:t xml:space="preserve">gelmemde en büyük paya sahip olan annem </w:t>
      </w:r>
      <w:r w:rsidR="00024143">
        <w:t xml:space="preserve">Adı SOYADI </w:t>
      </w:r>
      <w:r>
        <w:t>ve babam</w:t>
      </w:r>
      <w:r w:rsidR="00024143">
        <w:t xml:space="preserve"> Adı</w:t>
      </w:r>
      <w:r w:rsidR="004F5813">
        <w:t xml:space="preserve"> </w:t>
      </w:r>
      <w:proofErr w:type="spellStart"/>
      <w:r w:rsidR="00024143">
        <w:t>SOYADI</w:t>
      </w:r>
      <w:r w:rsidR="004F5813">
        <w:t>’</w:t>
      </w:r>
      <w:r w:rsidR="00024143">
        <w:t>na</w:t>
      </w:r>
      <w:proofErr w:type="spellEnd"/>
      <w:r w:rsidR="004F5813">
        <w:t xml:space="preserve">, kardeşlerim </w:t>
      </w:r>
      <w:r w:rsidR="00024143">
        <w:t xml:space="preserve">Adı SOYADI ve Adı </w:t>
      </w:r>
      <w:proofErr w:type="spellStart"/>
      <w:r w:rsidR="00024143">
        <w:t>SOYADI’na</w:t>
      </w:r>
      <w:proofErr w:type="spellEnd"/>
      <w:r w:rsidR="004F5813">
        <w:t xml:space="preserve"> teşekkür eder, minnettarlığımı sunarım.</w:t>
      </w:r>
    </w:p>
    <w:p w14:paraId="18B8D0E6" w14:textId="1457B541" w:rsidR="004F5813" w:rsidRDefault="004F5813" w:rsidP="00D36A5D">
      <w:r>
        <w:t>Bu</w:t>
      </w:r>
      <w:r w:rsidR="000A7C91">
        <w:t xml:space="preserve"> tez çalışmasının</w:t>
      </w:r>
      <w:r w:rsidR="00E9145D">
        <w:t xml:space="preserve"> bundan sonraki </w:t>
      </w:r>
      <w:r w:rsidR="001B2050">
        <w:t>çalışmalara katkı sağlamasını temenni ederim.</w:t>
      </w:r>
    </w:p>
    <w:p w14:paraId="3DC800FB" w14:textId="3CDA7C31" w:rsidR="004F3D07" w:rsidRDefault="004F3D07" w:rsidP="00C027B5"/>
    <w:p w14:paraId="24DB49EE" w14:textId="71ACF10E" w:rsidR="004F3D07" w:rsidRDefault="004F3D07" w:rsidP="00C027B5"/>
    <w:p w14:paraId="12A8961B" w14:textId="4A52DC75" w:rsidR="004F3D07" w:rsidRPr="00E31E95" w:rsidRDefault="002C2FAE" w:rsidP="000D5876">
      <w:pPr>
        <w:tabs>
          <w:tab w:val="center" w:pos="7371"/>
        </w:tabs>
      </w:pPr>
      <w:r w:rsidRPr="00E31E95">
        <w:tab/>
      </w:r>
      <w:r w:rsidR="00827EA9">
        <w:t>Özge TEZEL</w:t>
      </w:r>
    </w:p>
    <w:p w14:paraId="4AD00B1F" w14:textId="249A4717" w:rsidR="004F3D07" w:rsidRPr="004F3D07" w:rsidRDefault="002C2FAE" w:rsidP="000D5876">
      <w:pPr>
        <w:tabs>
          <w:tab w:val="center" w:pos="7371"/>
        </w:tabs>
      </w:pPr>
      <w:r>
        <w:tab/>
      </w:r>
      <w:r w:rsidR="004F3D07">
        <w:t>Trabzon 202</w:t>
      </w:r>
      <w:r w:rsidR="00827EA9">
        <w:t>3</w:t>
      </w:r>
    </w:p>
    <w:p w14:paraId="7498A3A8" w14:textId="77777777" w:rsidR="004F3D07" w:rsidRDefault="004F3D07" w:rsidP="00C027B5"/>
    <w:p w14:paraId="5EB92E4D" w14:textId="65DA007B" w:rsidR="004F3D07" w:rsidRDefault="004F3D07" w:rsidP="00C027B5">
      <w:r>
        <w:br w:type="page"/>
      </w:r>
    </w:p>
    <w:p w14:paraId="12D672C8" w14:textId="47FE2B43" w:rsidR="00E31E95" w:rsidRDefault="00E31E95" w:rsidP="00585741">
      <w:pPr>
        <w:spacing w:line="480" w:lineRule="auto"/>
        <w:ind w:firstLine="0"/>
        <w:jc w:val="center"/>
      </w:pPr>
    </w:p>
    <w:p w14:paraId="7CCE838D" w14:textId="77D9ABC1" w:rsidR="00E31E95" w:rsidRPr="00E15AE1" w:rsidRDefault="00E31E95" w:rsidP="00705F7B">
      <w:pPr>
        <w:pStyle w:val="Balk0"/>
      </w:pPr>
      <w:bookmarkStart w:id="4" w:name="_Toc136539163"/>
      <w:bookmarkStart w:id="5" w:name="_Toc137023759"/>
      <w:r w:rsidRPr="00E15AE1">
        <w:t xml:space="preserve">TEZ </w:t>
      </w:r>
      <w:r w:rsidR="00272700" w:rsidRPr="00E15AE1">
        <w:t xml:space="preserve">ETİK </w:t>
      </w:r>
      <w:r w:rsidRPr="00E15AE1">
        <w:t>BEYANNAMESİ</w:t>
      </w:r>
      <w:bookmarkEnd w:id="4"/>
      <w:bookmarkEnd w:id="5"/>
    </w:p>
    <w:p w14:paraId="12CFAE45" w14:textId="51A0A2AC" w:rsidR="00BA7F05" w:rsidRDefault="00BA7F05" w:rsidP="00BA7F05">
      <w:r>
        <w:t xml:space="preserve">Doktora Tezi olarak sunduğum “Yönsel Yaklaşım Kullanılarak Uyum İyiliğinin Olabilirlik İndeksi” başlıklı bu çalışmayı baştan sona kadar danışmanım </w:t>
      </w:r>
      <w:r>
        <w:br/>
        <w:t xml:space="preserve">Doç. Dr. Orhan </w:t>
      </w:r>
      <w:proofErr w:type="spellStart"/>
      <w:r>
        <w:t>KESEMEN’in</w:t>
      </w:r>
      <w:proofErr w:type="spellEnd"/>
      <w:r>
        <w:t xml:space="preserve"> sorumluluğunda tamamladığımı, verileri/örnekleri kendim topladığımı, deneyleri/analizleri ilgili laboratuvarlarda yaptığımı/yaptırdığımı, başka kaynaklardan aldığım bilgileri metinde ve kaynakçada eksiksiz olarak gösterdiğimi, çalışma sürecinde bilimsel araştırma ve etik kurallara uygun olarak davrandığımı ve aksinin ortaya çıkması durumunda her türlü yasal sonucu kabul ettiğimi beyan ederim</w:t>
      </w:r>
      <w:r w:rsidRPr="00FC44ED">
        <w:t>.</w:t>
      </w:r>
      <w:r>
        <w:t xml:space="preserve"> </w:t>
      </w:r>
      <w:r w:rsidR="00A57B91" w:rsidRPr="00A57B91">
        <w:t>2</w:t>
      </w:r>
      <w:r w:rsidR="00827EA9">
        <w:t>8</w:t>
      </w:r>
      <w:r w:rsidRPr="00A57B91">
        <w:t>/0</w:t>
      </w:r>
      <w:r w:rsidR="00827EA9">
        <w:t>3</w:t>
      </w:r>
      <w:r w:rsidRPr="00A57B91">
        <w:t>/202</w:t>
      </w:r>
      <w:r w:rsidR="00827EA9">
        <w:t>3</w:t>
      </w:r>
    </w:p>
    <w:p w14:paraId="1B543139" w14:textId="07F124BD" w:rsidR="00C027B5" w:rsidRDefault="00C027B5" w:rsidP="00C027B5"/>
    <w:p w14:paraId="34E2F29D" w14:textId="01824482" w:rsidR="00C027B5" w:rsidRPr="00584D65" w:rsidRDefault="00C027B5" w:rsidP="000D5876"/>
    <w:p w14:paraId="7D8AF009" w14:textId="6796D64B" w:rsidR="00C027B5" w:rsidRDefault="00C027B5" w:rsidP="000D5876">
      <w:pPr>
        <w:tabs>
          <w:tab w:val="center" w:pos="7371"/>
        </w:tabs>
      </w:pPr>
      <w:r>
        <w:tab/>
        <w:t>Özge TEZEL</w:t>
      </w:r>
    </w:p>
    <w:p w14:paraId="20A7EB57" w14:textId="77777777" w:rsidR="00BA7F05" w:rsidRPr="00E31E95" w:rsidRDefault="00BA7F05" w:rsidP="008F3BB6"/>
    <w:p w14:paraId="77514FCA" w14:textId="5FC4368E" w:rsidR="00E31E95" w:rsidRDefault="00E31E95" w:rsidP="00C027B5">
      <w:r>
        <w:br w:type="page"/>
      </w:r>
    </w:p>
    <w:p w14:paraId="454B86DD" w14:textId="77777777" w:rsidR="007B6E18" w:rsidRDefault="007B6E18" w:rsidP="00705F7B">
      <w:pPr>
        <w:spacing w:line="480" w:lineRule="auto"/>
        <w:ind w:firstLine="0"/>
        <w:jc w:val="center"/>
      </w:pPr>
      <w:bookmarkStart w:id="6" w:name="_Hlk134478560"/>
      <w:bookmarkStart w:id="7" w:name="_Hlk134476564"/>
    </w:p>
    <w:p w14:paraId="37B8DC5B" w14:textId="6E43DD6A" w:rsidR="007B6E18" w:rsidRDefault="007B6E18" w:rsidP="00705F7B">
      <w:pPr>
        <w:pStyle w:val="Balk0"/>
      </w:pPr>
      <w:bookmarkStart w:id="8" w:name="_Toc136539164"/>
      <w:bookmarkStart w:id="9" w:name="_Toc137023760"/>
      <w:bookmarkStart w:id="10" w:name="_Hlk134478193"/>
      <w:r>
        <w:t>İÇİNDEKİLER</w:t>
      </w:r>
      <w:bookmarkEnd w:id="8"/>
      <w:bookmarkEnd w:id="9"/>
    </w:p>
    <w:p w14:paraId="3C921AC7" w14:textId="460BF66F" w:rsidR="007B6E18" w:rsidRDefault="007B6E18" w:rsidP="007B6E18">
      <w:pPr>
        <w:jc w:val="right"/>
        <w:rPr>
          <w:b/>
          <w:bCs/>
          <w:u w:val="single"/>
        </w:rPr>
      </w:pPr>
      <w:r w:rsidRPr="007B6E18">
        <w:rPr>
          <w:b/>
          <w:bCs/>
          <w:u w:val="single"/>
        </w:rPr>
        <w:t>Sayfa No</w:t>
      </w:r>
    </w:p>
    <w:bookmarkEnd w:id="6"/>
    <w:p w14:paraId="3C145AB6" w14:textId="7B525D5E" w:rsidR="006253A4" w:rsidRDefault="00643984">
      <w:pPr>
        <w:pStyle w:val="T1"/>
        <w:rPr>
          <w:rFonts w:asciiTheme="minorHAnsi" w:eastAsiaTheme="minorEastAsia" w:hAnsiTheme="minorHAnsi" w:cstheme="minorBidi"/>
          <w:kern w:val="2"/>
          <w:sz w:val="22"/>
          <w14:ligatures w14:val="standardContextual"/>
        </w:rPr>
      </w:pPr>
      <w:r>
        <w:fldChar w:fldCharType="begin"/>
      </w:r>
      <w:r>
        <w:instrText xml:space="preserve"> TOC \o "1-3" \u </w:instrText>
      </w:r>
      <w:r>
        <w:fldChar w:fldCharType="separate"/>
      </w:r>
      <w:r w:rsidR="006253A4">
        <w:t>ÖNSÖZ</w:t>
      </w:r>
      <w:r w:rsidR="006253A4">
        <w:tab/>
      </w:r>
      <w:r w:rsidR="006253A4">
        <w:fldChar w:fldCharType="begin"/>
      </w:r>
      <w:r w:rsidR="006253A4">
        <w:instrText xml:space="preserve"> PAGEREF _Toc137023758 \h </w:instrText>
      </w:r>
      <w:r w:rsidR="006253A4">
        <w:fldChar w:fldCharType="separate"/>
      </w:r>
      <w:r w:rsidR="006253A4">
        <w:t>III</w:t>
      </w:r>
      <w:r w:rsidR="006253A4">
        <w:fldChar w:fldCharType="end"/>
      </w:r>
    </w:p>
    <w:p w14:paraId="73E8BF25" w14:textId="0CF3D303" w:rsidR="006253A4" w:rsidRDefault="006253A4">
      <w:pPr>
        <w:pStyle w:val="T1"/>
        <w:rPr>
          <w:rFonts w:asciiTheme="minorHAnsi" w:eastAsiaTheme="minorEastAsia" w:hAnsiTheme="minorHAnsi" w:cstheme="minorBidi"/>
          <w:kern w:val="2"/>
          <w:sz w:val="22"/>
          <w14:ligatures w14:val="standardContextual"/>
        </w:rPr>
      </w:pPr>
      <w:r>
        <w:t>TEZ ETİK BEYANNAMESİ</w:t>
      </w:r>
      <w:r>
        <w:tab/>
      </w:r>
      <w:r>
        <w:fldChar w:fldCharType="begin"/>
      </w:r>
      <w:r>
        <w:instrText xml:space="preserve"> PAGEREF _Toc137023759 \h </w:instrText>
      </w:r>
      <w:r>
        <w:fldChar w:fldCharType="separate"/>
      </w:r>
      <w:r>
        <w:t>IV</w:t>
      </w:r>
      <w:r>
        <w:fldChar w:fldCharType="end"/>
      </w:r>
    </w:p>
    <w:p w14:paraId="42F9F623" w14:textId="51515929" w:rsidR="006253A4" w:rsidRDefault="006253A4">
      <w:pPr>
        <w:pStyle w:val="T1"/>
        <w:rPr>
          <w:rFonts w:asciiTheme="minorHAnsi" w:eastAsiaTheme="minorEastAsia" w:hAnsiTheme="minorHAnsi" w:cstheme="minorBidi"/>
          <w:kern w:val="2"/>
          <w:sz w:val="22"/>
          <w14:ligatures w14:val="standardContextual"/>
        </w:rPr>
      </w:pPr>
      <w:r>
        <w:t>İÇİNDEKİLER</w:t>
      </w:r>
      <w:r>
        <w:tab/>
      </w:r>
      <w:r>
        <w:fldChar w:fldCharType="begin"/>
      </w:r>
      <w:r>
        <w:instrText xml:space="preserve"> PAGEREF _Toc137023760 \h </w:instrText>
      </w:r>
      <w:r>
        <w:fldChar w:fldCharType="separate"/>
      </w:r>
      <w:r>
        <w:t>V</w:t>
      </w:r>
      <w:r>
        <w:fldChar w:fldCharType="end"/>
      </w:r>
    </w:p>
    <w:p w14:paraId="0A6474C2" w14:textId="39B1D1AC" w:rsidR="006253A4" w:rsidRDefault="006253A4">
      <w:pPr>
        <w:pStyle w:val="T1"/>
        <w:rPr>
          <w:rFonts w:asciiTheme="minorHAnsi" w:eastAsiaTheme="minorEastAsia" w:hAnsiTheme="minorHAnsi" w:cstheme="minorBidi"/>
          <w:kern w:val="2"/>
          <w:sz w:val="22"/>
          <w14:ligatures w14:val="standardContextual"/>
        </w:rPr>
      </w:pPr>
      <w:r>
        <w:t>ÖZET</w:t>
      </w:r>
      <w:r>
        <w:tab/>
      </w:r>
      <w:r>
        <w:fldChar w:fldCharType="begin"/>
      </w:r>
      <w:r>
        <w:instrText xml:space="preserve"> PAGEREF _Toc137023761 \h </w:instrText>
      </w:r>
      <w:r>
        <w:fldChar w:fldCharType="separate"/>
      </w:r>
      <w:r>
        <w:t>VII</w:t>
      </w:r>
      <w:r>
        <w:fldChar w:fldCharType="end"/>
      </w:r>
    </w:p>
    <w:p w14:paraId="4ADFFA5C" w14:textId="5F104FFF" w:rsidR="006253A4" w:rsidRDefault="006253A4">
      <w:pPr>
        <w:pStyle w:val="T1"/>
        <w:rPr>
          <w:rFonts w:asciiTheme="minorHAnsi" w:eastAsiaTheme="minorEastAsia" w:hAnsiTheme="minorHAnsi" w:cstheme="minorBidi"/>
          <w:kern w:val="2"/>
          <w:sz w:val="22"/>
          <w14:ligatures w14:val="standardContextual"/>
        </w:rPr>
      </w:pPr>
      <w:r>
        <w:t>SUMMARY</w:t>
      </w:r>
      <w:r>
        <w:tab/>
      </w:r>
      <w:r>
        <w:fldChar w:fldCharType="begin"/>
      </w:r>
      <w:r>
        <w:instrText xml:space="preserve"> PAGEREF _Toc137023762 \h </w:instrText>
      </w:r>
      <w:r>
        <w:fldChar w:fldCharType="separate"/>
      </w:r>
      <w:r>
        <w:t>VIII</w:t>
      </w:r>
      <w:r>
        <w:fldChar w:fldCharType="end"/>
      </w:r>
    </w:p>
    <w:p w14:paraId="0D948AFE" w14:textId="7FE269E7" w:rsidR="006253A4" w:rsidRDefault="006253A4">
      <w:pPr>
        <w:pStyle w:val="T1"/>
        <w:rPr>
          <w:rFonts w:asciiTheme="minorHAnsi" w:eastAsiaTheme="minorEastAsia" w:hAnsiTheme="minorHAnsi" w:cstheme="minorBidi"/>
          <w:kern w:val="2"/>
          <w:sz w:val="22"/>
          <w14:ligatures w14:val="standardContextual"/>
        </w:rPr>
      </w:pPr>
      <w:r>
        <w:t>ŞEKİLLER DİZİNİ</w:t>
      </w:r>
      <w:r>
        <w:tab/>
      </w:r>
      <w:r>
        <w:fldChar w:fldCharType="begin"/>
      </w:r>
      <w:r>
        <w:instrText xml:space="preserve"> PAGEREF _Toc137023763 \h </w:instrText>
      </w:r>
      <w:r>
        <w:fldChar w:fldCharType="separate"/>
      </w:r>
      <w:r>
        <w:t>IX</w:t>
      </w:r>
      <w:r>
        <w:fldChar w:fldCharType="end"/>
      </w:r>
    </w:p>
    <w:p w14:paraId="16A4F783" w14:textId="13F06735" w:rsidR="006253A4" w:rsidRDefault="006253A4">
      <w:pPr>
        <w:pStyle w:val="T1"/>
        <w:rPr>
          <w:rFonts w:asciiTheme="minorHAnsi" w:eastAsiaTheme="minorEastAsia" w:hAnsiTheme="minorHAnsi" w:cstheme="minorBidi"/>
          <w:kern w:val="2"/>
          <w:sz w:val="22"/>
          <w14:ligatures w14:val="standardContextual"/>
        </w:rPr>
      </w:pPr>
      <w:r>
        <w:t>TABLOLAR DİZİNİ</w:t>
      </w:r>
      <w:r>
        <w:tab/>
      </w:r>
      <w:r>
        <w:fldChar w:fldCharType="begin"/>
      </w:r>
      <w:r>
        <w:instrText xml:space="preserve"> PAGEREF _Toc137023764 \h </w:instrText>
      </w:r>
      <w:r>
        <w:fldChar w:fldCharType="separate"/>
      </w:r>
      <w:r>
        <w:t>XI</w:t>
      </w:r>
      <w:r>
        <w:fldChar w:fldCharType="end"/>
      </w:r>
    </w:p>
    <w:p w14:paraId="51B809C5" w14:textId="31BBF112" w:rsidR="006253A4" w:rsidRDefault="006253A4">
      <w:pPr>
        <w:pStyle w:val="T1"/>
        <w:rPr>
          <w:rFonts w:asciiTheme="minorHAnsi" w:eastAsiaTheme="minorEastAsia" w:hAnsiTheme="minorHAnsi" w:cstheme="minorBidi"/>
          <w:kern w:val="2"/>
          <w:sz w:val="22"/>
          <w14:ligatures w14:val="standardContextual"/>
        </w:rPr>
      </w:pPr>
      <w:r>
        <w:t>SEMBOLLER VE KISALTMALAR DİZİNİ</w:t>
      </w:r>
      <w:r>
        <w:tab/>
      </w:r>
      <w:r>
        <w:fldChar w:fldCharType="begin"/>
      </w:r>
      <w:r>
        <w:instrText xml:space="preserve"> PAGEREF _Toc137023765 \h </w:instrText>
      </w:r>
      <w:r>
        <w:fldChar w:fldCharType="separate"/>
      </w:r>
      <w:r>
        <w:t>XIII</w:t>
      </w:r>
      <w:r>
        <w:fldChar w:fldCharType="end"/>
      </w:r>
    </w:p>
    <w:p w14:paraId="1C5BB8B7" w14:textId="587114BF" w:rsidR="006253A4" w:rsidRDefault="006253A4">
      <w:pPr>
        <w:pStyle w:val="T1"/>
        <w:rPr>
          <w:rFonts w:asciiTheme="minorHAnsi" w:eastAsiaTheme="minorEastAsia" w:hAnsiTheme="minorHAnsi" w:cstheme="minorBidi"/>
          <w:kern w:val="2"/>
          <w:sz w:val="22"/>
          <w14:ligatures w14:val="standardContextual"/>
        </w:rPr>
      </w:pPr>
      <w:r>
        <w:t>1.</w:t>
      </w:r>
      <w:r>
        <w:rPr>
          <w:rFonts w:asciiTheme="minorHAnsi" w:eastAsiaTheme="minorEastAsia" w:hAnsiTheme="minorHAnsi" w:cstheme="minorBidi"/>
          <w:kern w:val="2"/>
          <w:sz w:val="22"/>
          <w14:ligatures w14:val="standardContextual"/>
        </w:rPr>
        <w:tab/>
      </w:r>
      <w:r>
        <w:t>GENEL BİLGİLER</w:t>
      </w:r>
      <w:r>
        <w:tab/>
      </w:r>
      <w:r>
        <w:fldChar w:fldCharType="begin"/>
      </w:r>
      <w:r>
        <w:instrText xml:space="preserve"> PAGEREF _Toc137023766 \h </w:instrText>
      </w:r>
      <w:r>
        <w:fldChar w:fldCharType="separate"/>
      </w:r>
      <w:r>
        <w:t>1</w:t>
      </w:r>
      <w:r>
        <w:fldChar w:fldCharType="end"/>
      </w:r>
    </w:p>
    <w:p w14:paraId="05C9F869" w14:textId="543A58F6" w:rsidR="006253A4" w:rsidRDefault="006253A4">
      <w:pPr>
        <w:pStyle w:val="T2"/>
        <w:rPr>
          <w:rFonts w:asciiTheme="minorHAnsi" w:eastAsiaTheme="minorEastAsia" w:hAnsiTheme="minorHAnsi" w:cstheme="minorBidi"/>
          <w:kern w:val="2"/>
          <w:sz w:val="22"/>
          <w14:ligatures w14:val="standardContextual"/>
        </w:rPr>
      </w:pPr>
      <w:r>
        <w:t>1.1.</w:t>
      </w:r>
      <w:r>
        <w:rPr>
          <w:rFonts w:asciiTheme="minorHAnsi" w:eastAsiaTheme="minorEastAsia" w:hAnsiTheme="minorHAnsi" w:cstheme="minorBidi"/>
          <w:kern w:val="2"/>
          <w:sz w:val="22"/>
          <w14:ligatures w14:val="standardContextual"/>
        </w:rPr>
        <w:tab/>
      </w:r>
      <w:r>
        <w:t>Gözlenen ve Beklenen Frekanslar Arasındaki Tutarsızlıklara Dayanan Uyum İyiliği Testleri</w:t>
      </w:r>
      <w:r>
        <w:tab/>
      </w:r>
      <w:r>
        <w:fldChar w:fldCharType="begin"/>
      </w:r>
      <w:r>
        <w:instrText xml:space="preserve"> PAGEREF _Toc137023767 \h </w:instrText>
      </w:r>
      <w:r>
        <w:fldChar w:fldCharType="separate"/>
      </w:r>
      <w:r>
        <w:t>2</w:t>
      </w:r>
      <w:r>
        <w:fldChar w:fldCharType="end"/>
      </w:r>
    </w:p>
    <w:p w14:paraId="304B82E7" w14:textId="2E10272E" w:rsidR="006253A4" w:rsidRDefault="006253A4">
      <w:pPr>
        <w:pStyle w:val="T2"/>
        <w:rPr>
          <w:rFonts w:asciiTheme="minorHAnsi" w:eastAsiaTheme="minorEastAsia" w:hAnsiTheme="minorHAnsi" w:cstheme="minorBidi"/>
          <w:kern w:val="2"/>
          <w:sz w:val="22"/>
          <w14:ligatures w14:val="standardContextual"/>
        </w:rPr>
      </w:pPr>
      <w:r>
        <w:t>1.2.</w:t>
      </w:r>
      <w:r>
        <w:rPr>
          <w:rFonts w:asciiTheme="minorHAnsi" w:eastAsiaTheme="minorEastAsia" w:hAnsiTheme="minorHAnsi" w:cstheme="minorBidi"/>
          <w:kern w:val="2"/>
          <w:sz w:val="22"/>
          <w14:ligatures w14:val="standardContextual"/>
        </w:rPr>
        <w:tab/>
      </w:r>
      <w:r>
        <w:t>Deneysel Dağılım Fonksiyonuna Dayanan Uyum İyiliği Testleri</w:t>
      </w:r>
      <w:r>
        <w:tab/>
      </w:r>
      <w:r>
        <w:fldChar w:fldCharType="begin"/>
      </w:r>
      <w:r>
        <w:instrText xml:space="preserve"> PAGEREF _Toc137023768 \h </w:instrText>
      </w:r>
      <w:r>
        <w:fldChar w:fldCharType="separate"/>
      </w:r>
      <w:r>
        <w:t>3</w:t>
      </w:r>
      <w:r>
        <w:fldChar w:fldCharType="end"/>
      </w:r>
    </w:p>
    <w:p w14:paraId="5BE99894" w14:textId="7912ABF8" w:rsidR="006253A4" w:rsidRDefault="006253A4">
      <w:pPr>
        <w:pStyle w:val="T2"/>
        <w:rPr>
          <w:rFonts w:asciiTheme="minorHAnsi" w:eastAsiaTheme="minorEastAsia" w:hAnsiTheme="minorHAnsi" w:cstheme="minorBidi"/>
          <w:kern w:val="2"/>
          <w:sz w:val="22"/>
          <w14:ligatures w14:val="standardContextual"/>
        </w:rPr>
      </w:pPr>
      <w:r>
        <w:t>1.3.</w:t>
      </w:r>
      <w:r>
        <w:rPr>
          <w:rFonts w:asciiTheme="minorHAnsi" w:eastAsiaTheme="minorEastAsia" w:hAnsiTheme="minorHAnsi" w:cstheme="minorBidi"/>
          <w:kern w:val="2"/>
          <w:sz w:val="22"/>
          <w14:ligatures w14:val="standardContextual"/>
        </w:rPr>
        <w:tab/>
      </w:r>
      <w:r>
        <w:t>Momentlere Dayalı Uyum İyiliği Testleri</w:t>
      </w:r>
      <w:r>
        <w:tab/>
      </w:r>
      <w:r>
        <w:fldChar w:fldCharType="begin"/>
      </w:r>
      <w:r>
        <w:instrText xml:space="preserve"> PAGEREF _Toc137023769 \h </w:instrText>
      </w:r>
      <w:r>
        <w:fldChar w:fldCharType="separate"/>
      </w:r>
      <w:r>
        <w:t>3</w:t>
      </w:r>
      <w:r>
        <w:fldChar w:fldCharType="end"/>
      </w:r>
    </w:p>
    <w:p w14:paraId="2B8F5C9A" w14:textId="76DE3852" w:rsidR="006253A4" w:rsidRDefault="006253A4">
      <w:pPr>
        <w:pStyle w:val="T2"/>
        <w:rPr>
          <w:rFonts w:asciiTheme="minorHAnsi" w:eastAsiaTheme="minorEastAsia" w:hAnsiTheme="minorHAnsi" w:cstheme="minorBidi"/>
          <w:kern w:val="2"/>
          <w:sz w:val="22"/>
          <w14:ligatures w14:val="standardContextual"/>
        </w:rPr>
      </w:pPr>
      <w:r>
        <w:t>1.4.</w:t>
      </w:r>
      <w:r>
        <w:rPr>
          <w:rFonts w:asciiTheme="minorHAnsi" w:eastAsiaTheme="minorEastAsia" w:hAnsiTheme="minorHAnsi" w:cstheme="minorBidi"/>
          <w:kern w:val="2"/>
          <w:sz w:val="22"/>
          <w14:ligatures w14:val="standardContextual"/>
        </w:rPr>
        <w:tab/>
      </w:r>
      <w:r>
        <w:t>Regresyon ve Korelasyona Dayalı Uyum İyiliği Testleri</w:t>
      </w:r>
      <w:r>
        <w:tab/>
      </w:r>
      <w:r>
        <w:fldChar w:fldCharType="begin"/>
      </w:r>
      <w:r>
        <w:instrText xml:space="preserve"> PAGEREF _Toc137023770 \h </w:instrText>
      </w:r>
      <w:r>
        <w:fldChar w:fldCharType="separate"/>
      </w:r>
      <w:r>
        <w:t>4</w:t>
      </w:r>
      <w:r>
        <w:fldChar w:fldCharType="end"/>
      </w:r>
    </w:p>
    <w:p w14:paraId="35E05CEF" w14:textId="1CE9F4AC" w:rsidR="006253A4" w:rsidRDefault="006253A4">
      <w:pPr>
        <w:pStyle w:val="T2"/>
        <w:rPr>
          <w:rFonts w:asciiTheme="minorHAnsi" w:eastAsiaTheme="minorEastAsia" w:hAnsiTheme="minorHAnsi" w:cstheme="minorBidi"/>
          <w:kern w:val="2"/>
          <w:sz w:val="22"/>
          <w14:ligatures w14:val="standardContextual"/>
        </w:rPr>
      </w:pPr>
      <w:r>
        <w:t>1.5.</w:t>
      </w:r>
      <w:r>
        <w:rPr>
          <w:rFonts w:asciiTheme="minorHAnsi" w:eastAsiaTheme="minorEastAsia" w:hAnsiTheme="minorHAnsi" w:cstheme="minorBidi"/>
          <w:kern w:val="2"/>
          <w:sz w:val="22"/>
          <w14:ligatures w14:val="standardContextual"/>
        </w:rPr>
        <w:tab/>
      </w:r>
      <w:r>
        <w:t>Entropi Kavramına Dayalı Uyum İyiliği Testleri</w:t>
      </w:r>
      <w:r>
        <w:tab/>
      </w:r>
      <w:r>
        <w:fldChar w:fldCharType="begin"/>
      </w:r>
      <w:r>
        <w:instrText xml:space="preserve"> PAGEREF _Toc137023771 \h </w:instrText>
      </w:r>
      <w:r>
        <w:fldChar w:fldCharType="separate"/>
      </w:r>
      <w:r>
        <w:t>4</w:t>
      </w:r>
      <w:r>
        <w:fldChar w:fldCharType="end"/>
      </w:r>
    </w:p>
    <w:p w14:paraId="7B5A0042" w14:textId="56AA7B7E" w:rsidR="006253A4" w:rsidRDefault="006253A4">
      <w:pPr>
        <w:pStyle w:val="T2"/>
        <w:rPr>
          <w:rFonts w:asciiTheme="minorHAnsi" w:eastAsiaTheme="minorEastAsia" w:hAnsiTheme="minorHAnsi" w:cstheme="minorBidi"/>
          <w:kern w:val="2"/>
          <w:sz w:val="22"/>
          <w14:ligatures w14:val="standardContextual"/>
        </w:rPr>
      </w:pPr>
      <w:r>
        <w:t>1.6.</w:t>
      </w:r>
      <w:r>
        <w:rPr>
          <w:rFonts w:asciiTheme="minorHAnsi" w:eastAsiaTheme="minorEastAsia" w:hAnsiTheme="minorHAnsi" w:cstheme="minorBidi"/>
          <w:kern w:val="2"/>
          <w:sz w:val="22"/>
          <w14:ligatures w14:val="standardContextual"/>
        </w:rPr>
        <w:tab/>
      </w:r>
      <w:r>
        <w:t>Çalışmada Kullanılacak Uyum İyiliği Testleri</w:t>
      </w:r>
      <w:r>
        <w:tab/>
      </w:r>
      <w:r>
        <w:fldChar w:fldCharType="begin"/>
      </w:r>
      <w:r>
        <w:instrText xml:space="preserve"> PAGEREF _Toc137023772 \h </w:instrText>
      </w:r>
      <w:r>
        <w:fldChar w:fldCharType="separate"/>
      </w:r>
      <w:r>
        <w:t>7</w:t>
      </w:r>
      <w:r>
        <w:fldChar w:fldCharType="end"/>
      </w:r>
    </w:p>
    <w:p w14:paraId="46C8D019" w14:textId="3F700270" w:rsidR="006253A4" w:rsidRDefault="006253A4">
      <w:pPr>
        <w:pStyle w:val="T3"/>
        <w:rPr>
          <w:rFonts w:asciiTheme="minorHAnsi" w:eastAsiaTheme="minorEastAsia" w:hAnsiTheme="minorHAnsi" w:cstheme="minorBidi"/>
          <w:kern w:val="2"/>
          <w:sz w:val="22"/>
          <w14:ligatures w14:val="standardContextual"/>
        </w:rPr>
      </w:pPr>
      <w:r>
        <w:t>1.6.1.</w:t>
      </w:r>
      <w:r>
        <w:rPr>
          <w:rFonts w:asciiTheme="minorHAnsi" w:eastAsiaTheme="minorEastAsia" w:hAnsiTheme="minorHAnsi" w:cstheme="minorBidi"/>
          <w:kern w:val="2"/>
          <w:sz w:val="22"/>
          <w14:ligatures w14:val="standardContextual"/>
        </w:rPr>
        <w:tab/>
      </w:r>
      <w:r>
        <w:t>Ki-Kare Uyum İyiliği Testi</w:t>
      </w:r>
      <w:r>
        <w:tab/>
      </w:r>
      <w:r>
        <w:fldChar w:fldCharType="begin"/>
      </w:r>
      <w:r>
        <w:instrText xml:space="preserve"> PAGEREF _Toc137023773 \h </w:instrText>
      </w:r>
      <w:r>
        <w:fldChar w:fldCharType="separate"/>
      </w:r>
      <w:r>
        <w:t>8</w:t>
      </w:r>
      <w:r>
        <w:fldChar w:fldCharType="end"/>
      </w:r>
    </w:p>
    <w:p w14:paraId="20E42D1F" w14:textId="00DBBD4F" w:rsidR="006253A4" w:rsidRDefault="006253A4">
      <w:pPr>
        <w:pStyle w:val="T3"/>
        <w:rPr>
          <w:rFonts w:asciiTheme="minorHAnsi" w:eastAsiaTheme="minorEastAsia" w:hAnsiTheme="minorHAnsi" w:cstheme="minorBidi"/>
          <w:kern w:val="2"/>
          <w:sz w:val="22"/>
          <w14:ligatures w14:val="standardContextual"/>
        </w:rPr>
      </w:pPr>
      <w:r>
        <w:t>1.6.2.</w:t>
      </w:r>
      <w:r>
        <w:rPr>
          <w:rFonts w:asciiTheme="minorHAnsi" w:eastAsiaTheme="minorEastAsia" w:hAnsiTheme="minorHAnsi" w:cstheme="minorBidi"/>
          <w:kern w:val="2"/>
          <w:sz w:val="22"/>
          <w14:ligatures w14:val="standardContextual"/>
        </w:rPr>
        <w:tab/>
      </w:r>
      <w:r>
        <w:t>Kolmogorov-Smirnov Uyum İyiliği Testi</w:t>
      </w:r>
      <w:r>
        <w:tab/>
      </w:r>
      <w:r>
        <w:fldChar w:fldCharType="begin"/>
      </w:r>
      <w:r>
        <w:instrText xml:space="preserve"> PAGEREF _Toc137023774 \h </w:instrText>
      </w:r>
      <w:r>
        <w:fldChar w:fldCharType="separate"/>
      </w:r>
      <w:r>
        <w:t>9</w:t>
      </w:r>
      <w:r>
        <w:fldChar w:fldCharType="end"/>
      </w:r>
    </w:p>
    <w:p w14:paraId="6CA3B029" w14:textId="7C4F07D8" w:rsidR="006253A4" w:rsidRDefault="006253A4">
      <w:pPr>
        <w:pStyle w:val="T3"/>
        <w:rPr>
          <w:rFonts w:asciiTheme="minorHAnsi" w:eastAsiaTheme="minorEastAsia" w:hAnsiTheme="minorHAnsi" w:cstheme="minorBidi"/>
          <w:kern w:val="2"/>
          <w:sz w:val="22"/>
          <w14:ligatures w14:val="standardContextual"/>
        </w:rPr>
      </w:pPr>
      <w:r>
        <w:t>1.6.3.</w:t>
      </w:r>
      <w:r>
        <w:rPr>
          <w:rFonts w:asciiTheme="minorHAnsi" w:eastAsiaTheme="minorEastAsia" w:hAnsiTheme="minorHAnsi" w:cstheme="minorBidi"/>
          <w:kern w:val="2"/>
          <w:sz w:val="22"/>
          <w14:ligatures w14:val="standardContextual"/>
        </w:rPr>
        <w:tab/>
      </w:r>
      <w:r>
        <w:t>Cramér-von Mises Uyum İyiliği Testi</w:t>
      </w:r>
      <w:r>
        <w:tab/>
      </w:r>
      <w:r>
        <w:fldChar w:fldCharType="begin"/>
      </w:r>
      <w:r>
        <w:instrText xml:space="preserve"> PAGEREF _Toc137023775 \h </w:instrText>
      </w:r>
      <w:r>
        <w:fldChar w:fldCharType="separate"/>
      </w:r>
      <w:r>
        <w:t>10</w:t>
      </w:r>
      <w:r>
        <w:fldChar w:fldCharType="end"/>
      </w:r>
    </w:p>
    <w:p w14:paraId="5EAA140C" w14:textId="2CA8D282" w:rsidR="006253A4" w:rsidRDefault="006253A4">
      <w:pPr>
        <w:pStyle w:val="T3"/>
        <w:rPr>
          <w:rFonts w:asciiTheme="minorHAnsi" w:eastAsiaTheme="minorEastAsia" w:hAnsiTheme="minorHAnsi" w:cstheme="minorBidi"/>
          <w:kern w:val="2"/>
          <w:sz w:val="22"/>
          <w14:ligatures w14:val="standardContextual"/>
        </w:rPr>
      </w:pPr>
      <w:r>
        <w:t>1.6.4.</w:t>
      </w:r>
      <w:r>
        <w:rPr>
          <w:rFonts w:asciiTheme="minorHAnsi" w:eastAsiaTheme="minorEastAsia" w:hAnsiTheme="minorHAnsi" w:cstheme="minorBidi"/>
          <w:kern w:val="2"/>
          <w:sz w:val="22"/>
          <w14:ligatures w14:val="standardContextual"/>
        </w:rPr>
        <w:tab/>
      </w:r>
      <w:r>
        <w:t>Anderson-Darling Uyum İyiliği Testi</w:t>
      </w:r>
      <w:r>
        <w:tab/>
      </w:r>
      <w:r>
        <w:fldChar w:fldCharType="begin"/>
      </w:r>
      <w:r>
        <w:instrText xml:space="preserve"> PAGEREF _Toc137023776 \h </w:instrText>
      </w:r>
      <w:r>
        <w:fldChar w:fldCharType="separate"/>
      </w:r>
      <w:r>
        <w:t>11</w:t>
      </w:r>
      <w:r>
        <w:fldChar w:fldCharType="end"/>
      </w:r>
    </w:p>
    <w:p w14:paraId="3DCFF3A4" w14:textId="50D3682A" w:rsidR="006253A4" w:rsidRDefault="006253A4">
      <w:pPr>
        <w:pStyle w:val="T2"/>
        <w:rPr>
          <w:rFonts w:asciiTheme="minorHAnsi" w:eastAsiaTheme="minorEastAsia" w:hAnsiTheme="minorHAnsi" w:cstheme="minorBidi"/>
          <w:kern w:val="2"/>
          <w:sz w:val="22"/>
          <w14:ligatures w14:val="standardContextual"/>
        </w:rPr>
      </w:pPr>
      <w:r>
        <w:t>1.7.</w:t>
      </w:r>
      <w:r>
        <w:rPr>
          <w:rFonts w:asciiTheme="minorHAnsi" w:eastAsiaTheme="minorEastAsia" w:hAnsiTheme="minorHAnsi" w:cstheme="minorBidi"/>
          <w:kern w:val="2"/>
          <w:sz w:val="22"/>
          <w14:ligatures w14:val="standardContextual"/>
        </w:rPr>
        <w:tab/>
      </w:r>
      <w:r>
        <w:t>Çalışmada Kullanılacak Dağılımlar</w:t>
      </w:r>
      <w:r>
        <w:tab/>
      </w:r>
      <w:r>
        <w:fldChar w:fldCharType="begin"/>
      </w:r>
      <w:r>
        <w:instrText xml:space="preserve"> PAGEREF _Toc137023777 \h </w:instrText>
      </w:r>
      <w:r>
        <w:fldChar w:fldCharType="separate"/>
      </w:r>
      <w:r>
        <w:t>12</w:t>
      </w:r>
      <w:r>
        <w:fldChar w:fldCharType="end"/>
      </w:r>
    </w:p>
    <w:p w14:paraId="6DC2A7E7" w14:textId="0CF2773C" w:rsidR="006253A4" w:rsidRDefault="006253A4">
      <w:pPr>
        <w:pStyle w:val="T3"/>
        <w:rPr>
          <w:rFonts w:asciiTheme="minorHAnsi" w:eastAsiaTheme="minorEastAsia" w:hAnsiTheme="minorHAnsi" w:cstheme="minorBidi"/>
          <w:kern w:val="2"/>
          <w:sz w:val="22"/>
          <w14:ligatures w14:val="standardContextual"/>
        </w:rPr>
      </w:pPr>
      <w:r>
        <w:t>1.7.1.</w:t>
      </w:r>
      <w:r>
        <w:rPr>
          <w:rFonts w:asciiTheme="minorHAnsi" w:eastAsiaTheme="minorEastAsia" w:hAnsiTheme="minorHAnsi" w:cstheme="minorBidi"/>
          <w:kern w:val="2"/>
          <w:sz w:val="22"/>
          <w14:ligatures w14:val="standardContextual"/>
        </w:rPr>
        <w:tab/>
      </w:r>
      <w:r>
        <w:t>Simetrik Dağılımlar</w:t>
      </w:r>
      <w:r>
        <w:tab/>
      </w:r>
      <w:r>
        <w:fldChar w:fldCharType="begin"/>
      </w:r>
      <w:r>
        <w:instrText xml:space="preserve"> PAGEREF _Toc137023778 \h </w:instrText>
      </w:r>
      <w:r>
        <w:fldChar w:fldCharType="separate"/>
      </w:r>
      <w:r>
        <w:t>12</w:t>
      </w:r>
      <w:r>
        <w:fldChar w:fldCharType="end"/>
      </w:r>
    </w:p>
    <w:p w14:paraId="5FB03424" w14:textId="0EFBFA49" w:rsidR="006253A4" w:rsidRDefault="006253A4">
      <w:pPr>
        <w:pStyle w:val="T2"/>
        <w:rPr>
          <w:rFonts w:asciiTheme="minorHAnsi" w:eastAsiaTheme="minorEastAsia" w:hAnsiTheme="minorHAnsi" w:cstheme="minorBidi"/>
          <w:kern w:val="2"/>
          <w:sz w:val="22"/>
          <w14:ligatures w14:val="standardContextual"/>
        </w:rPr>
      </w:pPr>
      <w:r>
        <w:t>1.8.</w:t>
      </w:r>
      <w:r>
        <w:rPr>
          <w:rFonts w:asciiTheme="minorHAnsi" w:eastAsiaTheme="minorEastAsia" w:hAnsiTheme="minorHAnsi" w:cstheme="minorBidi"/>
          <w:kern w:val="2"/>
          <w:sz w:val="22"/>
          <w14:ligatures w14:val="standardContextual"/>
        </w:rPr>
        <w:tab/>
      </w:r>
      <w:r>
        <w:t>İstatistiksel Hipotez Testleri</w:t>
      </w:r>
      <w:r>
        <w:tab/>
      </w:r>
      <w:r>
        <w:fldChar w:fldCharType="begin"/>
      </w:r>
      <w:r>
        <w:instrText xml:space="preserve"> PAGEREF _Toc137023779 \h </w:instrText>
      </w:r>
      <w:r>
        <w:fldChar w:fldCharType="separate"/>
      </w:r>
      <w:r>
        <w:t>23</w:t>
      </w:r>
      <w:r>
        <w:fldChar w:fldCharType="end"/>
      </w:r>
    </w:p>
    <w:p w14:paraId="05CD2039" w14:textId="7E3BF64E" w:rsidR="006253A4" w:rsidRDefault="006253A4">
      <w:pPr>
        <w:pStyle w:val="T1"/>
        <w:rPr>
          <w:rFonts w:asciiTheme="minorHAnsi" w:eastAsiaTheme="minorEastAsia" w:hAnsiTheme="minorHAnsi" w:cstheme="minorBidi"/>
          <w:kern w:val="2"/>
          <w:sz w:val="22"/>
          <w14:ligatures w14:val="standardContextual"/>
        </w:rPr>
      </w:pPr>
      <w:r>
        <w:t>2.</w:t>
      </w:r>
      <w:r>
        <w:rPr>
          <w:rFonts w:asciiTheme="minorHAnsi" w:eastAsiaTheme="minorEastAsia" w:hAnsiTheme="minorHAnsi" w:cstheme="minorBidi"/>
          <w:kern w:val="2"/>
          <w:sz w:val="22"/>
          <w14:ligatures w14:val="standardContextual"/>
        </w:rPr>
        <w:tab/>
      </w:r>
      <w:r>
        <w:t>YAPILAN ÇALIŞMALAR</w:t>
      </w:r>
      <w:r>
        <w:tab/>
      </w:r>
      <w:r>
        <w:fldChar w:fldCharType="begin"/>
      </w:r>
      <w:r>
        <w:instrText xml:space="preserve"> PAGEREF _Toc137023780 \h </w:instrText>
      </w:r>
      <w:r>
        <w:fldChar w:fldCharType="separate"/>
      </w:r>
      <w:r>
        <w:t>25</w:t>
      </w:r>
      <w:r>
        <w:fldChar w:fldCharType="end"/>
      </w:r>
    </w:p>
    <w:p w14:paraId="2959E7B3" w14:textId="0468B173" w:rsidR="006253A4" w:rsidRDefault="006253A4">
      <w:pPr>
        <w:pStyle w:val="T2"/>
        <w:rPr>
          <w:rFonts w:asciiTheme="minorHAnsi" w:eastAsiaTheme="minorEastAsia" w:hAnsiTheme="minorHAnsi" w:cstheme="minorBidi"/>
          <w:kern w:val="2"/>
          <w:sz w:val="22"/>
          <w14:ligatures w14:val="standardContextual"/>
        </w:rPr>
      </w:pPr>
      <w:r>
        <w:t>2.1.</w:t>
      </w:r>
      <w:r>
        <w:rPr>
          <w:rFonts w:asciiTheme="minorHAnsi" w:eastAsiaTheme="minorEastAsia" w:hAnsiTheme="minorHAnsi" w:cstheme="minorBidi"/>
          <w:kern w:val="2"/>
          <w:sz w:val="22"/>
          <w14:ligatures w14:val="standardContextual"/>
        </w:rPr>
        <w:tab/>
      </w:r>
      <w:r>
        <w:t>Uyum İyiliğinin Olabilirlik İndeksi</w:t>
      </w:r>
      <w:r>
        <w:tab/>
      </w:r>
      <w:r>
        <w:fldChar w:fldCharType="begin"/>
      </w:r>
      <w:r>
        <w:instrText xml:space="preserve"> PAGEREF _Toc137023781 \h </w:instrText>
      </w:r>
      <w:r>
        <w:fldChar w:fldCharType="separate"/>
      </w:r>
      <w:r>
        <w:t>25</w:t>
      </w:r>
      <w:r>
        <w:fldChar w:fldCharType="end"/>
      </w:r>
    </w:p>
    <w:p w14:paraId="791A9252" w14:textId="38234650" w:rsidR="006253A4" w:rsidRDefault="006253A4">
      <w:pPr>
        <w:pStyle w:val="T2"/>
        <w:rPr>
          <w:rFonts w:asciiTheme="minorHAnsi" w:eastAsiaTheme="minorEastAsia" w:hAnsiTheme="minorHAnsi" w:cstheme="minorBidi"/>
          <w:kern w:val="2"/>
          <w:sz w:val="22"/>
          <w14:ligatures w14:val="standardContextual"/>
        </w:rPr>
      </w:pPr>
      <w:r>
        <w:t>2.2.</w:t>
      </w:r>
      <w:r>
        <w:rPr>
          <w:rFonts w:asciiTheme="minorHAnsi" w:eastAsiaTheme="minorEastAsia" w:hAnsiTheme="minorHAnsi" w:cstheme="minorBidi"/>
          <w:kern w:val="2"/>
          <w:sz w:val="22"/>
          <w14:ligatures w14:val="standardContextual"/>
        </w:rPr>
        <w:tab/>
      </w:r>
      <w:r>
        <w:t>Bağımsız Ki-Kare Uyum İyiliği Testi</w:t>
      </w:r>
      <w:r>
        <w:tab/>
      </w:r>
      <w:r>
        <w:fldChar w:fldCharType="begin"/>
      </w:r>
      <w:r>
        <w:instrText xml:space="preserve"> PAGEREF _Toc137023782 \h </w:instrText>
      </w:r>
      <w:r>
        <w:fldChar w:fldCharType="separate"/>
      </w:r>
      <w:r>
        <w:t>28</w:t>
      </w:r>
      <w:r>
        <w:fldChar w:fldCharType="end"/>
      </w:r>
    </w:p>
    <w:p w14:paraId="0B6C3AE5" w14:textId="33A2FF3A" w:rsidR="006253A4" w:rsidRDefault="006253A4">
      <w:pPr>
        <w:pStyle w:val="T3"/>
        <w:rPr>
          <w:rFonts w:asciiTheme="minorHAnsi" w:eastAsiaTheme="minorEastAsia" w:hAnsiTheme="minorHAnsi" w:cstheme="minorBidi"/>
          <w:kern w:val="2"/>
          <w:sz w:val="22"/>
          <w14:ligatures w14:val="standardContextual"/>
        </w:rPr>
      </w:pPr>
      <w:r>
        <w:t>2.2.1.</w:t>
      </w:r>
      <w:r>
        <w:rPr>
          <w:rFonts w:asciiTheme="minorHAnsi" w:eastAsiaTheme="minorEastAsia" w:hAnsiTheme="minorHAnsi" w:cstheme="minorBidi"/>
          <w:kern w:val="2"/>
          <w:sz w:val="22"/>
          <w14:ligatures w14:val="standardContextual"/>
        </w:rPr>
        <w:tab/>
      </w:r>
      <w:r>
        <w:t>Bileşke Vektörün Dağılımının Elde Edilmesi</w:t>
      </w:r>
      <w:r>
        <w:tab/>
      </w:r>
      <w:r>
        <w:fldChar w:fldCharType="begin"/>
      </w:r>
      <w:r>
        <w:instrText xml:space="preserve"> PAGEREF _Toc137023783 \h </w:instrText>
      </w:r>
      <w:r>
        <w:fldChar w:fldCharType="separate"/>
      </w:r>
      <w:r>
        <w:t>29</w:t>
      </w:r>
      <w:r>
        <w:fldChar w:fldCharType="end"/>
      </w:r>
    </w:p>
    <w:p w14:paraId="521C1445" w14:textId="46574EB1" w:rsidR="006253A4" w:rsidRDefault="006253A4">
      <w:pPr>
        <w:pStyle w:val="T3"/>
        <w:rPr>
          <w:rFonts w:asciiTheme="minorHAnsi" w:eastAsiaTheme="minorEastAsia" w:hAnsiTheme="minorHAnsi" w:cstheme="minorBidi"/>
          <w:kern w:val="2"/>
          <w:sz w:val="22"/>
          <w14:ligatures w14:val="standardContextual"/>
        </w:rPr>
      </w:pPr>
      <w:r>
        <w:t>2.2.2.</w:t>
      </w:r>
      <w:r>
        <w:rPr>
          <w:rFonts w:asciiTheme="minorHAnsi" w:eastAsiaTheme="minorEastAsia" w:hAnsiTheme="minorHAnsi" w:cstheme="minorBidi"/>
          <w:kern w:val="2"/>
          <w:sz w:val="22"/>
          <w14:ligatures w14:val="standardContextual"/>
        </w:rPr>
        <w:tab/>
      </w:r>
      <w:r>
        <w:t>Kritik Tablo Değerlerinin Elde Edilmesi</w:t>
      </w:r>
      <w:r>
        <w:tab/>
      </w:r>
      <w:r>
        <w:fldChar w:fldCharType="begin"/>
      </w:r>
      <w:r>
        <w:instrText xml:space="preserve"> PAGEREF _Toc137023784 \h </w:instrText>
      </w:r>
      <w:r>
        <w:fldChar w:fldCharType="separate"/>
      </w:r>
      <w:r>
        <w:t>32</w:t>
      </w:r>
      <w:r>
        <w:fldChar w:fldCharType="end"/>
      </w:r>
    </w:p>
    <w:p w14:paraId="1A4273EF" w14:textId="07977A77" w:rsidR="006253A4" w:rsidRDefault="006253A4">
      <w:pPr>
        <w:pStyle w:val="T3"/>
        <w:rPr>
          <w:rFonts w:asciiTheme="minorHAnsi" w:eastAsiaTheme="minorEastAsia" w:hAnsiTheme="minorHAnsi" w:cstheme="minorBidi"/>
          <w:kern w:val="2"/>
          <w:sz w:val="22"/>
          <w14:ligatures w14:val="standardContextual"/>
        </w:rPr>
      </w:pPr>
      <w:r>
        <w:t>2.2.3.</w:t>
      </w:r>
      <w:r>
        <w:rPr>
          <w:rFonts w:asciiTheme="minorHAnsi" w:eastAsiaTheme="minorEastAsia" w:hAnsiTheme="minorHAnsi" w:cstheme="minorBidi"/>
          <w:kern w:val="2"/>
          <w:sz w:val="22"/>
          <w14:ligatures w14:val="standardContextual"/>
        </w:rPr>
        <w:tab/>
      </w:r>
      <w:r>
        <w:t>Bağımsız Ki-Kare Uyum İyiliği Test İstatistiğinin Hesaplanması</w:t>
      </w:r>
      <w:r>
        <w:tab/>
      </w:r>
      <w:r>
        <w:fldChar w:fldCharType="begin"/>
      </w:r>
      <w:r>
        <w:instrText xml:space="preserve"> PAGEREF _Toc137023785 \h </w:instrText>
      </w:r>
      <w:r>
        <w:fldChar w:fldCharType="separate"/>
      </w:r>
      <w:r>
        <w:t>34</w:t>
      </w:r>
      <w:r>
        <w:fldChar w:fldCharType="end"/>
      </w:r>
    </w:p>
    <w:p w14:paraId="02665BA3" w14:textId="15E40D94" w:rsidR="006253A4" w:rsidRDefault="006253A4">
      <w:pPr>
        <w:pStyle w:val="T1"/>
        <w:rPr>
          <w:rFonts w:asciiTheme="minorHAnsi" w:eastAsiaTheme="minorEastAsia" w:hAnsiTheme="minorHAnsi" w:cstheme="minorBidi"/>
          <w:kern w:val="2"/>
          <w:sz w:val="22"/>
          <w14:ligatures w14:val="standardContextual"/>
        </w:rPr>
      </w:pPr>
      <w:r>
        <w:t>3.</w:t>
      </w:r>
      <w:r>
        <w:rPr>
          <w:rFonts w:asciiTheme="minorHAnsi" w:eastAsiaTheme="minorEastAsia" w:hAnsiTheme="minorHAnsi" w:cstheme="minorBidi"/>
          <w:kern w:val="2"/>
          <w:sz w:val="22"/>
          <w14:ligatures w14:val="standardContextual"/>
        </w:rPr>
        <w:tab/>
      </w:r>
      <w:r>
        <w:t>BULGULAR VE TARTIŞMA</w:t>
      </w:r>
      <w:r>
        <w:tab/>
      </w:r>
      <w:r>
        <w:fldChar w:fldCharType="begin"/>
      </w:r>
      <w:r>
        <w:instrText xml:space="preserve"> PAGEREF _Toc137023786 \h </w:instrText>
      </w:r>
      <w:r>
        <w:fldChar w:fldCharType="separate"/>
      </w:r>
      <w:r>
        <w:t>38</w:t>
      </w:r>
      <w:r>
        <w:fldChar w:fldCharType="end"/>
      </w:r>
    </w:p>
    <w:p w14:paraId="2BD63E74" w14:textId="7D9EA67C" w:rsidR="006253A4" w:rsidRDefault="006253A4">
      <w:pPr>
        <w:pStyle w:val="T2"/>
        <w:rPr>
          <w:rFonts w:asciiTheme="minorHAnsi" w:eastAsiaTheme="minorEastAsia" w:hAnsiTheme="minorHAnsi" w:cstheme="minorBidi"/>
          <w:kern w:val="2"/>
          <w:sz w:val="22"/>
          <w14:ligatures w14:val="standardContextual"/>
        </w:rPr>
      </w:pPr>
      <w:r>
        <w:t>3.1.</w:t>
      </w:r>
      <w:r>
        <w:rPr>
          <w:rFonts w:asciiTheme="minorHAnsi" w:eastAsiaTheme="minorEastAsia" w:hAnsiTheme="minorHAnsi" w:cstheme="minorBidi"/>
          <w:kern w:val="2"/>
          <w:sz w:val="22"/>
          <w14:ligatures w14:val="standardContextual"/>
        </w:rPr>
        <w:tab/>
      </w:r>
      <w:r>
        <w:t>Yönsel Olabilirlik İndeksinin Değerlendirilmesi</w:t>
      </w:r>
      <w:r>
        <w:tab/>
      </w:r>
      <w:r>
        <w:fldChar w:fldCharType="begin"/>
      </w:r>
      <w:r>
        <w:instrText xml:space="preserve"> PAGEREF _Toc137023787 \h </w:instrText>
      </w:r>
      <w:r>
        <w:fldChar w:fldCharType="separate"/>
      </w:r>
      <w:r>
        <w:t>38</w:t>
      </w:r>
      <w:r>
        <w:fldChar w:fldCharType="end"/>
      </w:r>
    </w:p>
    <w:p w14:paraId="5526B17F" w14:textId="7E76C18E" w:rsidR="006253A4" w:rsidRDefault="006253A4">
      <w:pPr>
        <w:pStyle w:val="T3"/>
        <w:rPr>
          <w:rFonts w:asciiTheme="minorHAnsi" w:eastAsiaTheme="minorEastAsia" w:hAnsiTheme="minorHAnsi" w:cstheme="minorBidi"/>
          <w:kern w:val="2"/>
          <w:sz w:val="22"/>
          <w14:ligatures w14:val="standardContextual"/>
        </w:rPr>
      </w:pPr>
      <w:r>
        <w:lastRenderedPageBreak/>
        <w:t>3.1.1.</w:t>
      </w:r>
      <w:r>
        <w:rPr>
          <w:rFonts w:asciiTheme="minorHAnsi" w:eastAsiaTheme="minorEastAsia" w:hAnsiTheme="minorHAnsi" w:cstheme="minorBidi"/>
          <w:kern w:val="2"/>
          <w:sz w:val="22"/>
          <w14:ligatures w14:val="standardContextual"/>
        </w:rPr>
        <w:tab/>
      </w:r>
      <w:r>
        <w:t>Merkezi Limit Teoremine Göre Olabilirlik İndeksinin Değerlendirilmesi</w:t>
      </w:r>
      <w:r>
        <w:tab/>
      </w:r>
      <w:r>
        <w:fldChar w:fldCharType="begin"/>
      </w:r>
      <w:r>
        <w:instrText xml:space="preserve"> PAGEREF _Toc137023788 \h </w:instrText>
      </w:r>
      <w:r>
        <w:fldChar w:fldCharType="separate"/>
      </w:r>
      <w:r>
        <w:t>38</w:t>
      </w:r>
      <w:r>
        <w:fldChar w:fldCharType="end"/>
      </w:r>
    </w:p>
    <w:p w14:paraId="48743F4F" w14:textId="6E4F1A1E" w:rsidR="006253A4" w:rsidRDefault="006253A4">
      <w:pPr>
        <w:pStyle w:val="T3"/>
        <w:rPr>
          <w:rFonts w:asciiTheme="minorHAnsi" w:eastAsiaTheme="minorEastAsia" w:hAnsiTheme="minorHAnsi" w:cstheme="minorBidi"/>
          <w:kern w:val="2"/>
          <w:sz w:val="22"/>
          <w14:ligatures w14:val="standardContextual"/>
        </w:rPr>
      </w:pPr>
      <w:r>
        <w:t>3.1.2.</w:t>
      </w:r>
      <w:r>
        <w:rPr>
          <w:rFonts w:asciiTheme="minorHAnsi" w:eastAsiaTheme="minorEastAsia" w:hAnsiTheme="minorHAnsi" w:cstheme="minorBidi"/>
          <w:kern w:val="2"/>
          <w:sz w:val="22"/>
          <w14:ligatures w14:val="standardContextual"/>
        </w:rPr>
        <w:tab/>
      </w:r>
      <w:r>
        <w:t>Büyük Sayılar Kanununa Göre Olabilirlik İndeksinin Değerlendirilmesi</w:t>
      </w:r>
      <w:r>
        <w:tab/>
      </w:r>
      <w:r>
        <w:fldChar w:fldCharType="begin"/>
      </w:r>
      <w:r>
        <w:instrText xml:space="preserve"> PAGEREF _Toc137023789 \h </w:instrText>
      </w:r>
      <w:r>
        <w:fldChar w:fldCharType="separate"/>
      </w:r>
      <w:r>
        <w:t>44</w:t>
      </w:r>
      <w:r>
        <w:fldChar w:fldCharType="end"/>
      </w:r>
    </w:p>
    <w:p w14:paraId="2EADA24D" w14:textId="27B34388" w:rsidR="006253A4" w:rsidRDefault="006253A4">
      <w:pPr>
        <w:pStyle w:val="T3"/>
        <w:rPr>
          <w:rFonts w:asciiTheme="minorHAnsi" w:eastAsiaTheme="minorEastAsia" w:hAnsiTheme="minorHAnsi" w:cstheme="minorBidi"/>
          <w:kern w:val="2"/>
          <w:sz w:val="22"/>
          <w14:ligatures w14:val="standardContextual"/>
        </w:rPr>
      </w:pPr>
      <w:r>
        <w:t>3.1.3.</w:t>
      </w:r>
      <w:r>
        <w:rPr>
          <w:rFonts w:asciiTheme="minorHAnsi" w:eastAsiaTheme="minorEastAsia" w:hAnsiTheme="minorHAnsi" w:cstheme="minorBidi"/>
          <w:kern w:val="2"/>
          <w:sz w:val="22"/>
          <w14:ligatures w14:val="standardContextual"/>
        </w:rPr>
        <w:tab/>
      </w:r>
      <w:r>
        <w:t>Farklı Dağılımlara Göre Olabilirlik İndeksinin Hesaplanması</w:t>
      </w:r>
      <w:r>
        <w:tab/>
      </w:r>
      <w:r>
        <w:fldChar w:fldCharType="begin"/>
      </w:r>
      <w:r>
        <w:instrText xml:space="preserve"> PAGEREF _Toc137023790 \h </w:instrText>
      </w:r>
      <w:r>
        <w:fldChar w:fldCharType="separate"/>
      </w:r>
      <w:r>
        <w:t>46</w:t>
      </w:r>
      <w:r>
        <w:fldChar w:fldCharType="end"/>
      </w:r>
    </w:p>
    <w:p w14:paraId="56382D54" w14:textId="3E8CB72D" w:rsidR="006253A4" w:rsidRDefault="006253A4">
      <w:pPr>
        <w:pStyle w:val="T3"/>
        <w:rPr>
          <w:rFonts w:asciiTheme="minorHAnsi" w:eastAsiaTheme="minorEastAsia" w:hAnsiTheme="minorHAnsi" w:cstheme="minorBidi"/>
          <w:kern w:val="2"/>
          <w:sz w:val="22"/>
          <w14:ligatures w14:val="standardContextual"/>
        </w:rPr>
      </w:pPr>
      <w:r>
        <w:t>3.1.4.</w:t>
      </w:r>
      <w:r>
        <w:rPr>
          <w:rFonts w:asciiTheme="minorHAnsi" w:eastAsiaTheme="minorEastAsia" w:hAnsiTheme="minorHAnsi" w:cstheme="minorBidi"/>
          <w:kern w:val="2"/>
          <w:sz w:val="22"/>
          <w14:ligatures w14:val="standardContextual"/>
        </w:rPr>
        <w:tab/>
      </w:r>
      <w:r>
        <w:t>Deneysel Rastgele Sayıların Değiştirilmesi ile Olabilirlik İndeksinin Hesaplanması</w:t>
      </w:r>
      <w:r>
        <w:tab/>
      </w:r>
      <w:r>
        <w:fldChar w:fldCharType="begin"/>
      </w:r>
      <w:r>
        <w:instrText xml:space="preserve"> PAGEREF _Toc137023791 \h </w:instrText>
      </w:r>
      <w:r>
        <w:fldChar w:fldCharType="separate"/>
      </w:r>
      <w:r>
        <w:t>48</w:t>
      </w:r>
      <w:r>
        <w:fldChar w:fldCharType="end"/>
      </w:r>
    </w:p>
    <w:p w14:paraId="442FC2B0" w14:textId="5550A3B9" w:rsidR="006253A4" w:rsidRDefault="006253A4">
      <w:pPr>
        <w:pStyle w:val="T2"/>
        <w:rPr>
          <w:rFonts w:asciiTheme="minorHAnsi" w:eastAsiaTheme="minorEastAsia" w:hAnsiTheme="minorHAnsi" w:cstheme="minorBidi"/>
          <w:kern w:val="2"/>
          <w:sz w:val="22"/>
          <w14:ligatures w14:val="standardContextual"/>
        </w:rPr>
      </w:pPr>
      <w:r>
        <w:t>3.2.</w:t>
      </w:r>
      <w:r>
        <w:rPr>
          <w:rFonts w:asciiTheme="minorHAnsi" w:eastAsiaTheme="minorEastAsia" w:hAnsiTheme="minorHAnsi" w:cstheme="minorBidi"/>
          <w:kern w:val="2"/>
          <w:sz w:val="22"/>
          <w14:ligatures w14:val="standardContextual"/>
        </w:rPr>
        <w:tab/>
      </w:r>
      <w:r>
        <w:t>Bağımsız Ki-Kare Testinin I. Tip Hata ve Güç Bakımından Karşılaştırılması</w:t>
      </w:r>
      <w:r>
        <w:tab/>
      </w:r>
      <w:r>
        <w:fldChar w:fldCharType="begin"/>
      </w:r>
      <w:r>
        <w:instrText xml:space="preserve"> PAGEREF _Toc137023792 \h </w:instrText>
      </w:r>
      <w:r>
        <w:fldChar w:fldCharType="separate"/>
      </w:r>
      <w:r>
        <w:t>50</w:t>
      </w:r>
      <w:r>
        <w:fldChar w:fldCharType="end"/>
      </w:r>
    </w:p>
    <w:p w14:paraId="774CA53D" w14:textId="7609361E" w:rsidR="006253A4" w:rsidRDefault="006253A4">
      <w:pPr>
        <w:pStyle w:val="T3"/>
        <w:rPr>
          <w:rFonts w:asciiTheme="minorHAnsi" w:eastAsiaTheme="minorEastAsia" w:hAnsiTheme="minorHAnsi" w:cstheme="minorBidi"/>
          <w:kern w:val="2"/>
          <w:sz w:val="22"/>
          <w14:ligatures w14:val="standardContextual"/>
        </w:rPr>
      </w:pPr>
      <w:r>
        <w:t>3.2.1.</w:t>
      </w:r>
      <w:r>
        <w:rPr>
          <w:rFonts w:asciiTheme="minorHAnsi" w:eastAsiaTheme="minorEastAsia" w:hAnsiTheme="minorHAnsi" w:cstheme="minorBidi"/>
          <w:kern w:val="2"/>
          <w:sz w:val="22"/>
          <w14:ligatures w14:val="standardContextual"/>
        </w:rPr>
        <w:tab/>
      </w:r>
      <w:r>
        <w:t>Simetrik Dağılımlarda I. Tip Hata ve Güç Değerlerinin Karşılaştırılması</w:t>
      </w:r>
      <w:r>
        <w:tab/>
      </w:r>
      <w:r>
        <w:fldChar w:fldCharType="begin"/>
      </w:r>
      <w:r>
        <w:instrText xml:space="preserve"> PAGEREF _Toc137023793 \h </w:instrText>
      </w:r>
      <w:r>
        <w:fldChar w:fldCharType="separate"/>
      </w:r>
      <w:r>
        <w:t>50</w:t>
      </w:r>
      <w:r>
        <w:fldChar w:fldCharType="end"/>
      </w:r>
    </w:p>
    <w:p w14:paraId="526C040E" w14:textId="62A0F44A" w:rsidR="006253A4" w:rsidRDefault="006253A4">
      <w:pPr>
        <w:pStyle w:val="T3"/>
        <w:rPr>
          <w:rFonts w:asciiTheme="minorHAnsi" w:eastAsiaTheme="minorEastAsia" w:hAnsiTheme="minorHAnsi" w:cstheme="minorBidi"/>
          <w:kern w:val="2"/>
          <w:sz w:val="22"/>
          <w14:ligatures w14:val="standardContextual"/>
        </w:rPr>
      </w:pPr>
      <w:r>
        <w:t>3.2.2.</w:t>
      </w:r>
      <w:r>
        <w:rPr>
          <w:rFonts w:asciiTheme="minorHAnsi" w:eastAsiaTheme="minorEastAsia" w:hAnsiTheme="minorHAnsi" w:cstheme="minorBidi"/>
          <w:kern w:val="2"/>
          <w:sz w:val="22"/>
          <w14:ligatures w14:val="standardContextual"/>
        </w:rPr>
        <w:tab/>
      </w:r>
      <w:r>
        <w:t>Simetrik Olmayan Dağılımlarda I. Tip Hata ve Güç Değerlerinin Karşılaştırılması</w:t>
      </w:r>
      <w:r>
        <w:tab/>
      </w:r>
      <w:r>
        <w:fldChar w:fldCharType="begin"/>
      </w:r>
      <w:r>
        <w:instrText xml:space="preserve"> PAGEREF _Toc137023794 \h </w:instrText>
      </w:r>
      <w:r>
        <w:fldChar w:fldCharType="separate"/>
      </w:r>
      <w:r>
        <w:t>59</w:t>
      </w:r>
      <w:r>
        <w:fldChar w:fldCharType="end"/>
      </w:r>
    </w:p>
    <w:p w14:paraId="14E46056" w14:textId="601CB62C" w:rsidR="006253A4" w:rsidRDefault="006253A4">
      <w:pPr>
        <w:pStyle w:val="T2"/>
        <w:rPr>
          <w:rFonts w:asciiTheme="minorHAnsi" w:eastAsiaTheme="minorEastAsia" w:hAnsiTheme="minorHAnsi" w:cstheme="minorBidi"/>
          <w:kern w:val="2"/>
          <w:sz w:val="22"/>
          <w14:ligatures w14:val="standardContextual"/>
        </w:rPr>
      </w:pPr>
      <w:r>
        <w:t>3.3.</w:t>
      </w:r>
      <w:r>
        <w:rPr>
          <w:rFonts w:asciiTheme="minorHAnsi" w:eastAsiaTheme="minorEastAsia" w:hAnsiTheme="minorHAnsi" w:cstheme="minorBidi"/>
          <w:kern w:val="2"/>
          <w:sz w:val="22"/>
          <w14:ligatures w14:val="standardContextual"/>
        </w:rPr>
        <w:tab/>
      </w:r>
      <w:r>
        <w:t>Bağımsız Ki-Kare Testinin Gerçek Veri Seti Uygulamaları</w:t>
      </w:r>
      <w:r>
        <w:tab/>
      </w:r>
      <w:r>
        <w:fldChar w:fldCharType="begin"/>
      </w:r>
      <w:r>
        <w:instrText xml:space="preserve"> PAGEREF _Toc137023795 \h </w:instrText>
      </w:r>
      <w:r>
        <w:fldChar w:fldCharType="separate"/>
      </w:r>
      <w:r>
        <w:t>67</w:t>
      </w:r>
      <w:r>
        <w:fldChar w:fldCharType="end"/>
      </w:r>
    </w:p>
    <w:p w14:paraId="18506F27" w14:textId="6107D6A6" w:rsidR="006253A4" w:rsidRDefault="006253A4">
      <w:pPr>
        <w:pStyle w:val="T3"/>
        <w:rPr>
          <w:rFonts w:asciiTheme="minorHAnsi" w:eastAsiaTheme="minorEastAsia" w:hAnsiTheme="minorHAnsi" w:cstheme="minorBidi"/>
          <w:kern w:val="2"/>
          <w:sz w:val="22"/>
          <w14:ligatures w14:val="standardContextual"/>
        </w:rPr>
      </w:pPr>
      <w:r>
        <w:t>3.3.1.</w:t>
      </w:r>
      <w:r>
        <w:rPr>
          <w:rFonts w:asciiTheme="minorHAnsi" w:eastAsiaTheme="minorEastAsia" w:hAnsiTheme="minorHAnsi" w:cstheme="minorBidi"/>
          <w:kern w:val="2"/>
          <w:sz w:val="22"/>
          <w14:ligatures w14:val="standardContextual"/>
        </w:rPr>
        <w:tab/>
      </w:r>
      <w:r>
        <w:t>Küresel Isınma Veri Seti</w:t>
      </w:r>
      <w:r>
        <w:tab/>
      </w:r>
      <w:r>
        <w:fldChar w:fldCharType="begin"/>
      </w:r>
      <w:r>
        <w:instrText xml:space="preserve"> PAGEREF _Toc137023796 \h </w:instrText>
      </w:r>
      <w:r>
        <w:fldChar w:fldCharType="separate"/>
      </w:r>
      <w:r>
        <w:t>67</w:t>
      </w:r>
      <w:r>
        <w:fldChar w:fldCharType="end"/>
      </w:r>
    </w:p>
    <w:p w14:paraId="60C4EF93" w14:textId="22A4CC71" w:rsidR="006253A4" w:rsidRDefault="006253A4">
      <w:pPr>
        <w:pStyle w:val="T3"/>
        <w:rPr>
          <w:rFonts w:asciiTheme="minorHAnsi" w:eastAsiaTheme="minorEastAsia" w:hAnsiTheme="minorHAnsi" w:cstheme="minorBidi"/>
          <w:kern w:val="2"/>
          <w:sz w:val="22"/>
          <w14:ligatures w14:val="standardContextual"/>
        </w:rPr>
      </w:pPr>
      <w:r>
        <w:t>3.3.2.</w:t>
      </w:r>
      <w:r>
        <w:rPr>
          <w:rFonts w:asciiTheme="minorHAnsi" w:eastAsiaTheme="minorEastAsia" w:hAnsiTheme="minorHAnsi" w:cstheme="minorBidi"/>
          <w:kern w:val="2"/>
          <w:sz w:val="22"/>
          <w14:ligatures w14:val="standardContextual"/>
        </w:rPr>
        <w:tab/>
      </w:r>
      <w:r>
        <w:t>Katrina Kasırgası Veri Seti</w:t>
      </w:r>
      <w:r>
        <w:tab/>
      </w:r>
      <w:r>
        <w:fldChar w:fldCharType="begin"/>
      </w:r>
      <w:r>
        <w:instrText xml:space="preserve"> PAGEREF _Toc137023797 \h </w:instrText>
      </w:r>
      <w:r>
        <w:fldChar w:fldCharType="separate"/>
      </w:r>
      <w:r>
        <w:t>70</w:t>
      </w:r>
      <w:r>
        <w:fldChar w:fldCharType="end"/>
      </w:r>
    </w:p>
    <w:p w14:paraId="7E27D462" w14:textId="30625A54" w:rsidR="006253A4" w:rsidRDefault="006253A4">
      <w:pPr>
        <w:pStyle w:val="T3"/>
        <w:rPr>
          <w:rFonts w:asciiTheme="minorHAnsi" w:eastAsiaTheme="minorEastAsia" w:hAnsiTheme="minorHAnsi" w:cstheme="minorBidi"/>
          <w:kern w:val="2"/>
          <w:sz w:val="22"/>
          <w14:ligatures w14:val="standardContextual"/>
        </w:rPr>
      </w:pPr>
      <w:r>
        <w:t>3.3.3.</w:t>
      </w:r>
      <w:r>
        <w:rPr>
          <w:rFonts w:asciiTheme="minorHAnsi" w:eastAsiaTheme="minorEastAsia" w:hAnsiTheme="minorHAnsi" w:cstheme="minorBidi"/>
          <w:kern w:val="2"/>
          <w:sz w:val="22"/>
          <w14:ligatures w14:val="standardContextual"/>
        </w:rPr>
        <w:tab/>
      </w:r>
      <w:r>
        <w:t>Yağış Miktarı Veri Seti</w:t>
      </w:r>
      <w:r>
        <w:tab/>
      </w:r>
      <w:r>
        <w:fldChar w:fldCharType="begin"/>
      </w:r>
      <w:r>
        <w:instrText xml:space="preserve"> PAGEREF _Toc137023798 \h </w:instrText>
      </w:r>
      <w:r>
        <w:fldChar w:fldCharType="separate"/>
      </w:r>
      <w:r>
        <w:t>73</w:t>
      </w:r>
      <w:r>
        <w:fldChar w:fldCharType="end"/>
      </w:r>
    </w:p>
    <w:p w14:paraId="590BA8B7" w14:textId="1DDD5850" w:rsidR="006253A4" w:rsidRDefault="006253A4">
      <w:pPr>
        <w:pStyle w:val="T3"/>
        <w:rPr>
          <w:rFonts w:asciiTheme="minorHAnsi" w:eastAsiaTheme="minorEastAsia" w:hAnsiTheme="minorHAnsi" w:cstheme="minorBidi"/>
          <w:kern w:val="2"/>
          <w:sz w:val="22"/>
          <w14:ligatures w14:val="standardContextual"/>
        </w:rPr>
      </w:pPr>
      <w:r>
        <w:t>3.3.4.</w:t>
      </w:r>
      <w:r>
        <w:rPr>
          <w:rFonts w:asciiTheme="minorHAnsi" w:eastAsiaTheme="minorEastAsia" w:hAnsiTheme="minorHAnsi" w:cstheme="minorBidi"/>
          <w:kern w:val="2"/>
          <w:sz w:val="22"/>
          <w14:ligatures w14:val="standardContextual"/>
        </w:rPr>
        <w:tab/>
      </w:r>
      <w:r>
        <w:t>Akciğer Kanseri Veri Seti</w:t>
      </w:r>
      <w:r>
        <w:tab/>
      </w:r>
      <w:r>
        <w:fldChar w:fldCharType="begin"/>
      </w:r>
      <w:r>
        <w:instrText xml:space="preserve"> PAGEREF _Toc137023799 \h </w:instrText>
      </w:r>
      <w:r>
        <w:fldChar w:fldCharType="separate"/>
      </w:r>
      <w:r>
        <w:t>76</w:t>
      </w:r>
      <w:r>
        <w:fldChar w:fldCharType="end"/>
      </w:r>
    </w:p>
    <w:p w14:paraId="2F544AB9" w14:textId="6E735F14" w:rsidR="006253A4" w:rsidRDefault="006253A4">
      <w:pPr>
        <w:pStyle w:val="T3"/>
        <w:rPr>
          <w:rFonts w:asciiTheme="minorHAnsi" w:eastAsiaTheme="minorEastAsia" w:hAnsiTheme="minorHAnsi" w:cstheme="minorBidi"/>
          <w:kern w:val="2"/>
          <w:sz w:val="22"/>
          <w14:ligatures w14:val="standardContextual"/>
        </w:rPr>
      </w:pPr>
      <w:r>
        <w:t>3.3.5.</w:t>
      </w:r>
      <w:r>
        <w:rPr>
          <w:rFonts w:asciiTheme="minorHAnsi" w:eastAsiaTheme="minorEastAsia" w:hAnsiTheme="minorHAnsi" w:cstheme="minorBidi"/>
          <w:kern w:val="2"/>
          <w:sz w:val="22"/>
          <w14:ligatures w14:val="standardContextual"/>
        </w:rPr>
        <w:tab/>
      </w:r>
      <w:r>
        <w:t>Uyku Süresi Veri Seti</w:t>
      </w:r>
      <w:r>
        <w:tab/>
      </w:r>
      <w:r>
        <w:fldChar w:fldCharType="begin"/>
      </w:r>
      <w:r>
        <w:instrText xml:space="preserve"> PAGEREF _Toc137023800 \h </w:instrText>
      </w:r>
      <w:r>
        <w:fldChar w:fldCharType="separate"/>
      </w:r>
      <w:r>
        <w:t>78</w:t>
      </w:r>
      <w:r>
        <w:fldChar w:fldCharType="end"/>
      </w:r>
    </w:p>
    <w:p w14:paraId="4FC377AB" w14:textId="3C3CEAFF" w:rsidR="006253A4" w:rsidRDefault="006253A4">
      <w:pPr>
        <w:pStyle w:val="T2"/>
        <w:rPr>
          <w:rFonts w:asciiTheme="minorHAnsi" w:eastAsiaTheme="minorEastAsia" w:hAnsiTheme="minorHAnsi" w:cstheme="minorBidi"/>
          <w:kern w:val="2"/>
          <w:sz w:val="22"/>
          <w14:ligatures w14:val="standardContextual"/>
        </w:rPr>
      </w:pPr>
      <w:r>
        <w:t>3.4.</w:t>
      </w:r>
      <w:r>
        <w:rPr>
          <w:rFonts w:asciiTheme="minorHAnsi" w:eastAsiaTheme="minorEastAsia" w:hAnsiTheme="minorHAnsi" w:cstheme="minorBidi"/>
          <w:kern w:val="2"/>
          <w:sz w:val="22"/>
          <w14:ligatures w14:val="standardContextual"/>
        </w:rPr>
        <w:tab/>
      </w:r>
      <w:r>
        <w:t>Bağımsız Ki-Kare Testinin Değerlendirilmesi</w:t>
      </w:r>
      <w:r>
        <w:tab/>
      </w:r>
      <w:r>
        <w:fldChar w:fldCharType="begin"/>
      </w:r>
      <w:r>
        <w:instrText xml:space="preserve"> PAGEREF _Toc137023801 \h </w:instrText>
      </w:r>
      <w:r>
        <w:fldChar w:fldCharType="separate"/>
      </w:r>
      <w:r>
        <w:t>81</w:t>
      </w:r>
      <w:r>
        <w:fldChar w:fldCharType="end"/>
      </w:r>
    </w:p>
    <w:p w14:paraId="18D2BA82" w14:textId="34C5CA84" w:rsidR="006253A4" w:rsidRDefault="006253A4">
      <w:pPr>
        <w:pStyle w:val="T3"/>
        <w:rPr>
          <w:rFonts w:asciiTheme="minorHAnsi" w:eastAsiaTheme="minorEastAsia" w:hAnsiTheme="minorHAnsi" w:cstheme="minorBidi"/>
          <w:kern w:val="2"/>
          <w:sz w:val="22"/>
          <w14:ligatures w14:val="standardContextual"/>
        </w:rPr>
      </w:pPr>
      <w:r>
        <w:t>3.4.1.</w:t>
      </w:r>
      <w:r>
        <w:rPr>
          <w:rFonts w:asciiTheme="minorHAnsi" w:eastAsiaTheme="minorEastAsia" w:hAnsiTheme="minorHAnsi" w:cstheme="minorBidi"/>
          <w:kern w:val="2"/>
          <w:sz w:val="22"/>
          <w14:ligatures w14:val="standardContextual"/>
        </w:rPr>
        <w:tab/>
      </w:r>
      <w:r>
        <w:t>Farklı Dağılımlara Göre Bağımsız Ki-Kare Testi</w:t>
      </w:r>
      <w:r>
        <w:tab/>
      </w:r>
      <w:r>
        <w:fldChar w:fldCharType="begin"/>
      </w:r>
      <w:r>
        <w:instrText xml:space="preserve"> PAGEREF _Toc137023802 \h </w:instrText>
      </w:r>
      <w:r>
        <w:fldChar w:fldCharType="separate"/>
      </w:r>
      <w:r>
        <w:t>81</w:t>
      </w:r>
      <w:r>
        <w:fldChar w:fldCharType="end"/>
      </w:r>
    </w:p>
    <w:p w14:paraId="6749C978" w14:textId="0B507450" w:rsidR="006253A4" w:rsidRDefault="006253A4">
      <w:pPr>
        <w:pStyle w:val="T3"/>
        <w:rPr>
          <w:rFonts w:asciiTheme="minorHAnsi" w:eastAsiaTheme="minorEastAsia" w:hAnsiTheme="minorHAnsi" w:cstheme="minorBidi"/>
          <w:kern w:val="2"/>
          <w:sz w:val="22"/>
          <w14:ligatures w14:val="standardContextual"/>
        </w:rPr>
      </w:pPr>
      <w:r>
        <w:t>3.4.2.</w:t>
      </w:r>
      <w:r>
        <w:rPr>
          <w:rFonts w:asciiTheme="minorHAnsi" w:eastAsiaTheme="minorEastAsia" w:hAnsiTheme="minorHAnsi" w:cstheme="minorBidi"/>
          <w:kern w:val="2"/>
          <w:sz w:val="22"/>
          <w14:ligatures w14:val="standardContextual"/>
        </w:rPr>
        <w:tab/>
      </w:r>
      <w:r>
        <w:t>Deneysel Rastgele Sayıların Değiştirilmesi ile Bağımsız Ki-Kare Testinin Değerlendirilmesi</w:t>
      </w:r>
      <w:r>
        <w:tab/>
      </w:r>
      <w:r>
        <w:fldChar w:fldCharType="begin"/>
      </w:r>
      <w:r>
        <w:instrText xml:space="preserve"> PAGEREF _Toc137023803 \h </w:instrText>
      </w:r>
      <w:r>
        <w:fldChar w:fldCharType="separate"/>
      </w:r>
      <w:r>
        <w:t>83</w:t>
      </w:r>
      <w:r>
        <w:fldChar w:fldCharType="end"/>
      </w:r>
    </w:p>
    <w:p w14:paraId="14C2DBEF" w14:textId="45110263" w:rsidR="006253A4" w:rsidRDefault="006253A4">
      <w:pPr>
        <w:pStyle w:val="T1"/>
        <w:rPr>
          <w:rFonts w:asciiTheme="minorHAnsi" w:eastAsiaTheme="minorEastAsia" w:hAnsiTheme="minorHAnsi" w:cstheme="minorBidi"/>
          <w:kern w:val="2"/>
          <w:sz w:val="22"/>
          <w14:ligatures w14:val="standardContextual"/>
        </w:rPr>
      </w:pPr>
      <w:r>
        <w:t>4.</w:t>
      </w:r>
      <w:r>
        <w:rPr>
          <w:rFonts w:asciiTheme="minorHAnsi" w:eastAsiaTheme="minorEastAsia" w:hAnsiTheme="minorHAnsi" w:cstheme="minorBidi"/>
          <w:kern w:val="2"/>
          <w:sz w:val="22"/>
          <w14:ligatures w14:val="standardContextual"/>
        </w:rPr>
        <w:tab/>
      </w:r>
      <w:r>
        <w:t>SONUÇLAR</w:t>
      </w:r>
      <w:r>
        <w:tab/>
      </w:r>
      <w:r>
        <w:fldChar w:fldCharType="begin"/>
      </w:r>
      <w:r>
        <w:instrText xml:space="preserve"> PAGEREF _Toc137023804 \h </w:instrText>
      </w:r>
      <w:r>
        <w:fldChar w:fldCharType="separate"/>
      </w:r>
      <w:r>
        <w:t>85</w:t>
      </w:r>
      <w:r>
        <w:fldChar w:fldCharType="end"/>
      </w:r>
    </w:p>
    <w:p w14:paraId="127C236A" w14:textId="558EBA3E" w:rsidR="006253A4" w:rsidRDefault="006253A4">
      <w:pPr>
        <w:pStyle w:val="T1"/>
        <w:rPr>
          <w:rFonts w:asciiTheme="minorHAnsi" w:eastAsiaTheme="minorEastAsia" w:hAnsiTheme="minorHAnsi" w:cstheme="minorBidi"/>
          <w:kern w:val="2"/>
          <w:sz w:val="22"/>
          <w14:ligatures w14:val="standardContextual"/>
        </w:rPr>
      </w:pPr>
      <w:r>
        <w:t>5.</w:t>
      </w:r>
      <w:r>
        <w:rPr>
          <w:rFonts w:asciiTheme="minorHAnsi" w:eastAsiaTheme="minorEastAsia" w:hAnsiTheme="minorHAnsi" w:cstheme="minorBidi"/>
          <w:kern w:val="2"/>
          <w:sz w:val="22"/>
          <w14:ligatures w14:val="standardContextual"/>
        </w:rPr>
        <w:tab/>
      </w:r>
      <w:r>
        <w:t>ÖNERİLER</w:t>
      </w:r>
      <w:r>
        <w:tab/>
      </w:r>
      <w:r>
        <w:fldChar w:fldCharType="begin"/>
      </w:r>
      <w:r>
        <w:instrText xml:space="preserve"> PAGEREF _Toc137023805 \h </w:instrText>
      </w:r>
      <w:r>
        <w:fldChar w:fldCharType="separate"/>
      </w:r>
      <w:r>
        <w:t>87</w:t>
      </w:r>
      <w:r>
        <w:fldChar w:fldCharType="end"/>
      </w:r>
    </w:p>
    <w:p w14:paraId="3F6746D7" w14:textId="1AF15EFD" w:rsidR="006253A4" w:rsidRDefault="006253A4">
      <w:pPr>
        <w:pStyle w:val="T1"/>
        <w:rPr>
          <w:rFonts w:asciiTheme="minorHAnsi" w:eastAsiaTheme="minorEastAsia" w:hAnsiTheme="minorHAnsi" w:cstheme="minorBidi"/>
          <w:kern w:val="2"/>
          <w:sz w:val="22"/>
          <w14:ligatures w14:val="standardContextual"/>
        </w:rPr>
      </w:pPr>
      <w:r>
        <w:t>6.</w:t>
      </w:r>
      <w:r>
        <w:rPr>
          <w:rFonts w:asciiTheme="minorHAnsi" w:eastAsiaTheme="minorEastAsia" w:hAnsiTheme="minorHAnsi" w:cstheme="minorBidi"/>
          <w:kern w:val="2"/>
          <w:sz w:val="22"/>
          <w14:ligatures w14:val="standardContextual"/>
        </w:rPr>
        <w:tab/>
      </w:r>
      <w:r>
        <w:t>KAYNAKLAR</w:t>
      </w:r>
      <w:r>
        <w:tab/>
      </w:r>
      <w:r>
        <w:fldChar w:fldCharType="begin"/>
      </w:r>
      <w:r>
        <w:instrText xml:space="preserve"> PAGEREF _Toc137023806 \h </w:instrText>
      </w:r>
      <w:r>
        <w:fldChar w:fldCharType="separate"/>
      </w:r>
      <w:r>
        <w:t>88</w:t>
      </w:r>
      <w:r>
        <w:fldChar w:fldCharType="end"/>
      </w:r>
    </w:p>
    <w:p w14:paraId="78157BD2" w14:textId="10A6A965" w:rsidR="006253A4" w:rsidRDefault="006253A4">
      <w:pPr>
        <w:pStyle w:val="T1"/>
        <w:rPr>
          <w:rFonts w:asciiTheme="minorHAnsi" w:eastAsiaTheme="minorEastAsia" w:hAnsiTheme="minorHAnsi" w:cstheme="minorBidi"/>
          <w:kern w:val="2"/>
          <w:sz w:val="22"/>
          <w14:ligatures w14:val="standardContextual"/>
        </w:rPr>
      </w:pPr>
      <w:r>
        <w:t>ÖZGEÇMİŞ</w:t>
      </w:r>
    </w:p>
    <w:p w14:paraId="568C37D5" w14:textId="6B3C1FB2" w:rsidR="00FF2161" w:rsidRDefault="00643984" w:rsidP="00947902">
      <w:pPr>
        <w:pStyle w:val="T1"/>
      </w:pPr>
      <w:r>
        <w:fldChar w:fldCharType="end"/>
      </w:r>
    </w:p>
    <w:bookmarkEnd w:id="7"/>
    <w:bookmarkEnd w:id="10"/>
    <w:p w14:paraId="056DCFEA" w14:textId="3C1ED70C" w:rsidR="007B6E18" w:rsidRDefault="007B6E18" w:rsidP="00947902">
      <w:pPr>
        <w:pStyle w:val="T1"/>
      </w:pPr>
      <w:r>
        <w:br w:type="page"/>
      </w:r>
    </w:p>
    <w:p w14:paraId="2FD1249D" w14:textId="3D52C236" w:rsidR="00E77E0E" w:rsidRDefault="00E77E0E" w:rsidP="00585741">
      <w:pPr>
        <w:spacing w:line="480" w:lineRule="auto"/>
        <w:ind w:firstLine="0"/>
        <w:jc w:val="center"/>
      </w:pPr>
    </w:p>
    <w:p w14:paraId="2AF17772" w14:textId="41332CB3" w:rsidR="00A86651" w:rsidRDefault="00A86651" w:rsidP="00585741">
      <w:pPr>
        <w:spacing w:line="480" w:lineRule="auto"/>
        <w:ind w:firstLine="0"/>
        <w:jc w:val="center"/>
      </w:pPr>
      <w:r w:rsidRPr="00FD60F0">
        <w:t>Doktora Tezi</w:t>
      </w:r>
    </w:p>
    <w:p w14:paraId="0CBF75E8" w14:textId="281B0665" w:rsidR="00E77E0E" w:rsidRPr="00FD60F0" w:rsidRDefault="00E77E0E" w:rsidP="00705F7B">
      <w:pPr>
        <w:pStyle w:val="Balk0"/>
      </w:pPr>
      <w:bookmarkStart w:id="11" w:name="_Toc136539165"/>
      <w:bookmarkStart w:id="12" w:name="_Toc137023761"/>
      <w:r w:rsidRPr="00A2459E">
        <w:t>ÖZET</w:t>
      </w:r>
      <w:bookmarkEnd w:id="11"/>
      <w:bookmarkEnd w:id="12"/>
    </w:p>
    <w:p w14:paraId="0584F912" w14:textId="77777777" w:rsidR="00C027B5" w:rsidRPr="00EF5418" w:rsidRDefault="00C027B5" w:rsidP="00A2459E">
      <w:pPr>
        <w:tabs>
          <w:tab w:val="left" w:pos="5815"/>
        </w:tabs>
        <w:ind w:firstLine="0"/>
        <w:jc w:val="center"/>
      </w:pPr>
    </w:p>
    <w:p w14:paraId="033960C8" w14:textId="4DFC15E9" w:rsidR="00C027B5" w:rsidRPr="00FD60F0" w:rsidRDefault="0040353A" w:rsidP="00A2459E">
      <w:pPr>
        <w:tabs>
          <w:tab w:val="left" w:pos="5815"/>
        </w:tabs>
        <w:spacing w:line="240" w:lineRule="auto"/>
        <w:ind w:firstLine="0"/>
        <w:jc w:val="center"/>
      </w:pPr>
      <w:r>
        <w:t>YÖNSEL YAKLAŞIM KULLANILARAK UYUM İYİLİĞİNİN OLABİLİRLİK İNDEKSİ</w:t>
      </w:r>
    </w:p>
    <w:p w14:paraId="4B428996" w14:textId="77777777" w:rsidR="00C027B5" w:rsidRPr="00FD60F0" w:rsidRDefault="00C027B5" w:rsidP="00A2459E">
      <w:pPr>
        <w:tabs>
          <w:tab w:val="left" w:pos="5815"/>
        </w:tabs>
        <w:ind w:firstLine="0"/>
        <w:jc w:val="center"/>
      </w:pPr>
    </w:p>
    <w:p w14:paraId="52A50A6C" w14:textId="29D9D7E8" w:rsidR="00C027B5" w:rsidRPr="00FD60F0" w:rsidRDefault="00A57587" w:rsidP="00A2459E">
      <w:pPr>
        <w:tabs>
          <w:tab w:val="left" w:pos="5815"/>
        </w:tabs>
        <w:ind w:firstLine="0"/>
        <w:jc w:val="center"/>
      </w:pPr>
      <w:r>
        <w:t>Özge TEZEL</w:t>
      </w:r>
    </w:p>
    <w:p w14:paraId="208DB44B" w14:textId="77777777" w:rsidR="00C027B5" w:rsidRPr="00FD60F0" w:rsidRDefault="00C027B5" w:rsidP="00A2459E">
      <w:pPr>
        <w:tabs>
          <w:tab w:val="left" w:pos="5815"/>
        </w:tabs>
        <w:ind w:firstLine="0"/>
        <w:jc w:val="center"/>
      </w:pPr>
    </w:p>
    <w:p w14:paraId="774A59AA" w14:textId="77777777" w:rsidR="00C027B5" w:rsidRPr="00FD60F0" w:rsidRDefault="00C027B5" w:rsidP="00A2459E">
      <w:pPr>
        <w:tabs>
          <w:tab w:val="left" w:pos="5815"/>
        </w:tabs>
        <w:spacing w:line="240" w:lineRule="auto"/>
        <w:ind w:firstLine="0"/>
        <w:jc w:val="center"/>
      </w:pPr>
      <w:r w:rsidRPr="00FD60F0">
        <w:t xml:space="preserve">Karadeniz Teknik Üniversitesi </w:t>
      </w:r>
    </w:p>
    <w:p w14:paraId="7A5EC657" w14:textId="77777777" w:rsidR="00C027B5" w:rsidRPr="00FD60F0" w:rsidRDefault="00C027B5" w:rsidP="00A2459E">
      <w:pPr>
        <w:tabs>
          <w:tab w:val="left" w:pos="5815"/>
        </w:tabs>
        <w:spacing w:line="240" w:lineRule="auto"/>
        <w:ind w:firstLine="0"/>
        <w:jc w:val="center"/>
      </w:pPr>
      <w:r w:rsidRPr="00FD60F0">
        <w:t>Fen Bilimleri Enstitüsü</w:t>
      </w:r>
    </w:p>
    <w:p w14:paraId="20EBF3EA" w14:textId="34E194BA" w:rsidR="00C027B5" w:rsidRPr="00FD60F0" w:rsidRDefault="0040353A" w:rsidP="00A2459E">
      <w:pPr>
        <w:tabs>
          <w:tab w:val="left" w:pos="5815"/>
        </w:tabs>
        <w:spacing w:line="240" w:lineRule="auto"/>
        <w:ind w:firstLine="0"/>
        <w:jc w:val="center"/>
      </w:pPr>
      <w:r>
        <w:t xml:space="preserve">İstatistik ve Bilgisayar Bilimleri </w:t>
      </w:r>
      <w:r w:rsidR="00C027B5" w:rsidRPr="00FD60F0">
        <w:t>Anabilim Dalı</w:t>
      </w:r>
    </w:p>
    <w:p w14:paraId="16F918AC" w14:textId="4A5D7DED" w:rsidR="00C027B5" w:rsidRPr="00FD60F0" w:rsidRDefault="00C027B5" w:rsidP="00A2459E">
      <w:pPr>
        <w:tabs>
          <w:tab w:val="left" w:pos="5815"/>
        </w:tabs>
        <w:spacing w:line="240" w:lineRule="auto"/>
        <w:ind w:firstLine="0"/>
        <w:jc w:val="center"/>
      </w:pPr>
      <w:r w:rsidRPr="00FD60F0">
        <w:t xml:space="preserve">Danışman: Doç. Dr. </w:t>
      </w:r>
      <w:r w:rsidR="00A57587">
        <w:t>Orhan KESEMEN</w:t>
      </w:r>
    </w:p>
    <w:p w14:paraId="6D344EF4" w14:textId="65929A67" w:rsidR="00C027B5" w:rsidRPr="00FD60F0" w:rsidRDefault="00C027B5" w:rsidP="00A2459E">
      <w:pPr>
        <w:tabs>
          <w:tab w:val="left" w:pos="5815"/>
        </w:tabs>
        <w:ind w:firstLine="0"/>
        <w:jc w:val="center"/>
      </w:pPr>
      <w:r w:rsidRPr="00A57B91">
        <w:t>202</w:t>
      </w:r>
      <w:r w:rsidR="00643984">
        <w:t>3</w:t>
      </w:r>
      <w:r w:rsidRPr="00A57B91">
        <w:t xml:space="preserve">, </w:t>
      </w:r>
      <w:r w:rsidR="005D707B" w:rsidRPr="00A57B91">
        <w:t>9</w:t>
      </w:r>
      <w:r w:rsidR="004E28F3">
        <w:t>6</w:t>
      </w:r>
      <w:r w:rsidR="005D707B" w:rsidRPr="00A57B91">
        <w:t xml:space="preserve"> Sayfa</w:t>
      </w:r>
    </w:p>
    <w:p w14:paraId="0AC5E9FE" w14:textId="77777777" w:rsidR="00C027B5" w:rsidRPr="0041492E" w:rsidRDefault="00C027B5" w:rsidP="00A2459E">
      <w:pPr>
        <w:tabs>
          <w:tab w:val="left" w:pos="5815"/>
        </w:tabs>
        <w:ind w:firstLine="0"/>
        <w:jc w:val="center"/>
      </w:pPr>
    </w:p>
    <w:p w14:paraId="65AE78C8" w14:textId="4C1B3358" w:rsidR="00C027B5" w:rsidRPr="00536A46" w:rsidRDefault="00505C91" w:rsidP="0040353A">
      <w:pPr>
        <w:autoSpaceDE w:val="0"/>
        <w:autoSpaceDN w:val="0"/>
        <w:adjustRightInd w:val="0"/>
        <w:rPr>
          <w:szCs w:val="24"/>
        </w:rPr>
      </w:pPr>
      <w:r w:rsidRPr="00505C91">
        <w:rPr>
          <w:szCs w:val="24"/>
        </w:rPr>
        <w:t xml:space="preserve">Uyum iyiliği testlerinde yokluk hipotezinin kabul edilebilmesi için test istatistiğine ve test istatistiği kullanılarak hesaplanan </w:t>
      </w:r>
      <m:oMath>
        <m:r>
          <w:rPr>
            <w:rFonts w:ascii="Cambria Math" w:hAnsi="Cambria Math"/>
            <w:szCs w:val="24"/>
          </w:rPr>
          <m:t>p</m:t>
        </m:r>
      </m:oMath>
      <w:r w:rsidR="00355E31">
        <w:rPr>
          <w:szCs w:val="24"/>
        </w:rPr>
        <w:t>-</w:t>
      </w:r>
      <w:r w:rsidRPr="00505C91">
        <w:rPr>
          <w:szCs w:val="24"/>
        </w:rPr>
        <w:t>değerine bakılmaktadır.</w:t>
      </w:r>
      <w:r w:rsidR="0040353A" w:rsidRPr="00536A46">
        <w:rPr>
          <w:szCs w:val="24"/>
        </w:rPr>
        <w:t xml:space="preserve"> Yani </w:t>
      </w:r>
      <m:oMath>
        <m:r>
          <w:rPr>
            <w:rFonts w:ascii="Cambria Math" w:hAnsi="Cambria Math"/>
            <w:szCs w:val="24"/>
          </w:rPr>
          <m:t>p</m:t>
        </m:r>
      </m:oMath>
      <w:r w:rsidR="00355E31">
        <w:rPr>
          <w:szCs w:val="24"/>
        </w:rPr>
        <w:t>-</w:t>
      </w:r>
      <w:r w:rsidR="0040353A" w:rsidRPr="00536A46">
        <w:rPr>
          <w:szCs w:val="24"/>
        </w:rPr>
        <w:t xml:space="preserve">değeri birçok araştırmacı için kritik bir anlam taşımaktadır. Fakat </w:t>
      </w:r>
      <m:oMath>
        <m:r>
          <w:rPr>
            <w:rFonts w:ascii="Cambria Math" w:hAnsi="Cambria Math"/>
            <w:szCs w:val="24"/>
          </w:rPr>
          <m:t>p</m:t>
        </m:r>
      </m:oMath>
      <w:r w:rsidR="00355E31">
        <w:rPr>
          <w:szCs w:val="24"/>
        </w:rPr>
        <w:t>-</w:t>
      </w:r>
      <w:r w:rsidR="0040353A" w:rsidRPr="00536A46">
        <w:rPr>
          <w:szCs w:val="24"/>
        </w:rPr>
        <w:t>değerinin küçük bir değişimi veya anlamlılık düzeyinin iyi seçilmemesi yokluk hipotezinin reddedilmesine veya kabul edilmesine sebep olmaktadır</w:t>
      </w:r>
      <w:r w:rsidR="00705F7B">
        <w:rPr>
          <w:szCs w:val="24"/>
        </w:rPr>
        <w:t>.</w:t>
      </w:r>
      <w:r w:rsidR="0040353A" w:rsidRPr="00536A46">
        <w:rPr>
          <w:szCs w:val="24"/>
        </w:rPr>
        <w:t xml:space="preserve"> </w:t>
      </w:r>
      <w:r w:rsidR="00705F7B">
        <w:rPr>
          <w:szCs w:val="24"/>
        </w:rPr>
        <w:t>Ö</w:t>
      </w:r>
      <w:r w:rsidR="0040353A" w:rsidRPr="00536A46">
        <w:rPr>
          <w:szCs w:val="24"/>
        </w:rPr>
        <w:t>ncelikle bu eksikliklerden kaçınmak için uyum iyiliği</w:t>
      </w:r>
      <w:r w:rsidR="00536A46" w:rsidRPr="00536A46">
        <w:rPr>
          <w:szCs w:val="24"/>
        </w:rPr>
        <w:t xml:space="preserve"> testlerinin </w:t>
      </w:r>
      <w:r w:rsidR="0040353A" w:rsidRPr="00536A46">
        <w:rPr>
          <w:szCs w:val="24"/>
        </w:rPr>
        <w:t xml:space="preserve">güvenirlilik derecesi için ölçüt olarak kullanılabilecek bir </w:t>
      </w:r>
      <w:r w:rsidR="00536A46" w:rsidRPr="00536A46">
        <w:rPr>
          <w:szCs w:val="24"/>
        </w:rPr>
        <w:t>olabilirlik indeksi geliştirilmesi</w:t>
      </w:r>
      <w:r w:rsidR="0040353A" w:rsidRPr="00536A46">
        <w:rPr>
          <w:szCs w:val="24"/>
        </w:rPr>
        <w:t xml:space="preserve"> amaçlanmıştır. Önerilen </w:t>
      </w:r>
      <w:r w:rsidR="00536A46">
        <w:rPr>
          <w:szCs w:val="24"/>
        </w:rPr>
        <w:t>olabilirlik indeksi</w:t>
      </w:r>
      <w:r w:rsidR="0040353A" w:rsidRPr="00536A46">
        <w:rPr>
          <w:szCs w:val="24"/>
        </w:rPr>
        <w:t xml:space="preserve">, </w:t>
      </w:r>
      <w:proofErr w:type="spellStart"/>
      <w:r w:rsidR="0040353A" w:rsidRPr="00536A46">
        <w:rPr>
          <w:szCs w:val="24"/>
        </w:rPr>
        <w:t>yönsel</w:t>
      </w:r>
      <w:proofErr w:type="spellEnd"/>
      <w:r w:rsidR="0040353A" w:rsidRPr="00536A46">
        <w:rPr>
          <w:szCs w:val="24"/>
        </w:rPr>
        <w:t xml:space="preserve"> yaklaşım temel al</w:t>
      </w:r>
      <w:r w:rsidR="00E253EF">
        <w:rPr>
          <w:szCs w:val="24"/>
        </w:rPr>
        <w:t>ınarak geliştirilmiştir. Ö</w:t>
      </w:r>
      <w:r w:rsidR="0040353A" w:rsidRPr="00536A46">
        <w:rPr>
          <w:szCs w:val="24"/>
        </w:rPr>
        <w:t xml:space="preserve">rneklemin test edilen dağılıma ne kadar iyi uyup uymadığının derecesini </w:t>
      </w:r>
      <w:r w:rsidR="00536A46">
        <w:rPr>
          <w:szCs w:val="24"/>
        </w:rPr>
        <w:t>vermektedir</w:t>
      </w:r>
      <w:r w:rsidR="0040353A" w:rsidRPr="00536A46">
        <w:rPr>
          <w:szCs w:val="24"/>
        </w:rPr>
        <w:t xml:space="preserve">. Ayrıca bu indeks değerinin dağılımı incelenerek </w:t>
      </w:r>
      <w:r w:rsidR="00536E78">
        <w:t xml:space="preserve">bağımsız </w:t>
      </w:r>
      <w:r w:rsidR="00355E31">
        <w:t>ki-kare</w:t>
      </w:r>
      <w:r w:rsidR="0040353A" w:rsidRPr="00536A46">
        <w:rPr>
          <w:szCs w:val="24"/>
        </w:rPr>
        <w:t xml:space="preserve"> uyum iyiliği testi önerilmiştir. </w:t>
      </w:r>
      <w:r w:rsidR="00536E78">
        <w:rPr>
          <w:szCs w:val="24"/>
        </w:rPr>
        <w:t>O</w:t>
      </w:r>
      <w:r w:rsidR="00536E78">
        <w:t xml:space="preserve">labilirlik indeksinin ve bağımsız </w:t>
      </w:r>
      <w:r w:rsidR="00355E31">
        <w:t>ki-kare</w:t>
      </w:r>
      <w:r w:rsidR="00355E31" w:rsidRPr="00536A46">
        <w:rPr>
          <w:szCs w:val="24"/>
        </w:rPr>
        <w:t xml:space="preserve"> </w:t>
      </w:r>
      <w:r w:rsidR="00536E78">
        <w:t xml:space="preserve">uyum iyiliği testinin doğruluğunu, geçerliliğini ve performansını kapsamlı bir şekilde test etmek için farklı simülasyon çalışmaları yapılmıştır. </w:t>
      </w:r>
      <w:r w:rsidR="0040353A" w:rsidRPr="00536A46">
        <w:rPr>
          <w:szCs w:val="24"/>
        </w:rPr>
        <w:t>Önerilen test yönteminin seçilen testlere göre birçok açıdan üstünlüğü ortaya konmuştur.</w:t>
      </w:r>
      <w:r w:rsidR="00536E78">
        <w:rPr>
          <w:szCs w:val="24"/>
        </w:rPr>
        <w:t xml:space="preserve"> Ayrıca b</w:t>
      </w:r>
      <w:r w:rsidR="00536E78" w:rsidRPr="00536A46">
        <w:rPr>
          <w:szCs w:val="24"/>
        </w:rPr>
        <w:t>u test yöntemi</w:t>
      </w:r>
      <w:r w:rsidR="004167A8">
        <w:rPr>
          <w:szCs w:val="24"/>
        </w:rPr>
        <w:t>,</w:t>
      </w:r>
      <w:r w:rsidR="00536E78" w:rsidRPr="00536A46">
        <w:rPr>
          <w:szCs w:val="24"/>
        </w:rPr>
        <w:t xml:space="preserve"> literatürdeki diğer testlere göre dağılımdan, serbestlik derecesinden ve sınıf sayısından bağımsız</w:t>
      </w:r>
      <w:r w:rsidR="00797FF5">
        <w:rPr>
          <w:szCs w:val="24"/>
        </w:rPr>
        <w:t>,</w:t>
      </w:r>
      <w:r w:rsidR="00536E78" w:rsidRPr="00536A46">
        <w:rPr>
          <w:szCs w:val="24"/>
        </w:rPr>
        <w:t xml:space="preserve"> hesaplaması ve kullanılması kolay bir yöntemdir.</w:t>
      </w:r>
      <w:r w:rsidR="00536E78">
        <w:rPr>
          <w:szCs w:val="24"/>
        </w:rPr>
        <w:t xml:space="preserve"> </w:t>
      </w:r>
      <w:r w:rsidR="00D36195">
        <w:rPr>
          <w:szCs w:val="24"/>
        </w:rPr>
        <w:t>Son olarak,</w:t>
      </w:r>
      <w:r w:rsidR="0040353A" w:rsidRPr="00536A46">
        <w:rPr>
          <w:szCs w:val="24"/>
        </w:rPr>
        <w:t xml:space="preserve"> önerilen yöntem gerçek veri setlerine de uygulanmış ve başarımı gösterilmiştir.</w:t>
      </w:r>
    </w:p>
    <w:p w14:paraId="3C4C0133" w14:textId="6C3A985C" w:rsidR="00536A46" w:rsidRDefault="00536A46" w:rsidP="00A43EBF">
      <w:pPr>
        <w:autoSpaceDE w:val="0"/>
        <w:autoSpaceDN w:val="0"/>
        <w:adjustRightInd w:val="0"/>
        <w:rPr>
          <w:sz w:val="22"/>
        </w:rPr>
      </w:pPr>
    </w:p>
    <w:p w14:paraId="1EF3F7E3" w14:textId="77777777" w:rsidR="00A43EBF" w:rsidRPr="00D6708B" w:rsidRDefault="00A43EBF" w:rsidP="00A43EBF">
      <w:pPr>
        <w:autoSpaceDE w:val="0"/>
        <w:autoSpaceDN w:val="0"/>
        <w:adjustRightInd w:val="0"/>
        <w:rPr>
          <w:sz w:val="22"/>
        </w:rPr>
      </w:pPr>
    </w:p>
    <w:p w14:paraId="081E95A6" w14:textId="6978F6DD" w:rsidR="000D0F57" w:rsidRDefault="00C027B5" w:rsidP="00A43EBF">
      <w:pPr>
        <w:autoSpaceDE w:val="0"/>
        <w:autoSpaceDN w:val="0"/>
        <w:adjustRightInd w:val="0"/>
        <w:spacing w:line="240" w:lineRule="auto"/>
        <w:ind w:left="2098" w:hanging="2098"/>
        <w:jc w:val="left"/>
      </w:pPr>
      <w:r w:rsidRPr="00FD60F0">
        <w:rPr>
          <w:b/>
        </w:rPr>
        <w:t>Anahtar Kelimeler</w:t>
      </w:r>
      <w:r w:rsidRPr="00FD60F0">
        <w:t xml:space="preserve">: </w:t>
      </w:r>
      <w:r w:rsidR="00CD65E4">
        <w:t>Uyum iyiliği test</w:t>
      </w:r>
      <w:r w:rsidR="00C5474F">
        <w:t>i</w:t>
      </w:r>
      <w:r w:rsidR="00CD65E4">
        <w:t xml:space="preserve">, </w:t>
      </w:r>
      <m:oMath>
        <m:r>
          <w:rPr>
            <w:rFonts w:ascii="Cambria Math" w:hAnsi="Cambria Math"/>
          </w:rPr>
          <m:t>p</m:t>
        </m:r>
      </m:oMath>
      <w:r w:rsidR="00D252D4">
        <w:t>-</w:t>
      </w:r>
      <w:r w:rsidR="00CD65E4">
        <w:t>değeri, Olabilirlik indeksi, Yönsel yaklaşım</w:t>
      </w:r>
      <w:r w:rsidR="000D0F57">
        <w:br w:type="page"/>
      </w:r>
    </w:p>
    <w:p w14:paraId="1F2ED7EF" w14:textId="222477A4" w:rsidR="000D0F57" w:rsidRPr="00A86651" w:rsidRDefault="000D0F57" w:rsidP="00616FAB">
      <w:pPr>
        <w:spacing w:line="480" w:lineRule="auto"/>
        <w:ind w:firstLine="0"/>
        <w:jc w:val="center"/>
      </w:pPr>
    </w:p>
    <w:p w14:paraId="6C0E8161" w14:textId="45A12761" w:rsidR="00A86651" w:rsidRPr="00A86651" w:rsidRDefault="00A86651" w:rsidP="00A86651">
      <w:pPr>
        <w:spacing w:line="480" w:lineRule="auto"/>
        <w:ind w:firstLine="0"/>
        <w:jc w:val="center"/>
      </w:pPr>
      <w:r w:rsidRPr="00A86651">
        <w:t>PhD. Thesis</w:t>
      </w:r>
    </w:p>
    <w:p w14:paraId="0FAFF8B3" w14:textId="26813DCE" w:rsidR="00E77E0E" w:rsidRPr="00A86651" w:rsidRDefault="007445B6" w:rsidP="00A86651">
      <w:pPr>
        <w:spacing w:line="480" w:lineRule="auto"/>
        <w:ind w:firstLine="0"/>
        <w:jc w:val="center"/>
        <w:rPr>
          <w:b/>
          <w:bCs/>
        </w:rPr>
      </w:pPr>
      <w:bookmarkStart w:id="13" w:name="_Toc136539166"/>
      <w:bookmarkStart w:id="14" w:name="_Toc137023762"/>
      <w:r w:rsidRPr="00A86651">
        <w:rPr>
          <w:b/>
          <w:bCs/>
        </w:rPr>
        <w:t>SUMMARY</w:t>
      </w:r>
      <w:bookmarkEnd w:id="13"/>
      <w:bookmarkEnd w:id="14"/>
    </w:p>
    <w:p w14:paraId="289E60F9" w14:textId="77777777" w:rsidR="000D0F57" w:rsidRPr="00A86651" w:rsidRDefault="000D0F57" w:rsidP="00A86651">
      <w:pPr>
        <w:spacing w:line="480" w:lineRule="auto"/>
        <w:ind w:firstLine="0"/>
        <w:jc w:val="center"/>
      </w:pPr>
    </w:p>
    <w:p w14:paraId="2F3D32EC" w14:textId="7CB88338" w:rsidR="000D0F57" w:rsidRPr="00505C91" w:rsidRDefault="005D707B" w:rsidP="00287C22">
      <w:pPr>
        <w:ind w:firstLine="0"/>
        <w:jc w:val="center"/>
        <w:rPr>
          <w:lang w:val="en-US"/>
        </w:rPr>
      </w:pPr>
      <w:r w:rsidRPr="00505C91">
        <w:rPr>
          <w:lang w:val="en-US"/>
        </w:rPr>
        <w:t>A LIKELIHOOD INDEX OF GOODNESS OF FIT USING DIRECTIONAL APPROXIMATION</w:t>
      </w:r>
    </w:p>
    <w:p w14:paraId="59D746F9" w14:textId="77777777" w:rsidR="000D0F57" w:rsidRPr="00505C91" w:rsidRDefault="000D0F57" w:rsidP="00A12038">
      <w:pPr>
        <w:ind w:firstLine="0"/>
        <w:jc w:val="center"/>
        <w:rPr>
          <w:lang w:val="en-US"/>
        </w:rPr>
      </w:pPr>
    </w:p>
    <w:p w14:paraId="32CAA3FC" w14:textId="73C7E679" w:rsidR="000D0F57" w:rsidRPr="00505C91" w:rsidRDefault="00A57587" w:rsidP="00287C22">
      <w:pPr>
        <w:ind w:firstLine="0"/>
        <w:jc w:val="center"/>
        <w:rPr>
          <w:lang w:val="en-US"/>
        </w:rPr>
      </w:pPr>
      <w:proofErr w:type="spellStart"/>
      <w:r>
        <w:rPr>
          <w:lang w:val="en-US"/>
        </w:rPr>
        <w:t>Özge</w:t>
      </w:r>
      <w:proofErr w:type="spellEnd"/>
      <w:r>
        <w:rPr>
          <w:lang w:val="en-US"/>
        </w:rPr>
        <w:t xml:space="preserve"> TEZEL</w:t>
      </w:r>
    </w:p>
    <w:p w14:paraId="2301D91C" w14:textId="77777777" w:rsidR="000D0F57" w:rsidRPr="00505C91" w:rsidRDefault="000D0F57" w:rsidP="00A12038">
      <w:pPr>
        <w:ind w:firstLine="0"/>
        <w:jc w:val="center"/>
        <w:rPr>
          <w:lang w:val="en-US"/>
        </w:rPr>
      </w:pPr>
    </w:p>
    <w:p w14:paraId="18F2C37E" w14:textId="21333E10" w:rsidR="000D0F57" w:rsidRPr="00505C91" w:rsidRDefault="000D0F57" w:rsidP="00465188">
      <w:pPr>
        <w:spacing w:line="240" w:lineRule="auto"/>
        <w:ind w:firstLine="0"/>
        <w:jc w:val="center"/>
        <w:rPr>
          <w:lang w:val="en-US"/>
        </w:rPr>
      </w:pPr>
      <w:r w:rsidRPr="00505C91">
        <w:rPr>
          <w:lang w:val="en-US"/>
        </w:rPr>
        <w:t>Karadeniz Technical University</w:t>
      </w:r>
    </w:p>
    <w:p w14:paraId="344274B8" w14:textId="45E0B3BE" w:rsidR="000D0F57" w:rsidRPr="00505C91" w:rsidRDefault="000D0F57" w:rsidP="00465188">
      <w:pPr>
        <w:spacing w:line="240" w:lineRule="auto"/>
        <w:ind w:firstLine="0"/>
        <w:jc w:val="center"/>
        <w:rPr>
          <w:lang w:val="en-US"/>
        </w:rPr>
      </w:pPr>
      <w:r w:rsidRPr="00505C91">
        <w:rPr>
          <w:lang w:val="en-US"/>
        </w:rPr>
        <w:t>The Graduate School of Natural and Applied Sciences</w:t>
      </w:r>
    </w:p>
    <w:p w14:paraId="7484764E" w14:textId="594E3D5F" w:rsidR="000D0F57" w:rsidRPr="00505C91" w:rsidRDefault="002E21C8" w:rsidP="00465188">
      <w:pPr>
        <w:spacing w:line="240" w:lineRule="auto"/>
        <w:ind w:firstLine="0"/>
        <w:jc w:val="center"/>
        <w:rPr>
          <w:b/>
          <w:lang w:val="en-US"/>
        </w:rPr>
      </w:pPr>
      <w:r w:rsidRPr="00505C91">
        <w:rPr>
          <w:rStyle w:val="Gl"/>
          <w:b w:val="0"/>
          <w:lang w:val="en-US"/>
        </w:rPr>
        <w:t>Statistics and Computer Sciences</w:t>
      </w:r>
      <w:r w:rsidR="000D0F57" w:rsidRPr="00505C91">
        <w:rPr>
          <w:rStyle w:val="Gl"/>
          <w:b w:val="0"/>
          <w:lang w:val="en-US"/>
        </w:rPr>
        <w:t xml:space="preserve"> Graduate Program</w:t>
      </w:r>
    </w:p>
    <w:p w14:paraId="18BB88C6" w14:textId="56F54180" w:rsidR="000D0F57" w:rsidRPr="00A57B91" w:rsidRDefault="000D0F57" w:rsidP="00465188">
      <w:pPr>
        <w:spacing w:line="240" w:lineRule="auto"/>
        <w:ind w:firstLine="0"/>
        <w:jc w:val="center"/>
        <w:rPr>
          <w:lang w:val="en-US"/>
        </w:rPr>
      </w:pPr>
      <w:r w:rsidRPr="00505C91">
        <w:rPr>
          <w:lang w:val="en-US"/>
        </w:rPr>
        <w:t xml:space="preserve">Supervisor: </w:t>
      </w:r>
      <w:r w:rsidRPr="00A57B91">
        <w:rPr>
          <w:lang w:val="en-US"/>
        </w:rPr>
        <w:t xml:space="preserve">Assoc. Prof. </w:t>
      </w:r>
      <w:r w:rsidR="00A57587">
        <w:rPr>
          <w:lang w:val="en-US"/>
        </w:rPr>
        <w:t>Orhan KESEMEN</w:t>
      </w:r>
    </w:p>
    <w:p w14:paraId="6D7ABFE9" w14:textId="0A591522" w:rsidR="000D0F57" w:rsidRPr="00505C91" w:rsidRDefault="000D0F57" w:rsidP="00465188">
      <w:pPr>
        <w:spacing w:line="240" w:lineRule="auto"/>
        <w:ind w:firstLine="0"/>
        <w:jc w:val="center"/>
        <w:rPr>
          <w:lang w:val="en-US"/>
        </w:rPr>
      </w:pPr>
      <w:r w:rsidRPr="00A57B91">
        <w:rPr>
          <w:lang w:val="en-US"/>
        </w:rPr>
        <w:t>202</w:t>
      </w:r>
      <w:r w:rsidR="00643984">
        <w:rPr>
          <w:lang w:val="en-US"/>
        </w:rPr>
        <w:t>3</w:t>
      </w:r>
      <w:r w:rsidR="00536E78" w:rsidRPr="00A57B91">
        <w:rPr>
          <w:lang w:val="en-US"/>
        </w:rPr>
        <w:t xml:space="preserve">, </w:t>
      </w:r>
      <w:r w:rsidR="005D707B" w:rsidRPr="00A57B91">
        <w:rPr>
          <w:lang w:val="en-US"/>
        </w:rPr>
        <w:t>9</w:t>
      </w:r>
      <w:r w:rsidR="004E28F3">
        <w:rPr>
          <w:lang w:val="en-US"/>
        </w:rPr>
        <w:t>6</w:t>
      </w:r>
      <w:r w:rsidR="005D707B" w:rsidRPr="00A57B91">
        <w:rPr>
          <w:lang w:val="en-US"/>
        </w:rPr>
        <w:t xml:space="preserve"> Pages</w:t>
      </w:r>
    </w:p>
    <w:p w14:paraId="19213F63" w14:textId="77777777" w:rsidR="000D0F57" w:rsidRPr="00505C91" w:rsidRDefault="000D0F57" w:rsidP="00A12038">
      <w:pPr>
        <w:ind w:firstLine="0"/>
        <w:jc w:val="center"/>
        <w:rPr>
          <w:lang w:val="en-US"/>
        </w:rPr>
      </w:pPr>
    </w:p>
    <w:p w14:paraId="564ACC18" w14:textId="42A27EBC" w:rsidR="000D0F57" w:rsidRPr="00505C91" w:rsidRDefault="00505C91" w:rsidP="00C027B5">
      <w:pPr>
        <w:rPr>
          <w:lang w:val="en-US"/>
        </w:rPr>
      </w:pPr>
      <w:r w:rsidRPr="00505C91">
        <w:rPr>
          <w:lang w:val="en-US"/>
        </w:rPr>
        <w:t xml:space="preserve">In goodness of fit tests, the test statistics and the </w:t>
      </w:r>
      <m:oMath>
        <m:r>
          <w:rPr>
            <w:rFonts w:ascii="Cambria Math" w:hAnsi="Cambria Math"/>
            <w:lang w:val="en-US"/>
          </w:rPr>
          <m:t>p</m:t>
        </m:r>
      </m:oMath>
      <w:r w:rsidRPr="00505C91">
        <w:rPr>
          <w:lang w:val="en-US"/>
        </w:rPr>
        <w:t>-value which is calculated by using test statistics are utilized for acceptance of the null hypothesis.</w:t>
      </w:r>
      <w:r>
        <w:rPr>
          <w:lang w:val="en-US"/>
        </w:rPr>
        <w:t xml:space="preserve"> </w:t>
      </w:r>
      <w:r w:rsidRPr="00505C91">
        <w:rPr>
          <w:lang w:val="en-US"/>
        </w:rPr>
        <w:t xml:space="preserve">That is, the </w:t>
      </w:r>
      <m:oMath>
        <m:r>
          <w:rPr>
            <w:rFonts w:ascii="Cambria Math" w:hAnsi="Cambria Math"/>
            <w:lang w:val="en-US"/>
          </w:rPr>
          <m:t>p</m:t>
        </m:r>
      </m:oMath>
      <w:r w:rsidR="00355E31">
        <w:rPr>
          <w:lang w:val="en-US"/>
        </w:rPr>
        <w:t>-</w:t>
      </w:r>
      <w:r w:rsidRPr="00505C91">
        <w:rPr>
          <w:lang w:val="en-US"/>
        </w:rPr>
        <w:t xml:space="preserve">value has a critical </w:t>
      </w:r>
      <w:r w:rsidR="00BE67BD">
        <w:rPr>
          <w:lang w:val="en-US"/>
        </w:rPr>
        <w:t>meaning</w:t>
      </w:r>
      <w:r w:rsidRPr="00505C91">
        <w:rPr>
          <w:lang w:val="en-US"/>
        </w:rPr>
        <w:t xml:space="preserve"> for many researchers.</w:t>
      </w:r>
      <w:r w:rsidR="0077055A">
        <w:rPr>
          <w:lang w:val="en-US"/>
        </w:rPr>
        <w:t xml:space="preserve"> However, a small change in the </w:t>
      </w:r>
      <m:oMath>
        <m:r>
          <w:rPr>
            <w:rFonts w:ascii="Cambria Math" w:hAnsi="Cambria Math"/>
            <w:lang w:val="en-US"/>
          </w:rPr>
          <m:t>p</m:t>
        </m:r>
      </m:oMath>
      <w:r w:rsidR="00355E31">
        <w:rPr>
          <w:lang w:val="en-US"/>
        </w:rPr>
        <w:t>-</w:t>
      </w:r>
      <w:r w:rsidR="0077055A">
        <w:rPr>
          <w:lang w:val="en-US"/>
        </w:rPr>
        <w:t xml:space="preserve">value or not </w:t>
      </w:r>
      <w:r w:rsidR="0077055A" w:rsidRPr="0077055A">
        <w:rPr>
          <w:lang w:val="en-US"/>
        </w:rPr>
        <w:t>well-chosen of significance level leads to the rejection or acceptance of the null hypothesis.</w:t>
      </w:r>
      <w:r w:rsidR="0077055A">
        <w:rPr>
          <w:lang w:val="en-US"/>
        </w:rPr>
        <w:t xml:space="preserve"> </w:t>
      </w:r>
      <w:r w:rsidR="00705F7B">
        <w:rPr>
          <w:lang w:val="en-US"/>
        </w:rPr>
        <w:t>I</w:t>
      </w:r>
      <w:r w:rsidR="0077055A" w:rsidRPr="0077055A">
        <w:rPr>
          <w:lang w:val="en-US"/>
        </w:rPr>
        <w:t xml:space="preserve">t is aimed to develop a likelihood index that can be used as a criterion for the degree of reliability of the goodness-of-fit tests </w:t>
      </w:r>
      <w:r w:rsidR="00E253EF" w:rsidRPr="0077055A">
        <w:rPr>
          <w:lang w:val="en-US"/>
        </w:rPr>
        <w:t>to</w:t>
      </w:r>
      <w:r w:rsidR="0077055A" w:rsidRPr="0077055A">
        <w:rPr>
          <w:lang w:val="en-US"/>
        </w:rPr>
        <w:t xml:space="preserve"> avoid these </w:t>
      </w:r>
      <w:r w:rsidR="00E253EF" w:rsidRPr="00795088">
        <w:rPr>
          <w:szCs w:val="20"/>
          <w:lang w:val="en-US"/>
        </w:rPr>
        <w:t>deficiencies</w:t>
      </w:r>
      <w:r w:rsidR="0077055A" w:rsidRPr="0077055A">
        <w:rPr>
          <w:lang w:val="en-US"/>
        </w:rPr>
        <w:t>.</w:t>
      </w:r>
      <w:r w:rsidR="00E253EF">
        <w:rPr>
          <w:lang w:val="en-US"/>
        </w:rPr>
        <w:t xml:space="preserve"> </w:t>
      </w:r>
      <w:r w:rsidR="00E253EF" w:rsidRPr="00E253EF">
        <w:rPr>
          <w:lang w:val="en-US"/>
        </w:rPr>
        <w:t>The proposed likelihood index was developed based on the directional appro</w:t>
      </w:r>
      <w:r w:rsidR="00E253EF">
        <w:rPr>
          <w:lang w:val="en-US"/>
        </w:rPr>
        <w:t xml:space="preserve">ximation and </w:t>
      </w:r>
      <w:r w:rsidR="00D0171C" w:rsidRPr="00D0171C">
        <w:rPr>
          <w:lang w:val="en-US"/>
        </w:rPr>
        <w:t>gives the degree to which the sample fits well to the distribution being tested.</w:t>
      </w:r>
      <w:r w:rsidR="00D0171C">
        <w:rPr>
          <w:lang w:val="en-US"/>
        </w:rPr>
        <w:t xml:space="preserve"> </w:t>
      </w:r>
      <w:r w:rsidR="00D0171C" w:rsidRPr="00D0171C">
        <w:rPr>
          <w:lang w:val="en-US"/>
        </w:rPr>
        <w:t xml:space="preserve">In addition, the distribution of this index value was </w:t>
      </w:r>
      <w:r w:rsidR="000E03CC" w:rsidRPr="00D0171C">
        <w:rPr>
          <w:lang w:val="en-US"/>
        </w:rPr>
        <w:t>examined,</w:t>
      </w:r>
      <w:r w:rsidR="00D0171C" w:rsidRPr="00D0171C">
        <w:rPr>
          <w:lang w:val="en-US"/>
        </w:rPr>
        <w:t xml:space="preserve"> and a</w:t>
      </w:r>
      <w:r w:rsidR="00D0171C">
        <w:rPr>
          <w:lang w:val="en-US"/>
        </w:rPr>
        <w:t xml:space="preserve"> free </w:t>
      </w:r>
      <w:r w:rsidR="00355E31">
        <w:rPr>
          <w:lang w:val="en-US"/>
        </w:rPr>
        <w:t xml:space="preserve">chi-square </w:t>
      </w:r>
      <w:r w:rsidR="00D0171C" w:rsidRPr="00D0171C">
        <w:rPr>
          <w:lang w:val="en-US"/>
        </w:rPr>
        <w:t>goodness-of-fit test was proposed.</w:t>
      </w:r>
      <w:r w:rsidR="00D0171C">
        <w:rPr>
          <w:lang w:val="en-US"/>
        </w:rPr>
        <w:t xml:space="preserve"> Several</w:t>
      </w:r>
      <w:r w:rsidR="00D0171C" w:rsidRPr="00D0171C">
        <w:rPr>
          <w:lang w:val="en-US"/>
        </w:rPr>
        <w:t xml:space="preserve"> simulation studies have been conducted to comprehensively test the accuracy, validity, and performance of the likelihood index and the </w:t>
      </w:r>
      <w:r w:rsidR="00D0171C">
        <w:rPr>
          <w:lang w:val="en-US"/>
        </w:rPr>
        <w:t>free</w:t>
      </w:r>
      <w:r w:rsidR="00D0171C" w:rsidRPr="00D0171C">
        <w:rPr>
          <w:lang w:val="en-US"/>
        </w:rPr>
        <w:t xml:space="preserve"> </w:t>
      </w:r>
      <w:r w:rsidR="00355E31">
        <w:rPr>
          <w:lang w:val="en-US"/>
        </w:rPr>
        <w:t xml:space="preserve">chi-square </w:t>
      </w:r>
      <w:r w:rsidR="00D0171C" w:rsidRPr="00D0171C">
        <w:rPr>
          <w:lang w:val="en-US"/>
        </w:rPr>
        <w:t>goodness-of-fit test.</w:t>
      </w:r>
      <w:r w:rsidR="006746FA">
        <w:rPr>
          <w:lang w:val="en-US"/>
        </w:rPr>
        <w:t xml:space="preserve"> </w:t>
      </w:r>
      <w:r w:rsidR="006746FA" w:rsidRPr="006746FA">
        <w:rPr>
          <w:lang w:val="en-US"/>
        </w:rPr>
        <w:t xml:space="preserve">The proposed test method has </w:t>
      </w:r>
      <w:r w:rsidR="006746FA">
        <w:rPr>
          <w:lang w:val="en-US"/>
        </w:rPr>
        <w:t>demonstrated superiority in many aspects compared to the other selected test methods.</w:t>
      </w:r>
      <w:r w:rsidR="004167A8">
        <w:rPr>
          <w:lang w:val="en-US"/>
        </w:rPr>
        <w:t xml:space="preserve"> Furthermore, the proposed test is distribution-free, degree of freedom-free, binning-free</w:t>
      </w:r>
      <w:r w:rsidR="00D36195">
        <w:rPr>
          <w:lang w:val="en-US"/>
        </w:rPr>
        <w:t xml:space="preserve"> compared to other tests in the literature, it is easy to calculate and use. </w:t>
      </w:r>
      <w:r w:rsidR="00D36195" w:rsidRPr="00D36195">
        <w:rPr>
          <w:lang w:val="en-US"/>
        </w:rPr>
        <w:t>Finally, the proposed method has been applied to real data sets and its performance has been demonstrated.</w:t>
      </w:r>
    </w:p>
    <w:p w14:paraId="43958D39" w14:textId="6DBD956C" w:rsidR="006746FA" w:rsidRDefault="006746FA" w:rsidP="00A43EBF">
      <w:pPr>
        <w:rPr>
          <w:lang w:val="en-US"/>
        </w:rPr>
      </w:pPr>
    </w:p>
    <w:p w14:paraId="1D1A402E" w14:textId="77777777" w:rsidR="00A43EBF" w:rsidRPr="00505C91" w:rsidRDefault="00A43EBF" w:rsidP="00A43EBF">
      <w:pPr>
        <w:rPr>
          <w:lang w:val="en-US"/>
        </w:rPr>
      </w:pPr>
    </w:p>
    <w:p w14:paraId="7193CBCF" w14:textId="788FF43D" w:rsidR="00CA5134" w:rsidRPr="00505C91" w:rsidRDefault="000D0F57" w:rsidP="00A43EBF">
      <w:pPr>
        <w:ind w:left="1276" w:hanging="1276"/>
        <w:rPr>
          <w:lang w:val="en-US"/>
        </w:rPr>
      </w:pPr>
      <w:r w:rsidRPr="00505C91">
        <w:rPr>
          <w:b/>
          <w:bCs/>
          <w:lang w:val="en-US"/>
        </w:rPr>
        <w:t>Key Words</w:t>
      </w:r>
      <w:r w:rsidRPr="00505C91">
        <w:rPr>
          <w:bCs/>
          <w:lang w:val="en-US"/>
        </w:rPr>
        <w:t>:</w:t>
      </w:r>
      <w:r w:rsidRPr="00505C91">
        <w:rPr>
          <w:lang w:val="en-US"/>
        </w:rPr>
        <w:t xml:space="preserve"> </w:t>
      </w:r>
      <w:r w:rsidR="00C5474F" w:rsidRPr="00505C91">
        <w:rPr>
          <w:iCs/>
          <w:lang w:val="en-US"/>
        </w:rPr>
        <w:t xml:space="preserve">Goodness of fit tests, </w:t>
      </w:r>
      <m:oMath>
        <m:r>
          <w:rPr>
            <w:rFonts w:ascii="Cambria Math" w:hAnsi="Cambria Math"/>
            <w:lang w:val="en-US"/>
          </w:rPr>
          <m:t>p</m:t>
        </m:r>
      </m:oMath>
      <w:r w:rsidR="00D252D4">
        <w:rPr>
          <w:lang w:val="en-US"/>
        </w:rPr>
        <w:t>-</w:t>
      </w:r>
      <w:r w:rsidR="00C5474F" w:rsidRPr="00505C91">
        <w:rPr>
          <w:lang w:val="en-US"/>
        </w:rPr>
        <w:t>value, Likelihood index, Directional approximation</w:t>
      </w:r>
      <w:r w:rsidR="00CA5134" w:rsidRPr="00505C91">
        <w:rPr>
          <w:lang w:val="en-US"/>
        </w:rPr>
        <w:br w:type="page"/>
      </w:r>
    </w:p>
    <w:p w14:paraId="1F45DFC7" w14:textId="77777777" w:rsidR="00616FAB" w:rsidRDefault="00616FAB" w:rsidP="00705F7B">
      <w:pPr>
        <w:spacing w:line="480" w:lineRule="auto"/>
        <w:ind w:firstLine="0"/>
        <w:jc w:val="center"/>
      </w:pPr>
      <w:bookmarkStart w:id="15" w:name="_Toc136539167"/>
    </w:p>
    <w:p w14:paraId="11D08B5D" w14:textId="6638774E" w:rsidR="00BC55AF" w:rsidRDefault="00BC55AF" w:rsidP="00705F7B">
      <w:pPr>
        <w:pStyle w:val="Balk0"/>
      </w:pPr>
      <w:bookmarkStart w:id="16" w:name="_Toc137023763"/>
      <w:r>
        <w:t>ŞEKİLLER DİZİNİ</w:t>
      </w:r>
      <w:bookmarkEnd w:id="15"/>
      <w:bookmarkEnd w:id="16"/>
    </w:p>
    <w:p w14:paraId="5161A7B3" w14:textId="395C9C1A" w:rsidR="007A23D6" w:rsidRDefault="00BC55AF" w:rsidP="007A23D6">
      <w:pPr>
        <w:jc w:val="right"/>
        <w:rPr>
          <w:b/>
          <w:bCs/>
          <w:u w:val="single"/>
        </w:rPr>
      </w:pPr>
      <w:r w:rsidRPr="007B6E18">
        <w:rPr>
          <w:b/>
          <w:bCs/>
          <w:u w:val="single"/>
        </w:rPr>
        <w:t>Sayfa No</w:t>
      </w:r>
    </w:p>
    <w:p w14:paraId="3F9D0F6B" w14:textId="7DD4A00E" w:rsidR="006253A4" w:rsidRDefault="00213817">
      <w:pPr>
        <w:pStyle w:val="ekillerTablosu"/>
        <w:tabs>
          <w:tab w:val="right" w:leader="dot" w:pos="8777"/>
        </w:tabs>
        <w:rPr>
          <w:rFonts w:asciiTheme="minorHAnsi" w:eastAsiaTheme="minorEastAsia" w:hAnsiTheme="minorHAnsi" w:cstheme="minorBidi"/>
          <w:noProof/>
          <w:kern w:val="2"/>
          <w:sz w:val="22"/>
          <w14:ligatures w14:val="standardContextual"/>
        </w:rPr>
      </w:pPr>
      <w:r>
        <w:rPr>
          <w:b/>
          <w:bCs/>
          <w:u w:val="single"/>
        </w:rPr>
        <w:fldChar w:fldCharType="begin"/>
      </w:r>
      <w:r>
        <w:rPr>
          <w:b/>
          <w:bCs/>
          <w:u w:val="single"/>
        </w:rPr>
        <w:instrText xml:space="preserve"> TOC \c "Şekil" </w:instrText>
      </w:r>
      <w:r>
        <w:rPr>
          <w:b/>
          <w:bCs/>
          <w:u w:val="single"/>
        </w:rPr>
        <w:fldChar w:fldCharType="separate"/>
      </w:r>
      <w:r w:rsidR="006253A4">
        <w:rPr>
          <w:noProof/>
        </w:rPr>
        <w:t xml:space="preserve">Şekil 1. </w:t>
      </w:r>
      <w:r w:rsidR="006253A4">
        <w:rPr>
          <w:rFonts w:asciiTheme="minorHAnsi" w:eastAsiaTheme="minorEastAsia" w:hAnsiTheme="minorHAnsi" w:cstheme="minorBidi"/>
          <w:noProof/>
          <w:kern w:val="2"/>
          <w:sz w:val="22"/>
          <w14:ligatures w14:val="standardContextual"/>
        </w:rPr>
        <w:tab/>
      </w:r>
      <w:r w:rsidR="006253A4">
        <w:rPr>
          <w:noProof/>
        </w:rPr>
        <w:t>Kolmogorov-Smirnov test istatistiğinin grafiksel gösterimi</w:t>
      </w:r>
      <w:r w:rsidR="006253A4">
        <w:rPr>
          <w:noProof/>
        </w:rPr>
        <w:tab/>
      </w:r>
      <w:r w:rsidR="006253A4">
        <w:rPr>
          <w:noProof/>
        </w:rPr>
        <w:fldChar w:fldCharType="begin"/>
      </w:r>
      <w:r w:rsidR="006253A4">
        <w:rPr>
          <w:noProof/>
        </w:rPr>
        <w:instrText xml:space="preserve"> PAGEREF _Toc137023808 \h </w:instrText>
      </w:r>
      <w:r w:rsidR="006253A4">
        <w:rPr>
          <w:noProof/>
        </w:rPr>
      </w:r>
      <w:r w:rsidR="006253A4">
        <w:rPr>
          <w:noProof/>
        </w:rPr>
        <w:fldChar w:fldCharType="separate"/>
      </w:r>
      <w:r w:rsidR="006253A4">
        <w:rPr>
          <w:noProof/>
        </w:rPr>
        <w:t>10</w:t>
      </w:r>
      <w:r w:rsidR="006253A4">
        <w:rPr>
          <w:noProof/>
        </w:rPr>
        <w:fldChar w:fldCharType="end"/>
      </w:r>
    </w:p>
    <w:p w14:paraId="076560F4" w14:textId="1E638F3D"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w:t>
      </w:r>
      <w:r>
        <w:rPr>
          <w:rFonts w:asciiTheme="minorHAnsi" w:eastAsiaTheme="minorEastAsia" w:hAnsiTheme="minorHAnsi" w:cstheme="minorBidi"/>
          <w:noProof/>
          <w:kern w:val="2"/>
          <w:sz w:val="22"/>
          <w14:ligatures w14:val="standardContextual"/>
        </w:rPr>
        <w:tab/>
      </w:r>
      <w:r>
        <w:rPr>
          <w:noProof/>
        </w:rPr>
        <w:t>Normal dağılımın farklı parametreli olasılık yoğunluk fonksiyonları</w:t>
      </w:r>
      <w:r>
        <w:rPr>
          <w:noProof/>
        </w:rPr>
        <w:tab/>
      </w:r>
      <w:r>
        <w:rPr>
          <w:noProof/>
        </w:rPr>
        <w:fldChar w:fldCharType="begin"/>
      </w:r>
      <w:r>
        <w:rPr>
          <w:noProof/>
        </w:rPr>
        <w:instrText xml:space="preserve"> PAGEREF _Toc137023809 \h </w:instrText>
      </w:r>
      <w:r>
        <w:rPr>
          <w:noProof/>
        </w:rPr>
      </w:r>
      <w:r>
        <w:rPr>
          <w:noProof/>
        </w:rPr>
        <w:fldChar w:fldCharType="separate"/>
      </w:r>
      <w:r>
        <w:rPr>
          <w:noProof/>
        </w:rPr>
        <w:t>14</w:t>
      </w:r>
      <w:r>
        <w:rPr>
          <w:noProof/>
        </w:rPr>
        <w:fldChar w:fldCharType="end"/>
      </w:r>
    </w:p>
    <w:p w14:paraId="57452564" w14:textId="05D36B27"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3.</w:t>
      </w:r>
      <w:r>
        <w:rPr>
          <w:rFonts w:asciiTheme="minorHAnsi" w:eastAsiaTheme="minorEastAsia" w:hAnsiTheme="minorHAnsi" w:cstheme="minorBidi"/>
          <w:noProof/>
          <w:kern w:val="2"/>
          <w:sz w:val="22"/>
          <w14:ligatures w14:val="standardContextual"/>
        </w:rPr>
        <w:tab/>
      </w:r>
      <w:r>
        <w:rPr>
          <w:noProof/>
        </w:rPr>
        <w:t>Düzgün dağılımın farklı parametreli olasılık yoğunluk fonksiyonları</w:t>
      </w:r>
      <w:r>
        <w:rPr>
          <w:noProof/>
        </w:rPr>
        <w:tab/>
      </w:r>
      <w:r>
        <w:rPr>
          <w:noProof/>
        </w:rPr>
        <w:fldChar w:fldCharType="begin"/>
      </w:r>
      <w:r>
        <w:rPr>
          <w:noProof/>
        </w:rPr>
        <w:instrText xml:space="preserve"> PAGEREF _Toc137023810 \h </w:instrText>
      </w:r>
      <w:r>
        <w:rPr>
          <w:noProof/>
        </w:rPr>
      </w:r>
      <w:r>
        <w:rPr>
          <w:noProof/>
        </w:rPr>
        <w:fldChar w:fldCharType="separate"/>
      </w:r>
      <w:r>
        <w:rPr>
          <w:noProof/>
        </w:rPr>
        <w:t>15</w:t>
      </w:r>
      <w:r>
        <w:rPr>
          <w:noProof/>
        </w:rPr>
        <w:fldChar w:fldCharType="end"/>
      </w:r>
    </w:p>
    <w:p w14:paraId="12B84260" w14:textId="330BC6CA"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4.</w:t>
      </w:r>
      <w:r>
        <w:rPr>
          <w:rFonts w:asciiTheme="minorHAnsi" w:eastAsiaTheme="minorEastAsia" w:hAnsiTheme="minorHAnsi" w:cstheme="minorBidi"/>
          <w:noProof/>
          <w:kern w:val="2"/>
          <w:sz w:val="22"/>
          <w14:ligatures w14:val="standardContextual"/>
        </w:rPr>
        <w:tab/>
      </w:r>
      <w:r>
        <w:rPr>
          <w:noProof/>
        </w:rPr>
        <w:t>Laplace dağılımının farklı parametreli olasılıkyoğunluk fonksiyonları</w:t>
      </w:r>
      <w:r>
        <w:rPr>
          <w:noProof/>
        </w:rPr>
        <w:tab/>
      </w:r>
      <w:r>
        <w:rPr>
          <w:noProof/>
        </w:rPr>
        <w:fldChar w:fldCharType="begin"/>
      </w:r>
      <w:r>
        <w:rPr>
          <w:noProof/>
        </w:rPr>
        <w:instrText xml:space="preserve"> PAGEREF _Toc137023811 \h </w:instrText>
      </w:r>
      <w:r>
        <w:rPr>
          <w:noProof/>
        </w:rPr>
      </w:r>
      <w:r>
        <w:rPr>
          <w:noProof/>
        </w:rPr>
        <w:fldChar w:fldCharType="separate"/>
      </w:r>
      <w:r>
        <w:rPr>
          <w:noProof/>
        </w:rPr>
        <w:t>16</w:t>
      </w:r>
      <w:r>
        <w:rPr>
          <w:noProof/>
        </w:rPr>
        <w:fldChar w:fldCharType="end"/>
      </w:r>
    </w:p>
    <w:p w14:paraId="41D71692" w14:textId="225E815F" w:rsidR="006253A4" w:rsidRDefault="006253A4" w:rsidP="007F434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5.</w:t>
      </w:r>
      <w:r>
        <w:rPr>
          <w:rFonts w:asciiTheme="minorHAnsi" w:eastAsiaTheme="minorEastAsia" w:hAnsiTheme="minorHAnsi" w:cstheme="minorBidi"/>
          <w:noProof/>
          <w:kern w:val="2"/>
          <w:sz w:val="22"/>
          <w14:ligatures w14:val="standardContextual"/>
        </w:rPr>
        <w:tab/>
      </w:r>
      <w:r>
        <w:rPr>
          <w:noProof/>
        </w:rPr>
        <w:t>Student-t dağılımının farklı parametreli olasılık yoğunluk fonksiyonları</w:t>
      </w:r>
      <w:r>
        <w:rPr>
          <w:noProof/>
        </w:rPr>
        <w:tab/>
      </w:r>
      <w:r>
        <w:rPr>
          <w:noProof/>
        </w:rPr>
        <w:fldChar w:fldCharType="begin"/>
      </w:r>
      <w:r>
        <w:rPr>
          <w:noProof/>
        </w:rPr>
        <w:instrText xml:space="preserve"> PAGEREF _Toc137023812 \h </w:instrText>
      </w:r>
      <w:r>
        <w:rPr>
          <w:noProof/>
        </w:rPr>
      </w:r>
      <w:r>
        <w:rPr>
          <w:noProof/>
        </w:rPr>
        <w:fldChar w:fldCharType="separate"/>
      </w:r>
      <w:r>
        <w:rPr>
          <w:noProof/>
        </w:rPr>
        <w:t>17</w:t>
      </w:r>
      <w:r>
        <w:rPr>
          <w:noProof/>
        </w:rPr>
        <w:fldChar w:fldCharType="end"/>
      </w:r>
    </w:p>
    <w:p w14:paraId="7389B3A1" w14:textId="5F52F839"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6.</w:t>
      </w:r>
      <w:r>
        <w:rPr>
          <w:rFonts w:asciiTheme="minorHAnsi" w:eastAsiaTheme="minorEastAsia" w:hAnsiTheme="minorHAnsi" w:cstheme="minorBidi"/>
          <w:noProof/>
          <w:kern w:val="2"/>
          <w:sz w:val="22"/>
          <w14:ligatures w14:val="standardContextual"/>
        </w:rPr>
        <w:tab/>
      </w:r>
      <w:r>
        <w:rPr>
          <w:noProof/>
        </w:rPr>
        <w:t>Üstel dağılımın farklı parametreli olasılık yoğunluk fonksiyonları</w:t>
      </w:r>
      <w:r>
        <w:rPr>
          <w:noProof/>
        </w:rPr>
        <w:tab/>
      </w:r>
      <w:r>
        <w:rPr>
          <w:noProof/>
        </w:rPr>
        <w:fldChar w:fldCharType="begin"/>
      </w:r>
      <w:r>
        <w:rPr>
          <w:noProof/>
        </w:rPr>
        <w:instrText xml:space="preserve"> PAGEREF _Toc137023813 \h </w:instrText>
      </w:r>
      <w:r>
        <w:rPr>
          <w:noProof/>
        </w:rPr>
      </w:r>
      <w:r>
        <w:rPr>
          <w:noProof/>
        </w:rPr>
        <w:fldChar w:fldCharType="separate"/>
      </w:r>
      <w:r>
        <w:rPr>
          <w:noProof/>
        </w:rPr>
        <w:t>18</w:t>
      </w:r>
      <w:r>
        <w:rPr>
          <w:noProof/>
        </w:rPr>
        <w:fldChar w:fldCharType="end"/>
      </w:r>
    </w:p>
    <w:p w14:paraId="04BD2A78" w14:textId="0E7AD80C"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7.</w:t>
      </w:r>
      <w:r>
        <w:rPr>
          <w:rFonts w:asciiTheme="minorHAnsi" w:eastAsiaTheme="minorEastAsia" w:hAnsiTheme="minorHAnsi" w:cstheme="minorBidi"/>
          <w:noProof/>
          <w:kern w:val="2"/>
          <w:sz w:val="22"/>
          <w14:ligatures w14:val="standardContextual"/>
        </w:rPr>
        <w:tab/>
      </w:r>
      <w:r>
        <w:rPr>
          <w:noProof/>
        </w:rPr>
        <w:t>Log-normal dağılımının farklı parametreli olasılık yoğunluk fonksiyonları</w:t>
      </w:r>
      <w:r>
        <w:rPr>
          <w:noProof/>
        </w:rPr>
        <w:tab/>
      </w:r>
      <w:r>
        <w:rPr>
          <w:noProof/>
        </w:rPr>
        <w:fldChar w:fldCharType="begin"/>
      </w:r>
      <w:r>
        <w:rPr>
          <w:noProof/>
        </w:rPr>
        <w:instrText xml:space="preserve"> PAGEREF _Toc137023814 \h </w:instrText>
      </w:r>
      <w:r>
        <w:rPr>
          <w:noProof/>
        </w:rPr>
      </w:r>
      <w:r>
        <w:rPr>
          <w:noProof/>
        </w:rPr>
        <w:fldChar w:fldCharType="separate"/>
      </w:r>
      <w:r>
        <w:rPr>
          <w:noProof/>
        </w:rPr>
        <w:t>19</w:t>
      </w:r>
      <w:r>
        <w:rPr>
          <w:noProof/>
        </w:rPr>
        <w:fldChar w:fldCharType="end"/>
      </w:r>
    </w:p>
    <w:p w14:paraId="6812DE2F" w14:textId="0696871C"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8.</w:t>
      </w:r>
      <w:r>
        <w:rPr>
          <w:rFonts w:asciiTheme="minorHAnsi" w:eastAsiaTheme="minorEastAsia" w:hAnsiTheme="minorHAnsi" w:cstheme="minorBidi"/>
          <w:noProof/>
          <w:kern w:val="2"/>
          <w:sz w:val="22"/>
          <w14:ligatures w14:val="standardContextual"/>
        </w:rPr>
        <w:tab/>
      </w:r>
      <w:r>
        <w:rPr>
          <w:noProof/>
        </w:rPr>
        <w:t>Weibull dağılımının farklı parametreli olasılık yoğunluk fonksiyonları</w:t>
      </w:r>
      <w:r>
        <w:rPr>
          <w:noProof/>
        </w:rPr>
        <w:tab/>
      </w:r>
      <w:r>
        <w:rPr>
          <w:noProof/>
        </w:rPr>
        <w:fldChar w:fldCharType="begin"/>
      </w:r>
      <w:r>
        <w:rPr>
          <w:noProof/>
        </w:rPr>
        <w:instrText xml:space="preserve"> PAGEREF _Toc137023815 \h </w:instrText>
      </w:r>
      <w:r>
        <w:rPr>
          <w:noProof/>
        </w:rPr>
      </w:r>
      <w:r>
        <w:rPr>
          <w:noProof/>
        </w:rPr>
        <w:fldChar w:fldCharType="separate"/>
      </w:r>
      <w:r>
        <w:rPr>
          <w:noProof/>
        </w:rPr>
        <w:t>21</w:t>
      </w:r>
      <w:r>
        <w:rPr>
          <w:noProof/>
        </w:rPr>
        <w:fldChar w:fldCharType="end"/>
      </w:r>
    </w:p>
    <w:p w14:paraId="36E2B1CD" w14:textId="5159222D"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9.</w:t>
      </w:r>
      <w:r>
        <w:rPr>
          <w:rFonts w:asciiTheme="minorHAnsi" w:eastAsiaTheme="minorEastAsia" w:hAnsiTheme="minorHAnsi" w:cstheme="minorBidi"/>
          <w:noProof/>
          <w:kern w:val="2"/>
          <w:sz w:val="22"/>
          <w14:ligatures w14:val="standardContextual"/>
        </w:rPr>
        <w:tab/>
      </w:r>
      <w:r>
        <w:rPr>
          <w:noProof/>
        </w:rPr>
        <w:t>Gamma dağılımının farklı parametreli olasılık yoğunluk fonksiyonları</w:t>
      </w:r>
      <w:r>
        <w:rPr>
          <w:noProof/>
        </w:rPr>
        <w:tab/>
      </w:r>
      <w:r>
        <w:rPr>
          <w:noProof/>
        </w:rPr>
        <w:fldChar w:fldCharType="begin"/>
      </w:r>
      <w:r>
        <w:rPr>
          <w:noProof/>
        </w:rPr>
        <w:instrText xml:space="preserve"> PAGEREF _Toc137023816 \h </w:instrText>
      </w:r>
      <w:r>
        <w:rPr>
          <w:noProof/>
        </w:rPr>
      </w:r>
      <w:r>
        <w:rPr>
          <w:noProof/>
        </w:rPr>
        <w:fldChar w:fldCharType="separate"/>
      </w:r>
      <w:r>
        <w:rPr>
          <w:noProof/>
        </w:rPr>
        <w:t>22</w:t>
      </w:r>
      <w:r>
        <w:rPr>
          <w:noProof/>
        </w:rPr>
        <w:fldChar w:fldCharType="end"/>
      </w:r>
    </w:p>
    <w:p w14:paraId="31CBE190" w14:textId="6462A23F"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10.</w:t>
      </w:r>
      <w:r>
        <w:rPr>
          <w:rFonts w:asciiTheme="minorHAnsi" w:eastAsiaTheme="minorEastAsia" w:hAnsiTheme="minorHAnsi" w:cstheme="minorBidi"/>
          <w:noProof/>
          <w:kern w:val="2"/>
          <w:sz w:val="22"/>
          <w14:ligatures w14:val="standardContextual"/>
        </w:rPr>
        <w:tab/>
      </w:r>
      <w:r>
        <w:rPr>
          <w:noProof/>
        </w:rPr>
        <w:t>Ki-kare dağılımının farklı parametreli olasılık yoğunluk fonksiyonları</w:t>
      </w:r>
      <w:r>
        <w:rPr>
          <w:noProof/>
        </w:rPr>
        <w:tab/>
      </w:r>
      <w:r>
        <w:rPr>
          <w:noProof/>
        </w:rPr>
        <w:fldChar w:fldCharType="begin"/>
      </w:r>
      <w:r>
        <w:rPr>
          <w:noProof/>
        </w:rPr>
        <w:instrText xml:space="preserve"> PAGEREF _Toc137023817 \h </w:instrText>
      </w:r>
      <w:r>
        <w:rPr>
          <w:noProof/>
        </w:rPr>
      </w:r>
      <w:r>
        <w:rPr>
          <w:noProof/>
        </w:rPr>
        <w:fldChar w:fldCharType="separate"/>
      </w:r>
      <w:r>
        <w:rPr>
          <w:noProof/>
        </w:rPr>
        <w:t>23</w:t>
      </w:r>
      <w:r>
        <w:rPr>
          <w:noProof/>
        </w:rPr>
        <w:fldChar w:fldCharType="end"/>
      </w:r>
    </w:p>
    <w:p w14:paraId="75990DDA" w14:textId="4571D44F"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11.</w:t>
      </w:r>
      <w:r>
        <w:rPr>
          <w:rFonts w:asciiTheme="minorHAnsi" w:eastAsiaTheme="minorEastAsia" w:hAnsiTheme="minorHAnsi" w:cstheme="minorBidi"/>
          <w:noProof/>
          <w:kern w:val="2"/>
          <w:sz w:val="22"/>
          <w14:ligatures w14:val="standardContextual"/>
        </w:rPr>
        <w:tab/>
      </w:r>
      <w:r>
        <w:rPr>
          <w:noProof/>
        </w:rPr>
        <w:t xml:space="preserve">Önerilen olabilirlik indeks yönteminin grafiksel gösterimi (a) Oluşturulan rastgele veriler, (b) </w:t>
      </w:r>
      <m:oMath>
        <m:r>
          <m:rPr>
            <m:sty m:val="p"/>
          </m:rPr>
          <w:rPr>
            <w:rFonts w:ascii="Cambria Math" w:hAnsi="Cambria Math"/>
            <w:noProof/>
          </w:rPr>
          <m:t>0, 2π</m:t>
        </m:r>
      </m:oMath>
      <w:r>
        <w:rPr>
          <w:noProof/>
        </w:rPr>
        <w:t xml:space="preserve"> aralığına dönüştürülen veriler, (c) Dönüştürülen verilerin radyal sistemde gösterimi, (d) Verilerin bileşke kuvveti</w:t>
      </w:r>
      <w:r>
        <w:rPr>
          <w:noProof/>
        </w:rPr>
        <w:tab/>
      </w:r>
      <w:r>
        <w:rPr>
          <w:noProof/>
        </w:rPr>
        <w:fldChar w:fldCharType="begin"/>
      </w:r>
      <w:r>
        <w:rPr>
          <w:noProof/>
        </w:rPr>
        <w:instrText xml:space="preserve"> PAGEREF _Toc137023818 \h </w:instrText>
      </w:r>
      <w:r>
        <w:rPr>
          <w:noProof/>
        </w:rPr>
      </w:r>
      <w:r>
        <w:rPr>
          <w:noProof/>
        </w:rPr>
        <w:fldChar w:fldCharType="separate"/>
      </w:r>
      <w:r>
        <w:rPr>
          <w:noProof/>
        </w:rPr>
        <w:t>27</w:t>
      </w:r>
      <w:r>
        <w:rPr>
          <w:noProof/>
        </w:rPr>
        <w:fldChar w:fldCharType="end"/>
      </w:r>
    </w:p>
    <w:p w14:paraId="0BB55B69" w14:textId="5E4CE720"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12.</w:t>
      </w:r>
      <w:r>
        <w:rPr>
          <w:rFonts w:asciiTheme="minorHAnsi" w:eastAsiaTheme="minorEastAsia" w:hAnsiTheme="minorHAnsi" w:cstheme="minorBidi"/>
          <w:noProof/>
          <w:kern w:val="2"/>
          <w:sz w:val="22"/>
          <w14:ligatures w14:val="standardContextual"/>
        </w:rPr>
        <w:tab/>
      </w:r>
      <m:oMath>
        <m:r>
          <m:rPr>
            <m:sty m:val="p"/>
          </m:rPr>
          <w:rPr>
            <w:rFonts w:ascii="Cambria Math" w:hAnsi="Cambria Math"/>
            <w:noProof/>
          </w:rPr>
          <m:t>Vi</m:t>
        </m:r>
      </m:oMath>
      <w:r>
        <w:rPr>
          <w:noProof/>
        </w:rPr>
        <w:t xml:space="preserve"> değişkeninin ortalama yatay ve düşey bileşeninin histogramı (a) </w:t>
      </w:r>
      <m:oMath>
        <m:r>
          <m:rPr>
            <m:sty m:val="p"/>
          </m:rPr>
          <w:rPr>
            <w:rFonts w:ascii="Cambria Math" w:hAnsi="Cambria Math"/>
            <w:noProof/>
          </w:rPr>
          <m:t>Vi</m:t>
        </m:r>
      </m:oMath>
      <w:r>
        <w:rPr>
          <w:noProof/>
        </w:rPr>
        <w:t xml:space="preserve"> değişkeninin ortalama yatay bileşeninin histogramı, (b) </w:t>
      </w:r>
      <m:oMath>
        <m:r>
          <m:rPr>
            <m:sty m:val="p"/>
          </m:rPr>
          <w:rPr>
            <w:rFonts w:ascii="Cambria Math" w:hAnsi="Cambria Math"/>
            <w:noProof/>
          </w:rPr>
          <m:t>Vi</m:t>
        </m:r>
      </m:oMath>
      <w:r>
        <w:rPr>
          <w:noProof/>
        </w:rPr>
        <w:t xml:space="preserve"> değişkeninin ortalama düşey bileşeninin histogramı</w:t>
      </w:r>
      <w:r>
        <w:rPr>
          <w:noProof/>
        </w:rPr>
        <w:tab/>
      </w:r>
      <w:r>
        <w:rPr>
          <w:noProof/>
        </w:rPr>
        <w:fldChar w:fldCharType="begin"/>
      </w:r>
      <w:r>
        <w:rPr>
          <w:noProof/>
        </w:rPr>
        <w:instrText xml:space="preserve"> PAGEREF _Toc137023819 \h </w:instrText>
      </w:r>
      <w:r>
        <w:rPr>
          <w:noProof/>
        </w:rPr>
      </w:r>
      <w:r>
        <w:rPr>
          <w:noProof/>
        </w:rPr>
        <w:fldChar w:fldCharType="separate"/>
      </w:r>
      <w:r>
        <w:rPr>
          <w:noProof/>
        </w:rPr>
        <w:t>29</w:t>
      </w:r>
      <w:r>
        <w:rPr>
          <w:noProof/>
        </w:rPr>
        <w:fldChar w:fldCharType="end"/>
      </w:r>
    </w:p>
    <w:p w14:paraId="47807E52" w14:textId="0C52DFCB"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13.</w:t>
      </w:r>
      <w:r>
        <w:rPr>
          <w:rFonts w:asciiTheme="minorHAnsi" w:eastAsiaTheme="minorEastAsia" w:hAnsiTheme="minorHAnsi" w:cstheme="minorBidi"/>
          <w:noProof/>
          <w:kern w:val="2"/>
          <w:sz w:val="22"/>
          <w14:ligatures w14:val="standardContextual"/>
        </w:rPr>
        <w:tab/>
      </w:r>
      <w:r>
        <w:rPr>
          <w:noProof/>
        </w:rPr>
        <w:t>Bileşke vektörün karesinin histogramı</w:t>
      </w:r>
      <w:r>
        <w:rPr>
          <w:noProof/>
        </w:rPr>
        <w:tab/>
      </w:r>
      <w:r>
        <w:rPr>
          <w:noProof/>
        </w:rPr>
        <w:fldChar w:fldCharType="begin"/>
      </w:r>
      <w:r>
        <w:rPr>
          <w:noProof/>
        </w:rPr>
        <w:instrText xml:space="preserve"> PAGEREF _Toc137023820 \h </w:instrText>
      </w:r>
      <w:r>
        <w:rPr>
          <w:noProof/>
        </w:rPr>
      </w:r>
      <w:r>
        <w:rPr>
          <w:noProof/>
        </w:rPr>
        <w:fldChar w:fldCharType="separate"/>
      </w:r>
      <w:r>
        <w:rPr>
          <w:noProof/>
        </w:rPr>
        <w:t>30</w:t>
      </w:r>
      <w:r>
        <w:rPr>
          <w:noProof/>
        </w:rPr>
        <w:fldChar w:fldCharType="end"/>
      </w:r>
    </w:p>
    <w:p w14:paraId="277AEBF4" w14:textId="2BE96003"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14.</w:t>
      </w:r>
      <w:r>
        <w:rPr>
          <w:rFonts w:asciiTheme="minorHAnsi" w:eastAsiaTheme="minorEastAsia" w:hAnsiTheme="minorHAnsi" w:cstheme="minorBidi"/>
          <w:noProof/>
          <w:kern w:val="2"/>
          <w:sz w:val="22"/>
          <w14:ligatures w14:val="standardContextual"/>
        </w:rPr>
        <w:tab/>
      </w:r>
      <w:r>
        <w:rPr>
          <w:noProof/>
        </w:rPr>
        <w:t>Ki-kare uyum iyiliği testinin kabul ve kritik bölgesi</w:t>
      </w:r>
      <w:r>
        <w:rPr>
          <w:noProof/>
        </w:rPr>
        <w:tab/>
      </w:r>
      <w:r>
        <w:rPr>
          <w:noProof/>
        </w:rPr>
        <w:fldChar w:fldCharType="begin"/>
      </w:r>
      <w:r>
        <w:rPr>
          <w:noProof/>
        </w:rPr>
        <w:instrText xml:space="preserve"> PAGEREF _Toc137023821 \h </w:instrText>
      </w:r>
      <w:r>
        <w:rPr>
          <w:noProof/>
        </w:rPr>
      </w:r>
      <w:r>
        <w:rPr>
          <w:noProof/>
        </w:rPr>
        <w:fldChar w:fldCharType="separate"/>
      </w:r>
      <w:r>
        <w:rPr>
          <w:noProof/>
        </w:rPr>
        <w:t>32</w:t>
      </w:r>
      <w:r>
        <w:rPr>
          <w:noProof/>
        </w:rPr>
        <w:fldChar w:fldCharType="end"/>
      </w:r>
    </w:p>
    <w:p w14:paraId="31BAB327" w14:textId="41F3398E"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15.</w:t>
      </w:r>
      <w:r>
        <w:rPr>
          <w:rFonts w:asciiTheme="minorHAnsi" w:eastAsiaTheme="minorEastAsia" w:hAnsiTheme="minorHAnsi" w:cstheme="minorBidi"/>
          <w:noProof/>
          <w:kern w:val="2"/>
          <w:sz w:val="22"/>
          <w14:ligatures w14:val="standardContextual"/>
        </w:rPr>
        <w:tab/>
      </w:r>
      <m:oMath>
        <m:r>
          <m:rPr>
            <m:sty m:val="p"/>
          </m:rPr>
          <w:rPr>
            <w:rFonts w:ascii="Cambria Math" w:hAnsi="Cambria Math"/>
            <w:noProof/>
          </w:rPr>
          <m:t>R2</m:t>
        </m:r>
      </m:oMath>
      <w:r>
        <w:rPr>
          <w:noProof/>
        </w:rPr>
        <w:t xml:space="preserve"> ve </w:t>
      </w:r>
      <m:oMath>
        <m:r>
          <m:rPr>
            <m:sty m:val="p"/>
          </m:rPr>
          <w:rPr>
            <w:rFonts w:ascii="Cambria Math" w:hAnsi="Cambria Math"/>
            <w:noProof/>
          </w:rPr>
          <m:t>χ2</m:t>
        </m:r>
      </m:oMath>
      <w:r>
        <w:rPr>
          <w:noProof/>
        </w:rPr>
        <w:t xml:space="preserve"> tablo değerlerinin grafiksel olarak karşılaştırılması</w:t>
      </w:r>
      <w:r>
        <w:rPr>
          <w:noProof/>
        </w:rPr>
        <w:tab/>
      </w:r>
      <w:r>
        <w:rPr>
          <w:noProof/>
        </w:rPr>
        <w:fldChar w:fldCharType="begin"/>
      </w:r>
      <w:r>
        <w:rPr>
          <w:noProof/>
        </w:rPr>
        <w:instrText xml:space="preserve"> PAGEREF _Toc137023822 \h </w:instrText>
      </w:r>
      <w:r>
        <w:rPr>
          <w:noProof/>
        </w:rPr>
      </w:r>
      <w:r>
        <w:rPr>
          <w:noProof/>
        </w:rPr>
        <w:fldChar w:fldCharType="separate"/>
      </w:r>
      <w:r>
        <w:rPr>
          <w:noProof/>
        </w:rPr>
        <w:t>33</w:t>
      </w:r>
      <w:r>
        <w:rPr>
          <w:noProof/>
        </w:rPr>
        <w:fldChar w:fldCharType="end"/>
      </w:r>
    </w:p>
    <w:p w14:paraId="6277ABE5" w14:textId="2D59D38B"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16.</w:t>
      </w:r>
      <w:r>
        <w:rPr>
          <w:rFonts w:asciiTheme="minorHAnsi" w:eastAsiaTheme="minorEastAsia" w:hAnsiTheme="minorHAnsi" w:cstheme="minorBidi"/>
          <w:noProof/>
          <w:kern w:val="2"/>
          <w:sz w:val="22"/>
          <w14:ligatures w14:val="standardContextual"/>
        </w:rPr>
        <w:tab/>
      </w:r>
      <m:oMath>
        <m:r>
          <m:rPr>
            <m:sty m:val="p"/>
          </m:rPr>
          <w:rPr>
            <w:rFonts w:ascii="Cambria Math" w:hAnsi="Cambria Math"/>
            <w:noProof/>
          </w:rPr>
          <m:t>C</m:t>
        </m:r>
      </m:oMath>
      <w:r>
        <w:rPr>
          <w:noProof/>
        </w:rPr>
        <w:t xml:space="preserve"> ve </w:t>
      </w:r>
      <m:oMath>
        <m:r>
          <m:rPr>
            <m:sty m:val="p"/>
          </m:rPr>
          <w:rPr>
            <w:rFonts w:ascii="Cambria Math" w:hAnsi="Cambria Math"/>
            <w:noProof/>
          </w:rPr>
          <m:t>S</m:t>
        </m:r>
      </m:oMath>
      <w:r>
        <w:rPr>
          <w:noProof/>
        </w:rPr>
        <w:t xml:space="preserve"> değişkenlerinin Kolmogorov-Smirnov testi sonucundaki I. tip hataları</w:t>
      </w:r>
      <w:r>
        <w:rPr>
          <w:noProof/>
        </w:rPr>
        <w:tab/>
      </w:r>
      <w:r>
        <w:rPr>
          <w:noProof/>
        </w:rPr>
        <w:fldChar w:fldCharType="begin"/>
      </w:r>
      <w:r>
        <w:rPr>
          <w:noProof/>
        </w:rPr>
        <w:instrText xml:space="preserve"> PAGEREF _Toc137023823 \h </w:instrText>
      </w:r>
      <w:r>
        <w:rPr>
          <w:noProof/>
        </w:rPr>
      </w:r>
      <w:r>
        <w:rPr>
          <w:noProof/>
        </w:rPr>
        <w:fldChar w:fldCharType="separate"/>
      </w:r>
      <w:r>
        <w:rPr>
          <w:noProof/>
        </w:rPr>
        <w:t>35</w:t>
      </w:r>
      <w:r>
        <w:rPr>
          <w:noProof/>
        </w:rPr>
        <w:fldChar w:fldCharType="end"/>
      </w:r>
    </w:p>
    <w:p w14:paraId="240A4A08" w14:textId="7CF6B8CF"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17.</w:t>
      </w:r>
      <w:r>
        <w:rPr>
          <w:rFonts w:asciiTheme="minorHAnsi" w:eastAsiaTheme="minorEastAsia" w:hAnsiTheme="minorHAnsi" w:cstheme="minorBidi"/>
          <w:noProof/>
          <w:kern w:val="2"/>
          <w:sz w:val="22"/>
          <w14:ligatures w14:val="standardContextual"/>
        </w:rPr>
        <w:tab/>
      </w:r>
      <w:r>
        <w:rPr>
          <w:noProof/>
        </w:rPr>
        <w:t>Irwin-Hall dağılımının olasılık yoğunluk fonksiyonu</w:t>
      </w:r>
      <w:r>
        <w:rPr>
          <w:noProof/>
        </w:rPr>
        <w:tab/>
      </w:r>
      <w:r>
        <w:rPr>
          <w:noProof/>
        </w:rPr>
        <w:fldChar w:fldCharType="begin"/>
      </w:r>
      <w:r>
        <w:rPr>
          <w:noProof/>
        </w:rPr>
        <w:instrText xml:space="preserve"> PAGEREF _Toc137023824 \h </w:instrText>
      </w:r>
      <w:r>
        <w:rPr>
          <w:noProof/>
        </w:rPr>
      </w:r>
      <w:r>
        <w:rPr>
          <w:noProof/>
        </w:rPr>
        <w:fldChar w:fldCharType="separate"/>
      </w:r>
      <w:r>
        <w:rPr>
          <w:noProof/>
        </w:rPr>
        <w:t>40</w:t>
      </w:r>
      <w:r>
        <w:rPr>
          <w:noProof/>
        </w:rPr>
        <w:fldChar w:fldCharType="end"/>
      </w:r>
    </w:p>
    <w:p w14:paraId="39C6E694" w14:textId="33EB23AF"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18.</w:t>
      </w:r>
      <w:r>
        <w:rPr>
          <w:rFonts w:asciiTheme="minorHAnsi" w:eastAsiaTheme="minorEastAsia" w:hAnsiTheme="minorHAnsi" w:cstheme="minorBidi"/>
          <w:noProof/>
          <w:kern w:val="2"/>
          <w:sz w:val="22"/>
          <w14:ligatures w14:val="standardContextual"/>
        </w:rPr>
        <w:tab/>
      </w:r>
      <w:r>
        <w:rPr>
          <w:noProof/>
        </w:rPr>
        <w:t xml:space="preserve">Verilere bağlı olarak </w:t>
      </w:r>
      <m:oMath>
        <m:r>
          <m:rPr>
            <m:sty m:val="p"/>
          </m:rPr>
          <w:rPr>
            <w:rFonts w:ascii="Cambria Math" w:hAnsi="Cambria Math"/>
            <w:noProof/>
          </w:rPr>
          <m:t>p</m:t>
        </m:r>
      </m:oMath>
      <w:r>
        <w:rPr>
          <w:noProof/>
        </w:rPr>
        <w:t xml:space="preserve"> ve </w:t>
      </w:r>
      <m:oMath>
        <m:r>
          <m:rPr>
            <m:sty m:val="p"/>
          </m:rPr>
          <w:rPr>
            <w:rFonts w:ascii="Cambria Math" w:hAnsi="Cambria Math"/>
            <w:noProof/>
          </w:rPr>
          <m:t>Π</m:t>
        </m:r>
      </m:oMath>
      <w:r>
        <w:rPr>
          <w:noProof/>
        </w:rPr>
        <w:t xml:space="preserve"> değerlerinin değişimleri (a) Normal dağılıma göre elde edilen </w:t>
      </w:r>
      <m:oMath>
        <m:r>
          <m:rPr>
            <m:sty m:val="p"/>
          </m:rPr>
          <w:rPr>
            <w:rFonts w:ascii="Cambria Math" w:hAnsi="Cambria Math"/>
            <w:noProof/>
          </w:rPr>
          <m:t>p</m:t>
        </m:r>
      </m:oMath>
      <w:r>
        <w:rPr>
          <w:noProof/>
        </w:rPr>
        <w:t xml:space="preserve"> ve </w:t>
      </w:r>
      <m:oMath>
        <m:r>
          <m:rPr>
            <m:sty m:val="p"/>
          </m:rPr>
          <w:rPr>
            <w:rFonts w:ascii="Cambria Math" w:hAnsi="Cambria Math"/>
            <w:noProof/>
          </w:rPr>
          <m:t>Π</m:t>
        </m:r>
      </m:oMath>
      <w:r>
        <w:rPr>
          <w:noProof/>
        </w:rPr>
        <w:t xml:space="preserve"> değerleri, (b) Düzgün dağılıma göre elde edilen </w:t>
      </w:r>
      <m:oMath>
        <m:r>
          <m:rPr>
            <m:sty m:val="p"/>
          </m:rPr>
          <w:rPr>
            <w:rFonts w:ascii="Cambria Math" w:hAnsi="Cambria Math"/>
            <w:noProof/>
          </w:rPr>
          <m:t>p</m:t>
        </m:r>
      </m:oMath>
      <w:r>
        <w:rPr>
          <w:noProof/>
        </w:rPr>
        <w:t xml:space="preserve"> ve </w:t>
      </w:r>
      <m:oMath>
        <m:r>
          <m:rPr>
            <m:sty m:val="p"/>
          </m:rPr>
          <w:rPr>
            <w:rFonts w:ascii="Cambria Math" w:hAnsi="Cambria Math"/>
            <w:noProof/>
          </w:rPr>
          <m:t>Π</m:t>
        </m:r>
      </m:oMath>
      <w:r>
        <w:rPr>
          <w:noProof/>
        </w:rPr>
        <w:t xml:space="preserve"> değerleri</w:t>
      </w:r>
      <w:r>
        <w:rPr>
          <w:noProof/>
        </w:rPr>
        <w:tab/>
      </w:r>
      <w:r>
        <w:rPr>
          <w:noProof/>
        </w:rPr>
        <w:fldChar w:fldCharType="begin"/>
      </w:r>
      <w:r>
        <w:rPr>
          <w:noProof/>
        </w:rPr>
        <w:instrText xml:space="preserve"> PAGEREF _Toc137023825 \h </w:instrText>
      </w:r>
      <w:r>
        <w:rPr>
          <w:noProof/>
        </w:rPr>
      </w:r>
      <w:r>
        <w:rPr>
          <w:noProof/>
        </w:rPr>
        <w:fldChar w:fldCharType="separate"/>
      </w:r>
      <w:r>
        <w:rPr>
          <w:noProof/>
        </w:rPr>
        <w:t>49</w:t>
      </w:r>
      <w:r>
        <w:rPr>
          <w:noProof/>
        </w:rPr>
        <w:fldChar w:fldCharType="end"/>
      </w:r>
    </w:p>
    <w:p w14:paraId="1E889528" w14:textId="55D24562"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19.</w:t>
      </w:r>
      <w:r>
        <w:rPr>
          <w:rFonts w:asciiTheme="minorHAnsi" w:eastAsiaTheme="minorEastAsia" w:hAnsiTheme="minorHAnsi" w:cstheme="minorBidi"/>
          <w:noProof/>
          <w:kern w:val="2"/>
          <w:sz w:val="22"/>
          <w14:ligatures w14:val="standardContextual"/>
        </w:rPr>
        <w:tab/>
      </w:r>
      <w:r>
        <w:rPr>
          <w:noProof/>
        </w:rPr>
        <w:t>Normal dağılımdan üretilmiş örneklemlerin uyum iyiliği testleri sonucunda elde edilen I. tip hataları</w:t>
      </w:r>
      <w:r>
        <w:rPr>
          <w:noProof/>
        </w:rPr>
        <w:tab/>
      </w:r>
      <w:r>
        <w:rPr>
          <w:noProof/>
        </w:rPr>
        <w:fldChar w:fldCharType="begin"/>
      </w:r>
      <w:r>
        <w:rPr>
          <w:noProof/>
        </w:rPr>
        <w:instrText xml:space="preserve"> PAGEREF _Toc137023826 \h </w:instrText>
      </w:r>
      <w:r>
        <w:rPr>
          <w:noProof/>
        </w:rPr>
      </w:r>
      <w:r>
        <w:rPr>
          <w:noProof/>
        </w:rPr>
        <w:fldChar w:fldCharType="separate"/>
      </w:r>
      <w:r>
        <w:rPr>
          <w:noProof/>
        </w:rPr>
        <w:t>51</w:t>
      </w:r>
      <w:r>
        <w:rPr>
          <w:noProof/>
        </w:rPr>
        <w:fldChar w:fldCharType="end"/>
      </w:r>
    </w:p>
    <w:p w14:paraId="78CEEDC1" w14:textId="5362CE0B"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20.</w:t>
      </w:r>
      <w:r>
        <w:rPr>
          <w:rFonts w:asciiTheme="minorHAnsi" w:eastAsiaTheme="minorEastAsia" w:hAnsiTheme="minorHAnsi" w:cstheme="minorBidi"/>
          <w:noProof/>
          <w:kern w:val="2"/>
          <w:sz w:val="22"/>
          <w14:ligatures w14:val="standardContextual"/>
        </w:rPr>
        <w:tab/>
      </w:r>
      <w:r>
        <w:rPr>
          <w:noProof/>
        </w:rPr>
        <w:t>Düzgün dağılımdan üretilmiş örneklemlerin uyum iyiliği testleri sonucunda elde edilen güç değerleri</w:t>
      </w:r>
      <w:r>
        <w:rPr>
          <w:noProof/>
        </w:rPr>
        <w:tab/>
      </w:r>
      <w:r>
        <w:rPr>
          <w:noProof/>
        </w:rPr>
        <w:fldChar w:fldCharType="begin"/>
      </w:r>
      <w:r>
        <w:rPr>
          <w:noProof/>
        </w:rPr>
        <w:instrText xml:space="preserve"> PAGEREF _Toc137023827 \h </w:instrText>
      </w:r>
      <w:r>
        <w:rPr>
          <w:noProof/>
        </w:rPr>
      </w:r>
      <w:r>
        <w:rPr>
          <w:noProof/>
        </w:rPr>
        <w:fldChar w:fldCharType="separate"/>
      </w:r>
      <w:r>
        <w:rPr>
          <w:noProof/>
        </w:rPr>
        <w:t>53</w:t>
      </w:r>
      <w:r>
        <w:rPr>
          <w:noProof/>
        </w:rPr>
        <w:fldChar w:fldCharType="end"/>
      </w:r>
    </w:p>
    <w:p w14:paraId="3583F73B" w14:textId="1E4DC97B"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21.</w:t>
      </w:r>
      <w:r>
        <w:rPr>
          <w:rFonts w:asciiTheme="minorHAnsi" w:eastAsiaTheme="minorEastAsia" w:hAnsiTheme="minorHAnsi" w:cstheme="minorBidi"/>
          <w:noProof/>
          <w:kern w:val="2"/>
          <w:sz w:val="22"/>
          <w14:ligatures w14:val="standardContextual"/>
        </w:rPr>
        <w:tab/>
      </w:r>
      <w:r>
        <w:rPr>
          <w:noProof/>
        </w:rPr>
        <w:t>Laplace dağılımdan üretilmiş örneklemlerin uyum iyiliği testleri sonucunda elde edilen güç değerleri</w:t>
      </w:r>
      <w:r>
        <w:rPr>
          <w:noProof/>
        </w:rPr>
        <w:tab/>
      </w:r>
      <w:r>
        <w:rPr>
          <w:noProof/>
        </w:rPr>
        <w:fldChar w:fldCharType="begin"/>
      </w:r>
      <w:r>
        <w:rPr>
          <w:noProof/>
        </w:rPr>
        <w:instrText xml:space="preserve"> PAGEREF _Toc137023828 \h </w:instrText>
      </w:r>
      <w:r>
        <w:rPr>
          <w:noProof/>
        </w:rPr>
      </w:r>
      <w:r>
        <w:rPr>
          <w:noProof/>
        </w:rPr>
        <w:fldChar w:fldCharType="separate"/>
      </w:r>
      <w:r>
        <w:rPr>
          <w:noProof/>
        </w:rPr>
        <w:t>55</w:t>
      </w:r>
      <w:r>
        <w:rPr>
          <w:noProof/>
        </w:rPr>
        <w:fldChar w:fldCharType="end"/>
      </w:r>
    </w:p>
    <w:p w14:paraId="22B05E7D" w14:textId="01E5B3EC"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lastRenderedPageBreak/>
        <w:t>Şekil 22.</w:t>
      </w:r>
      <w:r>
        <w:rPr>
          <w:rFonts w:asciiTheme="minorHAnsi" w:eastAsiaTheme="minorEastAsia" w:hAnsiTheme="minorHAnsi" w:cstheme="minorBidi"/>
          <w:noProof/>
          <w:kern w:val="2"/>
          <w:sz w:val="22"/>
          <w14:ligatures w14:val="standardContextual"/>
        </w:rPr>
        <w:tab/>
      </w:r>
      <w:r>
        <w:rPr>
          <w:noProof/>
        </w:rPr>
        <w:t>Student-t dağılımdan üretilmiş örneklemlerin uyum iyiliği testleri sonucunda elde edilen güç değerleri</w:t>
      </w:r>
      <w:r>
        <w:rPr>
          <w:noProof/>
        </w:rPr>
        <w:tab/>
      </w:r>
      <w:r>
        <w:rPr>
          <w:noProof/>
        </w:rPr>
        <w:fldChar w:fldCharType="begin"/>
      </w:r>
      <w:r>
        <w:rPr>
          <w:noProof/>
        </w:rPr>
        <w:instrText xml:space="preserve"> PAGEREF _Toc137023829 \h </w:instrText>
      </w:r>
      <w:r>
        <w:rPr>
          <w:noProof/>
        </w:rPr>
      </w:r>
      <w:r>
        <w:rPr>
          <w:noProof/>
        </w:rPr>
        <w:fldChar w:fldCharType="separate"/>
      </w:r>
      <w:r>
        <w:rPr>
          <w:noProof/>
        </w:rPr>
        <w:t>57</w:t>
      </w:r>
      <w:r>
        <w:rPr>
          <w:noProof/>
        </w:rPr>
        <w:fldChar w:fldCharType="end"/>
      </w:r>
    </w:p>
    <w:p w14:paraId="6325A2E5" w14:textId="18EB8573"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23.</w:t>
      </w:r>
      <w:r>
        <w:rPr>
          <w:rFonts w:asciiTheme="minorHAnsi" w:eastAsiaTheme="minorEastAsia" w:hAnsiTheme="minorHAnsi" w:cstheme="minorBidi"/>
          <w:noProof/>
          <w:kern w:val="2"/>
          <w:sz w:val="22"/>
          <w14:ligatures w14:val="standardContextual"/>
        </w:rPr>
        <w:tab/>
      </w:r>
      <w:r>
        <w:rPr>
          <w:noProof/>
        </w:rPr>
        <w:t>Üstel dağılımdan üretilmiş örneklemlerin uyum iyiliği testleri sonucunda elde edilen güç değerleri</w:t>
      </w:r>
      <w:r>
        <w:rPr>
          <w:noProof/>
        </w:rPr>
        <w:tab/>
      </w:r>
      <w:r>
        <w:rPr>
          <w:noProof/>
        </w:rPr>
        <w:fldChar w:fldCharType="begin"/>
      </w:r>
      <w:r>
        <w:rPr>
          <w:noProof/>
        </w:rPr>
        <w:instrText xml:space="preserve"> PAGEREF _Toc137023830 \h </w:instrText>
      </w:r>
      <w:r>
        <w:rPr>
          <w:noProof/>
        </w:rPr>
      </w:r>
      <w:r>
        <w:rPr>
          <w:noProof/>
        </w:rPr>
        <w:fldChar w:fldCharType="separate"/>
      </w:r>
      <w:r>
        <w:rPr>
          <w:noProof/>
        </w:rPr>
        <w:t>58</w:t>
      </w:r>
      <w:r>
        <w:rPr>
          <w:noProof/>
        </w:rPr>
        <w:fldChar w:fldCharType="end"/>
      </w:r>
    </w:p>
    <w:p w14:paraId="35E721F4" w14:textId="4F00A0F5"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24.</w:t>
      </w:r>
      <w:r>
        <w:rPr>
          <w:rFonts w:asciiTheme="minorHAnsi" w:eastAsiaTheme="minorEastAsia" w:hAnsiTheme="minorHAnsi" w:cstheme="minorBidi"/>
          <w:noProof/>
          <w:kern w:val="2"/>
          <w:sz w:val="22"/>
          <w14:ligatures w14:val="standardContextual"/>
        </w:rPr>
        <w:tab/>
      </w:r>
      <w:r>
        <w:rPr>
          <w:noProof/>
        </w:rPr>
        <w:t>Log-normal dağılımdan üretilmiş örneklemlerin uyum iyiliği testleri sonucunda elde edilen I. tip hataları</w:t>
      </w:r>
      <w:r>
        <w:rPr>
          <w:noProof/>
        </w:rPr>
        <w:tab/>
      </w:r>
      <w:r>
        <w:rPr>
          <w:noProof/>
        </w:rPr>
        <w:fldChar w:fldCharType="begin"/>
      </w:r>
      <w:r>
        <w:rPr>
          <w:noProof/>
        </w:rPr>
        <w:instrText xml:space="preserve"> PAGEREF _Toc137023831 \h </w:instrText>
      </w:r>
      <w:r>
        <w:rPr>
          <w:noProof/>
        </w:rPr>
      </w:r>
      <w:r>
        <w:rPr>
          <w:noProof/>
        </w:rPr>
        <w:fldChar w:fldCharType="separate"/>
      </w:r>
      <w:r>
        <w:rPr>
          <w:noProof/>
        </w:rPr>
        <w:t>60</w:t>
      </w:r>
      <w:r>
        <w:rPr>
          <w:noProof/>
        </w:rPr>
        <w:fldChar w:fldCharType="end"/>
      </w:r>
    </w:p>
    <w:p w14:paraId="7F0E63A8" w14:textId="335DF5AB"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25.</w:t>
      </w:r>
      <w:r>
        <w:rPr>
          <w:rFonts w:asciiTheme="minorHAnsi" w:eastAsiaTheme="minorEastAsia" w:hAnsiTheme="minorHAnsi" w:cstheme="minorBidi"/>
          <w:noProof/>
          <w:kern w:val="2"/>
          <w:sz w:val="22"/>
          <w14:ligatures w14:val="standardContextual"/>
        </w:rPr>
        <w:tab/>
      </w:r>
      <w:r>
        <w:rPr>
          <w:noProof/>
        </w:rPr>
        <w:t>Normal dağılımdan üretilmiş örneklemlerin uyum iyiliği testleri sonucunda elde edilen güç değerleri</w:t>
      </w:r>
      <w:r>
        <w:rPr>
          <w:noProof/>
        </w:rPr>
        <w:tab/>
      </w:r>
      <w:r>
        <w:rPr>
          <w:noProof/>
        </w:rPr>
        <w:fldChar w:fldCharType="begin"/>
      </w:r>
      <w:r>
        <w:rPr>
          <w:noProof/>
        </w:rPr>
        <w:instrText xml:space="preserve"> PAGEREF _Toc137023832 \h </w:instrText>
      </w:r>
      <w:r>
        <w:rPr>
          <w:noProof/>
        </w:rPr>
      </w:r>
      <w:r>
        <w:rPr>
          <w:noProof/>
        </w:rPr>
        <w:fldChar w:fldCharType="separate"/>
      </w:r>
      <w:r>
        <w:rPr>
          <w:noProof/>
        </w:rPr>
        <w:t>62</w:t>
      </w:r>
      <w:r>
        <w:rPr>
          <w:noProof/>
        </w:rPr>
        <w:fldChar w:fldCharType="end"/>
      </w:r>
    </w:p>
    <w:p w14:paraId="661211F3" w14:textId="6C53B4E7"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26.</w:t>
      </w:r>
      <w:r>
        <w:rPr>
          <w:rFonts w:asciiTheme="minorHAnsi" w:eastAsiaTheme="minorEastAsia" w:hAnsiTheme="minorHAnsi" w:cstheme="minorBidi"/>
          <w:noProof/>
          <w:kern w:val="2"/>
          <w:sz w:val="22"/>
          <w14:ligatures w14:val="standardContextual"/>
        </w:rPr>
        <w:tab/>
      </w:r>
      <w:r>
        <w:rPr>
          <w:noProof/>
        </w:rPr>
        <w:t>Weibull dağılımdan üretilmiş örneklemlerin uyum iyiliği testleri sonucunda elde edilen güç değerleri</w:t>
      </w:r>
      <w:r>
        <w:rPr>
          <w:noProof/>
        </w:rPr>
        <w:tab/>
      </w:r>
      <w:r>
        <w:rPr>
          <w:noProof/>
        </w:rPr>
        <w:fldChar w:fldCharType="begin"/>
      </w:r>
      <w:r>
        <w:rPr>
          <w:noProof/>
        </w:rPr>
        <w:instrText xml:space="preserve"> PAGEREF _Toc137023833 \h </w:instrText>
      </w:r>
      <w:r>
        <w:rPr>
          <w:noProof/>
        </w:rPr>
      </w:r>
      <w:r>
        <w:rPr>
          <w:noProof/>
        </w:rPr>
        <w:fldChar w:fldCharType="separate"/>
      </w:r>
      <w:r>
        <w:rPr>
          <w:noProof/>
        </w:rPr>
        <w:t>63</w:t>
      </w:r>
      <w:r>
        <w:rPr>
          <w:noProof/>
        </w:rPr>
        <w:fldChar w:fldCharType="end"/>
      </w:r>
    </w:p>
    <w:p w14:paraId="5E478319" w14:textId="3CB3677D"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27.</w:t>
      </w:r>
      <w:r>
        <w:rPr>
          <w:rFonts w:asciiTheme="minorHAnsi" w:eastAsiaTheme="minorEastAsia" w:hAnsiTheme="minorHAnsi" w:cstheme="minorBidi"/>
          <w:noProof/>
          <w:kern w:val="2"/>
          <w:sz w:val="22"/>
          <w14:ligatures w14:val="standardContextual"/>
        </w:rPr>
        <w:tab/>
      </w:r>
      <w:r>
        <w:rPr>
          <w:noProof/>
        </w:rPr>
        <w:t>Gamma dağılımdan üretilmiş örneklemlerin uyum iyiliği testleri sonucunda elde edilen güç değerleri</w:t>
      </w:r>
      <w:r>
        <w:rPr>
          <w:noProof/>
        </w:rPr>
        <w:tab/>
      </w:r>
      <w:r>
        <w:rPr>
          <w:noProof/>
        </w:rPr>
        <w:fldChar w:fldCharType="begin"/>
      </w:r>
      <w:r>
        <w:rPr>
          <w:noProof/>
        </w:rPr>
        <w:instrText xml:space="preserve"> PAGEREF _Toc137023834 \h </w:instrText>
      </w:r>
      <w:r>
        <w:rPr>
          <w:noProof/>
        </w:rPr>
      </w:r>
      <w:r>
        <w:rPr>
          <w:noProof/>
        </w:rPr>
        <w:fldChar w:fldCharType="separate"/>
      </w:r>
      <w:r>
        <w:rPr>
          <w:noProof/>
        </w:rPr>
        <w:t>65</w:t>
      </w:r>
      <w:r>
        <w:rPr>
          <w:noProof/>
        </w:rPr>
        <w:fldChar w:fldCharType="end"/>
      </w:r>
    </w:p>
    <w:p w14:paraId="787D3E87" w14:textId="27550D1F"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28.</w:t>
      </w:r>
      <w:r>
        <w:rPr>
          <w:rFonts w:asciiTheme="minorHAnsi" w:eastAsiaTheme="minorEastAsia" w:hAnsiTheme="minorHAnsi" w:cstheme="minorBidi"/>
          <w:noProof/>
          <w:kern w:val="2"/>
          <w:sz w:val="22"/>
          <w14:ligatures w14:val="standardContextual"/>
        </w:rPr>
        <w:tab/>
      </w:r>
      <w:r>
        <w:rPr>
          <w:noProof/>
        </w:rPr>
        <w:t>Ki-kare dağılımdan üretilmiş örneklemlerin uyum iyiliği testleri sonucunda elde edilen güç değerleri</w:t>
      </w:r>
      <w:r>
        <w:rPr>
          <w:noProof/>
        </w:rPr>
        <w:tab/>
      </w:r>
      <w:r>
        <w:rPr>
          <w:noProof/>
        </w:rPr>
        <w:fldChar w:fldCharType="begin"/>
      </w:r>
      <w:r>
        <w:rPr>
          <w:noProof/>
        </w:rPr>
        <w:instrText xml:space="preserve"> PAGEREF _Toc137023835 \h </w:instrText>
      </w:r>
      <w:r>
        <w:rPr>
          <w:noProof/>
        </w:rPr>
      </w:r>
      <w:r>
        <w:rPr>
          <w:noProof/>
        </w:rPr>
        <w:fldChar w:fldCharType="separate"/>
      </w:r>
      <w:r>
        <w:rPr>
          <w:noProof/>
        </w:rPr>
        <w:t>67</w:t>
      </w:r>
      <w:r>
        <w:rPr>
          <w:noProof/>
        </w:rPr>
        <w:fldChar w:fldCharType="end"/>
      </w:r>
    </w:p>
    <w:p w14:paraId="77D4C92F" w14:textId="5DC7BC3B"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29.</w:t>
      </w:r>
      <w:r>
        <w:rPr>
          <w:rFonts w:asciiTheme="minorHAnsi" w:eastAsiaTheme="minorEastAsia" w:hAnsiTheme="minorHAnsi" w:cstheme="minorBidi"/>
          <w:noProof/>
          <w:kern w:val="2"/>
          <w:sz w:val="22"/>
          <w14:ligatures w14:val="standardContextual"/>
        </w:rPr>
        <w:tab/>
      </w:r>
      <m:oMath>
        <m:r>
          <m:rPr>
            <m:sty m:val="p"/>
          </m:rPr>
          <w:rPr>
            <w:rFonts w:ascii="Cambria Math" w:hAnsi="Cambria Math"/>
            <w:noProof/>
          </w:rPr>
          <m:t>CO2</m:t>
        </m:r>
      </m:oMath>
      <w:r>
        <w:rPr>
          <w:noProof/>
        </w:rPr>
        <w:t xml:space="preserve"> miktarı verilerinin olasılık yoğunluk fonksiyonu</w:t>
      </w:r>
      <w:r>
        <w:rPr>
          <w:noProof/>
        </w:rPr>
        <w:tab/>
      </w:r>
      <w:r>
        <w:rPr>
          <w:noProof/>
        </w:rPr>
        <w:fldChar w:fldCharType="begin"/>
      </w:r>
      <w:r>
        <w:rPr>
          <w:noProof/>
        </w:rPr>
        <w:instrText xml:space="preserve"> PAGEREF _Toc137023836 \h </w:instrText>
      </w:r>
      <w:r>
        <w:rPr>
          <w:noProof/>
        </w:rPr>
      </w:r>
      <w:r>
        <w:rPr>
          <w:noProof/>
        </w:rPr>
        <w:fldChar w:fldCharType="separate"/>
      </w:r>
      <w:r>
        <w:rPr>
          <w:noProof/>
        </w:rPr>
        <w:t>70</w:t>
      </w:r>
      <w:r>
        <w:rPr>
          <w:noProof/>
        </w:rPr>
        <w:fldChar w:fldCharType="end"/>
      </w:r>
    </w:p>
    <w:p w14:paraId="393711ED" w14:textId="6D64068D"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30.</w:t>
      </w:r>
      <w:r>
        <w:rPr>
          <w:rFonts w:asciiTheme="minorHAnsi" w:eastAsiaTheme="minorEastAsia" w:hAnsiTheme="minorHAnsi" w:cstheme="minorBidi"/>
          <w:noProof/>
          <w:kern w:val="2"/>
          <w:sz w:val="22"/>
          <w14:ligatures w14:val="standardContextual"/>
        </w:rPr>
        <w:tab/>
      </w:r>
      <w:r>
        <w:rPr>
          <w:noProof/>
          <w:lang w:bidi="fa-IR"/>
        </w:rPr>
        <w:t xml:space="preserve">Basınç </w:t>
      </w:r>
      <w:r>
        <w:rPr>
          <w:noProof/>
        </w:rPr>
        <w:t>rüzgâr</w:t>
      </w:r>
      <w:r>
        <w:rPr>
          <w:noProof/>
          <w:lang w:bidi="fa-IR"/>
        </w:rPr>
        <w:t xml:space="preserve"> hızı verilerinin olasılık yoğunluk fonksiyonu</w:t>
      </w:r>
      <w:r>
        <w:rPr>
          <w:noProof/>
        </w:rPr>
        <w:tab/>
      </w:r>
      <w:r>
        <w:rPr>
          <w:noProof/>
        </w:rPr>
        <w:fldChar w:fldCharType="begin"/>
      </w:r>
      <w:r>
        <w:rPr>
          <w:noProof/>
        </w:rPr>
        <w:instrText xml:space="preserve"> PAGEREF _Toc137023837 \h </w:instrText>
      </w:r>
      <w:r>
        <w:rPr>
          <w:noProof/>
        </w:rPr>
      </w:r>
      <w:r>
        <w:rPr>
          <w:noProof/>
        </w:rPr>
        <w:fldChar w:fldCharType="separate"/>
      </w:r>
      <w:r>
        <w:rPr>
          <w:noProof/>
        </w:rPr>
        <w:t>73</w:t>
      </w:r>
      <w:r>
        <w:rPr>
          <w:noProof/>
        </w:rPr>
        <w:fldChar w:fldCharType="end"/>
      </w:r>
    </w:p>
    <w:p w14:paraId="10B782B3" w14:textId="21E6B3BC"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31.</w:t>
      </w:r>
      <w:r>
        <w:rPr>
          <w:rFonts w:asciiTheme="minorHAnsi" w:eastAsiaTheme="minorEastAsia" w:hAnsiTheme="minorHAnsi" w:cstheme="minorBidi"/>
          <w:noProof/>
          <w:kern w:val="2"/>
          <w:sz w:val="22"/>
          <w14:ligatures w14:val="standardContextual"/>
        </w:rPr>
        <w:tab/>
      </w:r>
      <w:r>
        <w:rPr>
          <w:noProof/>
          <w:lang w:bidi="fa-IR"/>
        </w:rPr>
        <w:t xml:space="preserve">Yağış </w:t>
      </w:r>
      <w:r>
        <w:rPr>
          <w:noProof/>
        </w:rPr>
        <w:t>miktarı</w:t>
      </w:r>
      <w:r>
        <w:rPr>
          <w:noProof/>
          <w:lang w:bidi="fa-IR"/>
        </w:rPr>
        <w:t xml:space="preserve"> verilerinin olasılık yoğunluk fonksiyonu</w:t>
      </w:r>
      <w:r>
        <w:rPr>
          <w:noProof/>
        </w:rPr>
        <w:tab/>
      </w:r>
      <w:r>
        <w:rPr>
          <w:noProof/>
        </w:rPr>
        <w:fldChar w:fldCharType="begin"/>
      </w:r>
      <w:r>
        <w:rPr>
          <w:noProof/>
        </w:rPr>
        <w:instrText xml:space="preserve"> PAGEREF _Toc137023838 \h </w:instrText>
      </w:r>
      <w:r>
        <w:rPr>
          <w:noProof/>
        </w:rPr>
      </w:r>
      <w:r>
        <w:rPr>
          <w:noProof/>
        </w:rPr>
        <w:fldChar w:fldCharType="separate"/>
      </w:r>
      <w:r>
        <w:rPr>
          <w:noProof/>
        </w:rPr>
        <w:t>76</w:t>
      </w:r>
      <w:r>
        <w:rPr>
          <w:noProof/>
        </w:rPr>
        <w:fldChar w:fldCharType="end"/>
      </w:r>
    </w:p>
    <w:p w14:paraId="6B1DB915" w14:textId="26AA4710"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32.</w:t>
      </w:r>
      <w:r>
        <w:rPr>
          <w:rFonts w:asciiTheme="minorHAnsi" w:eastAsiaTheme="minorEastAsia" w:hAnsiTheme="minorHAnsi" w:cstheme="minorBidi"/>
          <w:noProof/>
          <w:kern w:val="2"/>
          <w:sz w:val="22"/>
          <w14:ligatures w14:val="standardContextual"/>
        </w:rPr>
        <w:tab/>
      </w:r>
      <w:r>
        <w:rPr>
          <w:noProof/>
          <w:lang w:bidi="fa-IR"/>
        </w:rPr>
        <w:t xml:space="preserve">Kötü huylu </w:t>
      </w:r>
      <w:r>
        <w:rPr>
          <w:noProof/>
        </w:rPr>
        <w:t>tümör</w:t>
      </w:r>
      <w:r>
        <w:rPr>
          <w:noProof/>
          <w:lang w:bidi="fa-IR"/>
        </w:rPr>
        <w:t xml:space="preserve"> verilerinin olasılık yoğunluk fonksiyonu</w:t>
      </w:r>
      <w:r>
        <w:rPr>
          <w:noProof/>
        </w:rPr>
        <w:tab/>
      </w:r>
      <w:r>
        <w:rPr>
          <w:noProof/>
        </w:rPr>
        <w:fldChar w:fldCharType="begin"/>
      </w:r>
      <w:r>
        <w:rPr>
          <w:noProof/>
        </w:rPr>
        <w:instrText xml:space="preserve"> PAGEREF _Toc137023839 \h </w:instrText>
      </w:r>
      <w:r>
        <w:rPr>
          <w:noProof/>
        </w:rPr>
      </w:r>
      <w:r>
        <w:rPr>
          <w:noProof/>
        </w:rPr>
        <w:fldChar w:fldCharType="separate"/>
      </w:r>
      <w:r>
        <w:rPr>
          <w:noProof/>
        </w:rPr>
        <w:t>78</w:t>
      </w:r>
      <w:r>
        <w:rPr>
          <w:noProof/>
        </w:rPr>
        <w:fldChar w:fldCharType="end"/>
      </w:r>
    </w:p>
    <w:p w14:paraId="6E525356" w14:textId="54314D9A"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33.</w:t>
      </w:r>
      <w:r>
        <w:rPr>
          <w:rFonts w:asciiTheme="minorHAnsi" w:eastAsiaTheme="minorEastAsia" w:hAnsiTheme="minorHAnsi" w:cstheme="minorBidi"/>
          <w:noProof/>
          <w:kern w:val="2"/>
          <w:sz w:val="22"/>
          <w14:ligatures w14:val="standardContextual"/>
        </w:rPr>
        <w:tab/>
      </w:r>
      <w:r>
        <w:rPr>
          <w:noProof/>
          <w:lang w:bidi="fa-IR"/>
        </w:rPr>
        <w:t xml:space="preserve">Ortalama uyku süresi verilerinin olasılık yoğunluk </w:t>
      </w:r>
      <w:r>
        <w:rPr>
          <w:noProof/>
        </w:rPr>
        <w:t>fonksiyonu</w:t>
      </w:r>
      <w:r>
        <w:rPr>
          <w:noProof/>
        </w:rPr>
        <w:tab/>
      </w:r>
      <w:r>
        <w:rPr>
          <w:noProof/>
        </w:rPr>
        <w:fldChar w:fldCharType="begin"/>
      </w:r>
      <w:r>
        <w:rPr>
          <w:noProof/>
        </w:rPr>
        <w:instrText xml:space="preserve"> PAGEREF _Toc137023840 \h </w:instrText>
      </w:r>
      <w:r>
        <w:rPr>
          <w:noProof/>
        </w:rPr>
      </w:r>
      <w:r>
        <w:rPr>
          <w:noProof/>
        </w:rPr>
        <w:fldChar w:fldCharType="separate"/>
      </w:r>
      <w:r>
        <w:rPr>
          <w:noProof/>
        </w:rPr>
        <w:t>81</w:t>
      </w:r>
      <w:r>
        <w:rPr>
          <w:noProof/>
        </w:rPr>
        <w:fldChar w:fldCharType="end"/>
      </w:r>
    </w:p>
    <w:p w14:paraId="6753FC0E" w14:textId="4AF41B36"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34.</w:t>
      </w:r>
      <w:r>
        <w:rPr>
          <w:rFonts w:asciiTheme="minorHAnsi" w:eastAsiaTheme="minorEastAsia" w:hAnsiTheme="minorHAnsi" w:cstheme="minorBidi"/>
          <w:noProof/>
          <w:kern w:val="2"/>
          <w:sz w:val="22"/>
          <w14:ligatures w14:val="standardContextual"/>
        </w:rPr>
        <w:tab/>
      </w:r>
      <w:r>
        <w:rPr>
          <w:noProof/>
        </w:rPr>
        <w:t xml:space="preserve">Normal ve düzgün dağılıma göre KS uygulanarak elde edilen </w:t>
      </w:r>
      <m:oMath>
        <m:r>
          <m:rPr>
            <m:sty m:val="p"/>
          </m:rPr>
          <w:rPr>
            <w:rFonts w:ascii="Cambria Math" w:hAnsi="Cambria Math"/>
            <w:noProof/>
          </w:rPr>
          <m:t>p</m:t>
        </m:r>
      </m:oMath>
      <w:r>
        <w:rPr>
          <w:noProof/>
        </w:rPr>
        <w:t>-değerlerinin değişimi</w:t>
      </w:r>
      <w:r>
        <w:rPr>
          <w:noProof/>
        </w:rPr>
        <w:tab/>
      </w:r>
      <w:r>
        <w:rPr>
          <w:noProof/>
        </w:rPr>
        <w:fldChar w:fldCharType="begin"/>
      </w:r>
      <w:r>
        <w:rPr>
          <w:noProof/>
        </w:rPr>
        <w:instrText xml:space="preserve"> PAGEREF _Toc137023841 \h </w:instrText>
      </w:r>
      <w:r>
        <w:rPr>
          <w:noProof/>
        </w:rPr>
      </w:r>
      <w:r>
        <w:rPr>
          <w:noProof/>
        </w:rPr>
        <w:fldChar w:fldCharType="separate"/>
      </w:r>
      <w:r>
        <w:rPr>
          <w:noProof/>
        </w:rPr>
        <w:t>83</w:t>
      </w:r>
      <w:r>
        <w:rPr>
          <w:noProof/>
        </w:rPr>
        <w:fldChar w:fldCharType="end"/>
      </w:r>
    </w:p>
    <w:p w14:paraId="1BF9A1FE" w14:textId="270EECB0"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Şekil 35.</w:t>
      </w:r>
      <w:r>
        <w:rPr>
          <w:rFonts w:asciiTheme="minorHAnsi" w:eastAsiaTheme="minorEastAsia" w:hAnsiTheme="minorHAnsi" w:cstheme="minorBidi"/>
          <w:noProof/>
          <w:kern w:val="2"/>
          <w:sz w:val="22"/>
          <w14:ligatures w14:val="standardContextual"/>
        </w:rPr>
        <w:tab/>
      </w:r>
      <w:r>
        <w:rPr>
          <w:noProof/>
        </w:rPr>
        <w:t xml:space="preserve">Normal ve düzgün dağılıma göre FCS uygulanarak elde edilen </w:t>
      </w:r>
      <m:oMath>
        <m:r>
          <m:rPr>
            <m:sty m:val="p"/>
          </m:rPr>
          <w:rPr>
            <w:rFonts w:ascii="Cambria Math" w:hAnsi="Cambria Math"/>
            <w:noProof/>
          </w:rPr>
          <m:t>p</m:t>
        </m:r>
      </m:oMath>
      <w:r>
        <w:rPr>
          <w:noProof/>
        </w:rPr>
        <w:t>-değerlerinin değişimi</w:t>
      </w:r>
      <w:r>
        <w:rPr>
          <w:noProof/>
        </w:rPr>
        <w:tab/>
      </w:r>
      <w:r>
        <w:rPr>
          <w:noProof/>
        </w:rPr>
        <w:fldChar w:fldCharType="begin"/>
      </w:r>
      <w:r>
        <w:rPr>
          <w:noProof/>
        </w:rPr>
        <w:instrText xml:space="preserve"> PAGEREF _Toc137023842 \h </w:instrText>
      </w:r>
      <w:r>
        <w:rPr>
          <w:noProof/>
        </w:rPr>
      </w:r>
      <w:r>
        <w:rPr>
          <w:noProof/>
        </w:rPr>
        <w:fldChar w:fldCharType="separate"/>
      </w:r>
      <w:r>
        <w:rPr>
          <w:noProof/>
        </w:rPr>
        <w:t>84</w:t>
      </w:r>
      <w:r>
        <w:rPr>
          <w:noProof/>
        </w:rPr>
        <w:fldChar w:fldCharType="end"/>
      </w:r>
    </w:p>
    <w:p w14:paraId="6F02F11E" w14:textId="52C85F3F" w:rsidR="00BC55AF" w:rsidRPr="007B6E18" w:rsidRDefault="00213817" w:rsidP="00197682">
      <w:pPr>
        <w:ind w:firstLine="0"/>
        <w:jc w:val="right"/>
        <w:rPr>
          <w:b/>
          <w:bCs/>
          <w:u w:val="single"/>
        </w:rPr>
      </w:pPr>
      <w:r>
        <w:rPr>
          <w:b/>
          <w:bCs/>
          <w:u w:val="single"/>
        </w:rPr>
        <w:fldChar w:fldCharType="end"/>
      </w:r>
    </w:p>
    <w:p w14:paraId="5EE90475" w14:textId="77777777" w:rsidR="00BC55AF" w:rsidRDefault="00BC55AF" w:rsidP="00BC55AF">
      <w:pPr>
        <w:spacing w:line="240" w:lineRule="auto"/>
        <w:ind w:firstLine="0"/>
      </w:pPr>
      <w:r>
        <w:br w:type="page"/>
      </w:r>
    </w:p>
    <w:p w14:paraId="3FE69FEE" w14:textId="77777777" w:rsidR="00616FAB" w:rsidRDefault="00616FAB" w:rsidP="00585741">
      <w:pPr>
        <w:spacing w:line="480" w:lineRule="auto"/>
        <w:ind w:firstLine="0"/>
        <w:jc w:val="center"/>
      </w:pPr>
      <w:bookmarkStart w:id="17" w:name="_Toc136539168"/>
    </w:p>
    <w:p w14:paraId="32AD6D94" w14:textId="630131F6" w:rsidR="00BC55AF" w:rsidRDefault="00BC55AF" w:rsidP="00705F7B">
      <w:pPr>
        <w:pStyle w:val="Balk0"/>
      </w:pPr>
      <w:bookmarkStart w:id="18" w:name="_Toc137023764"/>
      <w:r>
        <w:t>TABLOLAR DİZİNİ</w:t>
      </w:r>
      <w:bookmarkEnd w:id="17"/>
      <w:bookmarkEnd w:id="18"/>
    </w:p>
    <w:p w14:paraId="506B8D67" w14:textId="77777777" w:rsidR="00BC55AF" w:rsidRDefault="00BC55AF" w:rsidP="00BC55AF">
      <w:pPr>
        <w:jc w:val="right"/>
        <w:rPr>
          <w:b/>
          <w:bCs/>
          <w:u w:val="single"/>
        </w:rPr>
      </w:pPr>
      <w:r w:rsidRPr="007B6E18">
        <w:rPr>
          <w:b/>
          <w:bCs/>
          <w:u w:val="single"/>
        </w:rPr>
        <w:t>Sayfa No</w:t>
      </w:r>
    </w:p>
    <w:p w14:paraId="4D8E6D54" w14:textId="6E8F295D" w:rsidR="006253A4" w:rsidRDefault="00581D52">
      <w:pPr>
        <w:pStyle w:val="ekillerTablosu"/>
        <w:tabs>
          <w:tab w:val="right" w:leader="dot" w:pos="8777"/>
        </w:tabs>
        <w:rPr>
          <w:rFonts w:asciiTheme="minorHAnsi" w:eastAsiaTheme="minorEastAsia" w:hAnsiTheme="minorHAnsi" w:cstheme="minorBidi"/>
          <w:noProof/>
          <w:kern w:val="2"/>
          <w:sz w:val="22"/>
          <w14:ligatures w14:val="standardContextual"/>
        </w:rPr>
      </w:pPr>
      <w:r>
        <w:rPr>
          <w:b/>
          <w:bCs/>
          <w:u w:val="single"/>
        </w:rPr>
        <w:fldChar w:fldCharType="begin"/>
      </w:r>
      <w:r>
        <w:rPr>
          <w:b/>
          <w:bCs/>
          <w:u w:val="single"/>
        </w:rPr>
        <w:instrText xml:space="preserve"> TOC \c "Tablo" </w:instrText>
      </w:r>
      <w:r>
        <w:rPr>
          <w:b/>
          <w:bCs/>
          <w:u w:val="single"/>
        </w:rPr>
        <w:fldChar w:fldCharType="separate"/>
      </w:r>
      <w:r w:rsidR="006253A4">
        <w:rPr>
          <w:noProof/>
        </w:rPr>
        <w:t>Tablo 1.</w:t>
      </w:r>
      <w:r w:rsidR="006253A4">
        <w:rPr>
          <w:rFonts w:asciiTheme="minorHAnsi" w:eastAsiaTheme="minorEastAsia" w:hAnsiTheme="minorHAnsi" w:cstheme="minorBidi"/>
          <w:noProof/>
          <w:kern w:val="2"/>
          <w:sz w:val="22"/>
          <w14:ligatures w14:val="standardContextual"/>
        </w:rPr>
        <w:tab/>
      </w:r>
      <w:r w:rsidR="006253A4">
        <w:rPr>
          <w:noProof/>
        </w:rPr>
        <w:t>İstatistiksel hata türleri ve olasılıkları</w:t>
      </w:r>
      <w:r w:rsidR="006253A4">
        <w:rPr>
          <w:noProof/>
        </w:rPr>
        <w:tab/>
      </w:r>
      <w:r w:rsidR="006253A4">
        <w:rPr>
          <w:noProof/>
        </w:rPr>
        <w:fldChar w:fldCharType="begin"/>
      </w:r>
      <w:r w:rsidR="006253A4">
        <w:rPr>
          <w:noProof/>
        </w:rPr>
        <w:instrText xml:space="preserve"> PAGEREF _Toc137023843 \h </w:instrText>
      </w:r>
      <w:r w:rsidR="006253A4">
        <w:rPr>
          <w:noProof/>
        </w:rPr>
      </w:r>
      <w:r w:rsidR="006253A4">
        <w:rPr>
          <w:noProof/>
        </w:rPr>
        <w:fldChar w:fldCharType="separate"/>
      </w:r>
      <w:r w:rsidR="006253A4">
        <w:rPr>
          <w:noProof/>
        </w:rPr>
        <w:t>24</w:t>
      </w:r>
      <w:r w:rsidR="006253A4">
        <w:rPr>
          <w:noProof/>
        </w:rPr>
        <w:fldChar w:fldCharType="end"/>
      </w:r>
    </w:p>
    <w:p w14:paraId="6C050A8D" w14:textId="30A58312"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w:t>
      </w:r>
      <w:r>
        <w:rPr>
          <w:rFonts w:asciiTheme="minorHAnsi" w:eastAsiaTheme="minorEastAsia" w:hAnsiTheme="minorHAnsi" w:cstheme="minorBidi"/>
          <w:noProof/>
          <w:kern w:val="2"/>
          <w:sz w:val="22"/>
          <w14:ligatures w14:val="standardContextual"/>
        </w:rPr>
        <w:tab/>
      </w:r>
      <w:r>
        <w:rPr>
          <w:noProof/>
        </w:rPr>
        <w:t xml:space="preserve">Farklı </w:t>
      </w:r>
      <m:oMath>
        <m:r>
          <m:rPr>
            <m:sty m:val="p"/>
          </m:rPr>
          <w:rPr>
            <w:rFonts w:ascii="Cambria Math" w:hAnsi="Cambria Math"/>
            <w:noProof/>
          </w:rPr>
          <m:t>α</m:t>
        </m:r>
      </m:oMath>
      <w:r>
        <w:rPr>
          <w:noProof/>
        </w:rPr>
        <w:t xml:space="preserve"> değerlerine göre </w:t>
      </w:r>
      <m:oMath>
        <m:r>
          <m:rPr>
            <m:sty m:val="p"/>
          </m:rPr>
          <w:rPr>
            <w:rFonts w:ascii="Cambria Math" w:hAnsi="Cambria Math"/>
            <w:noProof/>
          </w:rPr>
          <m:t>R2</m:t>
        </m:r>
      </m:oMath>
      <w:r>
        <w:rPr>
          <w:noProof/>
        </w:rPr>
        <w:t xml:space="preserve"> ve </w:t>
      </w:r>
      <m:oMath>
        <m:r>
          <m:rPr>
            <m:sty m:val="p"/>
          </m:rPr>
          <w:rPr>
            <w:rFonts w:ascii="Cambria Math" w:hAnsi="Cambria Math"/>
            <w:noProof/>
          </w:rPr>
          <m:t>χ2</m:t>
        </m:r>
      </m:oMath>
      <w:r>
        <w:rPr>
          <w:noProof/>
        </w:rPr>
        <w:t xml:space="preserve"> tablo değerleri</w:t>
      </w:r>
      <w:r>
        <w:rPr>
          <w:noProof/>
        </w:rPr>
        <w:tab/>
      </w:r>
      <w:r>
        <w:rPr>
          <w:noProof/>
        </w:rPr>
        <w:fldChar w:fldCharType="begin"/>
      </w:r>
      <w:r>
        <w:rPr>
          <w:noProof/>
        </w:rPr>
        <w:instrText xml:space="preserve"> PAGEREF _Toc137023844 \h </w:instrText>
      </w:r>
      <w:r>
        <w:rPr>
          <w:noProof/>
        </w:rPr>
      </w:r>
      <w:r>
        <w:rPr>
          <w:noProof/>
        </w:rPr>
        <w:fldChar w:fldCharType="separate"/>
      </w:r>
      <w:r>
        <w:rPr>
          <w:noProof/>
        </w:rPr>
        <w:t>33</w:t>
      </w:r>
      <w:r>
        <w:rPr>
          <w:noProof/>
        </w:rPr>
        <w:fldChar w:fldCharType="end"/>
      </w:r>
    </w:p>
    <w:p w14:paraId="1872B7AA" w14:textId="07F4016E"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3.</w:t>
      </w:r>
      <w:r>
        <w:rPr>
          <w:rFonts w:asciiTheme="minorHAnsi" w:eastAsiaTheme="minorEastAsia" w:hAnsiTheme="minorHAnsi" w:cstheme="minorBidi"/>
          <w:noProof/>
          <w:kern w:val="2"/>
          <w:sz w:val="22"/>
          <w14:ligatures w14:val="standardContextual"/>
        </w:rPr>
        <w:tab/>
      </w:r>
      <w:r>
        <w:rPr>
          <w:noProof/>
        </w:rPr>
        <w:t xml:space="preserve">Farklı </w:t>
      </w:r>
      <m:oMath>
        <m:r>
          <m:rPr>
            <m:sty m:val="p"/>
          </m:rPr>
          <w:rPr>
            <w:rFonts w:ascii="Cambria Math" w:hAnsi="Cambria Math"/>
            <w:noProof/>
          </w:rPr>
          <m:t>α</m:t>
        </m:r>
      </m:oMath>
      <w:r>
        <w:rPr>
          <w:noProof/>
        </w:rPr>
        <w:t xml:space="preserve"> değerlerine göre bağımsız ki-kare testinin kritik tablo değerleri</w:t>
      </w:r>
      <w:r>
        <w:rPr>
          <w:noProof/>
        </w:rPr>
        <w:tab/>
      </w:r>
      <w:r>
        <w:rPr>
          <w:noProof/>
        </w:rPr>
        <w:fldChar w:fldCharType="begin"/>
      </w:r>
      <w:r>
        <w:rPr>
          <w:noProof/>
        </w:rPr>
        <w:instrText xml:space="preserve"> PAGEREF _Toc137023845 \h </w:instrText>
      </w:r>
      <w:r>
        <w:rPr>
          <w:noProof/>
        </w:rPr>
      </w:r>
      <w:r>
        <w:rPr>
          <w:noProof/>
        </w:rPr>
        <w:fldChar w:fldCharType="separate"/>
      </w:r>
      <w:r>
        <w:rPr>
          <w:noProof/>
        </w:rPr>
        <w:t>36</w:t>
      </w:r>
      <w:r>
        <w:rPr>
          <w:noProof/>
        </w:rPr>
        <w:fldChar w:fldCharType="end"/>
      </w:r>
    </w:p>
    <w:p w14:paraId="03FCB2BA" w14:textId="5831D5CA"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4.</w:t>
      </w:r>
      <w:r>
        <w:rPr>
          <w:rFonts w:asciiTheme="minorHAnsi" w:eastAsiaTheme="minorEastAsia" w:hAnsiTheme="minorHAnsi" w:cstheme="minorBidi"/>
          <w:noProof/>
          <w:kern w:val="2"/>
          <w:sz w:val="22"/>
          <w14:ligatures w14:val="standardContextual"/>
        </w:rPr>
        <w:tab/>
      </w:r>
      <w:r>
        <w:rPr>
          <w:noProof/>
        </w:rPr>
        <w:t>Bağımsız ki-kare testinin uygulaması</w:t>
      </w:r>
      <w:r>
        <w:rPr>
          <w:noProof/>
        </w:rPr>
        <w:tab/>
      </w:r>
      <w:r>
        <w:rPr>
          <w:noProof/>
        </w:rPr>
        <w:fldChar w:fldCharType="begin"/>
      </w:r>
      <w:r>
        <w:rPr>
          <w:noProof/>
        </w:rPr>
        <w:instrText xml:space="preserve"> PAGEREF _Toc137023846 \h </w:instrText>
      </w:r>
      <w:r>
        <w:rPr>
          <w:noProof/>
        </w:rPr>
      </w:r>
      <w:r>
        <w:rPr>
          <w:noProof/>
        </w:rPr>
        <w:fldChar w:fldCharType="separate"/>
      </w:r>
      <w:r>
        <w:rPr>
          <w:noProof/>
        </w:rPr>
        <w:t>37</w:t>
      </w:r>
      <w:r>
        <w:rPr>
          <w:noProof/>
        </w:rPr>
        <w:fldChar w:fldCharType="end"/>
      </w:r>
    </w:p>
    <w:p w14:paraId="1061455E" w14:textId="62416A82"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5.</w:t>
      </w:r>
      <w:r>
        <w:rPr>
          <w:rFonts w:asciiTheme="minorHAnsi" w:eastAsiaTheme="minorEastAsia" w:hAnsiTheme="minorHAnsi" w:cstheme="minorBidi"/>
          <w:noProof/>
          <w:kern w:val="2"/>
          <w:sz w:val="22"/>
          <w14:ligatures w14:val="standardContextual"/>
        </w:rPr>
        <w:tab/>
      </w:r>
      <w:r>
        <w:rPr>
          <w:noProof/>
        </w:rPr>
        <w:t xml:space="preserve">Düzgün dağılımdan elde edilen örneklemin KS testi sonucundaki  </w:t>
      </w:r>
      <m:oMath>
        <m:r>
          <m:rPr>
            <m:sty m:val="p"/>
          </m:rPr>
          <w:rPr>
            <w:rFonts w:ascii="Cambria Math" w:hAnsi="Cambria Math"/>
            <w:noProof/>
          </w:rPr>
          <m:t>p</m:t>
        </m:r>
      </m:oMath>
      <w:r>
        <w:rPr>
          <w:noProof/>
        </w:rPr>
        <w:t>-değerlerinin çeyreklikleri ve yokluk hipotezinin kabul yüzdesi</w:t>
      </w:r>
      <w:r>
        <w:rPr>
          <w:noProof/>
        </w:rPr>
        <w:tab/>
      </w:r>
      <w:r>
        <w:rPr>
          <w:noProof/>
        </w:rPr>
        <w:fldChar w:fldCharType="begin"/>
      </w:r>
      <w:r>
        <w:rPr>
          <w:noProof/>
        </w:rPr>
        <w:instrText xml:space="preserve"> PAGEREF _Toc137023847 \h </w:instrText>
      </w:r>
      <w:r>
        <w:rPr>
          <w:noProof/>
        </w:rPr>
      </w:r>
      <w:r>
        <w:rPr>
          <w:noProof/>
        </w:rPr>
        <w:fldChar w:fldCharType="separate"/>
      </w:r>
      <w:r>
        <w:rPr>
          <w:noProof/>
        </w:rPr>
        <w:t>41</w:t>
      </w:r>
      <w:r>
        <w:rPr>
          <w:noProof/>
        </w:rPr>
        <w:fldChar w:fldCharType="end"/>
      </w:r>
    </w:p>
    <w:p w14:paraId="7EAED8AC" w14:textId="2D619C90"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6.</w:t>
      </w:r>
      <w:r>
        <w:rPr>
          <w:rFonts w:asciiTheme="minorHAnsi" w:eastAsiaTheme="minorEastAsia" w:hAnsiTheme="minorHAnsi" w:cstheme="minorBidi"/>
          <w:noProof/>
          <w:kern w:val="2"/>
          <w:sz w:val="22"/>
          <w14:ligatures w14:val="standardContextual"/>
        </w:rPr>
        <w:tab/>
      </w:r>
      <w:r>
        <w:rPr>
          <w:noProof/>
        </w:rPr>
        <w:t xml:space="preserve">Düzgün dağılımdan elde edilen örneklemin </w:t>
      </w:r>
      <m:oMath>
        <m:r>
          <m:rPr>
            <m:sty m:val="p"/>
          </m:rPr>
          <w:rPr>
            <w:rFonts w:ascii="Cambria Math" w:hAnsi="Cambria Math"/>
            <w:noProof/>
          </w:rPr>
          <m:t>Π</m:t>
        </m:r>
      </m:oMath>
      <w:r>
        <w:rPr>
          <w:noProof/>
        </w:rPr>
        <w:t xml:space="preserve"> değerlerinin çeyreklikleri, </w:t>
      </w:r>
      <m:oMath>
        <m:r>
          <m:rPr>
            <m:sty m:val="p"/>
          </m:rPr>
          <w:rPr>
            <w:rFonts w:ascii="Cambria Math" w:hAnsi="Cambria Math"/>
            <w:noProof/>
          </w:rPr>
          <m:t>Π</m:t>
        </m:r>
      </m:oMath>
      <w:r>
        <w:rPr>
          <w:noProof/>
        </w:rPr>
        <w:t xml:space="preserve"> ve </w:t>
      </w:r>
      <m:oMath>
        <m:r>
          <m:rPr>
            <m:sty m:val="p"/>
          </m:rPr>
          <w:rPr>
            <w:rFonts w:ascii="Cambria Math" w:hAnsi="Cambria Math"/>
            <w:noProof/>
          </w:rPr>
          <m:t>p</m:t>
        </m:r>
      </m:oMath>
      <w:r>
        <w:rPr>
          <w:noProof/>
        </w:rPr>
        <w:t>-değerleri arasındaki korelasyon katsayısı</w:t>
      </w:r>
      <w:r>
        <w:rPr>
          <w:noProof/>
        </w:rPr>
        <w:tab/>
      </w:r>
      <w:r>
        <w:rPr>
          <w:noProof/>
        </w:rPr>
        <w:fldChar w:fldCharType="begin"/>
      </w:r>
      <w:r>
        <w:rPr>
          <w:noProof/>
        </w:rPr>
        <w:instrText xml:space="preserve"> PAGEREF _Toc137023848 \h </w:instrText>
      </w:r>
      <w:r>
        <w:rPr>
          <w:noProof/>
        </w:rPr>
      </w:r>
      <w:r>
        <w:rPr>
          <w:noProof/>
        </w:rPr>
        <w:fldChar w:fldCharType="separate"/>
      </w:r>
      <w:r>
        <w:rPr>
          <w:noProof/>
        </w:rPr>
        <w:t>42</w:t>
      </w:r>
      <w:r>
        <w:rPr>
          <w:noProof/>
        </w:rPr>
        <w:fldChar w:fldCharType="end"/>
      </w:r>
    </w:p>
    <w:p w14:paraId="14BB412A" w14:textId="7755A781"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7.</w:t>
      </w:r>
      <w:r>
        <w:rPr>
          <w:rFonts w:asciiTheme="minorHAnsi" w:eastAsiaTheme="minorEastAsia" w:hAnsiTheme="minorHAnsi" w:cstheme="minorBidi"/>
          <w:noProof/>
          <w:kern w:val="2"/>
          <w:sz w:val="22"/>
          <w14:ligatures w14:val="standardContextual"/>
        </w:rPr>
        <w:tab/>
      </w:r>
      <w:r>
        <w:rPr>
          <w:noProof/>
        </w:rPr>
        <w:t xml:space="preserve">Üstel dağılımdan elde edilen örneklemin KS testin sonucundaki  </w:t>
      </w:r>
      <m:oMath>
        <m:r>
          <m:rPr>
            <m:sty m:val="p"/>
          </m:rPr>
          <w:rPr>
            <w:rFonts w:ascii="Cambria Math" w:hAnsi="Cambria Math"/>
            <w:noProof/>
          </w:rPr>
          <m:t>p</m:t>
        </m:r>
      </m:oMath>
      <w:r>
        <w:rPr>
          <w:noProof/>
        </w:rPr>
        <w:t>-değerlerinin çeyreklikleri ve yokluk hipotezinin kabul yüzdesi</w:t>
      </w:r>
      <w:r>
        <w:rPr>
          <w:noProof/>
        </w:rPr>
        <w:tab/>
      </w:r>
      <w:r>
        <w:rPr>
          <w:noProof/>
        </w:rPr>
        <w:fldChar w:fldCharType="begin"/>
      </w:r>
      <w:r>
        <w:rPr>
          <w:noProof/>
        </w:rPr>
        <w:instrText xml:space="preserve"> PAGEREF _Toc137023849 \h </w:instrText>
      </w:r>
      <w:r>
        <w:rPr>
          <w:noProof/>
        </w:rPr>
      </w:r>
      <w:r>
        <w:rPr>
          <w:noProof/>
        </w:rPr>
        <w:fldChar w:fldCharType="separate"/>
      </w:r>
      <w:r>
        <w:rPr>
          <w:noProof/>
        </w:rPr>
        <w:t>43</w:t>
      </w:r>
      <w:r>
        <w:rPr>
          <w:noProof/>
        </w:rPr>
        <w:fldChar w:fldCharType="end"/>
      </w:r>
    </w:p>
    <w:p w14:paraId="6EBF9357" w14:textId="2C64951E"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8.</w:t>
      </w:r>
      <w:r>
        <w:rPr>
          <w:rFonts w:asciiTheme="minorHAnsi" w:eastAsiaTheme="minorEastAsia" w:hAnsiTheme="minorHAnsi" w:cstheme="minorBidi"/>
          <w:noProof/>
          <w:kern w:val="2"/>
          <w:sz w:val="22"/>
          <w14:ligatures w14:val="standardContextual"/>
        </w:rPr>
        <w:tab/>
      </w:r>
      <w:r>
        <w:rPr>
          <w:noProof/>
        </w:rPr>
        <w:t xml:space="preserve">Üstel dağılımdan elde edilen örneklemin </w:t>
      </w:r>
      <m:oMath>
        <m:r>
          <m:rPr>
            <m:sty m:val="p"/>
          </m:rPr>
          <w:rPr>
            <w:rFonts w:ascii="Cambria Math" w:hAnsi="Cambria Math"/>
            <w:noProof/>
          </w:rPr>
          <m:t>Π</m:t>
        </m:r>
      </m:oMath>
      <w:r>
        <w:rPr>
          <w:noProof/>
        </w:rPr>
        <w:t xml:space="preserve"> değerlerinin çeyreklikleri, </w:t>
      </w:r>
      <m:oMath>
        <m:r>
          <m:rPr>
            <m:sty m:val="p"/>
          </m:rPr>
          <w:rPr>
            <w:rFonts w:ascii="Cambria Math" w:hAnsi="Cambria Math"/>
            <w:noProof/>
          </w:rPr>
          <m:t>Π</m:t>
        </m:r>
      </m:oMath>
      <w:r>
        <w:rPr>
          <w:noProof/>
        </w:rPr>
        <w:t xml:space="preserve"> ve </w:t>
      </w:r>
      <m:oMath>
        <m:r>
          <m:rPr>
            <m:sty m:val="p"/>
          </m:rPr>
          <w:rPr>
            <w:rFonts w:ascii="Cambria Math" w:hAnsi="Cambria Math"/>
            <w:noProof/>
          </w:rPr>
          <m:t>p</m:t>
        </m:r>
      </m:oMath>
      <w:r>
        <w:rPr>
          <w:noProof/>
        </w:rPr>
        <w:t>-değeri arasındaki korelasyon katsayısı</w:t>
      </w:r>
      <w:r>
        <w:rPr>
          <w:noProof/>
        </w:rPr>
        <w:tab/>
      </w:r>
      <w:r>
        <w:rPr>
          <w:noProof/>
        </w:rPr>
        <w:fldChar w:fldCharType="begin"/>
      </w:r>
      <w:r>
        <w:rPr>
          <w:noProof/>
        </w:rPr>
        <w:instrText xml:space="preserve"> PAGEREF _Toc137023850 \h </w:instrText>
      </w:r>
      <w:r>
        <w:rPr>
          <w:noProof/>
        </w:rPr>
      </w:r>
      <w:r>
        <w:rPr>
          <w:noProof/>
        </w:rPr>
        <w:fldChar w:fldCharType="separate"/>
      </w:r>
      <w:r>
        <w:rPr>
          <w:noProof/>
        </w:rPr>
        <w:t>44</w:t>
      </w:r>
      <w:r>
        <w:rPr>
          <w:noProof/>
        </w:rPr>
        <w:fldChar w:fldCharType="end"/>
      </w:r>
    </w:p>
    <w:p w14:paraId="46845B74" w14:textId="14ED2462"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9.</w:t>
      </w:r>
      <w:r>
        <w:rPr>
          <w:rFonts w:asciiTheme="minorHAnsi" w:eastAsiaTheme="minorEastAsia" w:hAnsiTheme="minorHAnsi" w:cstheme="minorBidi"/>
          <w:noProof/>
          <w:kern w:val="2"/>
          <w:sz w:val="22"/>
          <w14:ligatures w14:val="standardContextual"/>
        </w:rPr>
        <w:tab/>
      </w:r>
      <w:r>
        <w:rPr>
          <w:noProof/>
        </w:rPr>
        <w:t xml:space="preserve">Normal dağılımdan elde edilen örneklemin KS testi sonucundaki  </w:t>
      </w:r>
      <m:oMath>
        <m:r>
          <m:rPr>
            <m:sty m:val="p"/>
          </m:rPr>
          <w:rPr>
            <w:rFonts w:ascii="Cambria Math" w:hAnsi="Cambria Math"/>
            <w:noProof/>
          </w:rPr>
          <m:t>p</m:t>
        </m:r>
      </m:oMath>
      <w:r>
        <w:rPr>
          <w:noProof/>
        </w:rPr>
        <w:t>-değerlerinin çeyreklikleri ve yokluk hipotezinin kabul yüzdesi</w:t>
      </w:r>
      <w:r>
        <w:rPr>
          <w:noProof/>
        </w:rPr>
        <w:tab/>
      </w:r>
      <w:r>
        <w:rPr>
          <w:noProof/>
        </w:rPr>
        <w:fldChar w:fldCharType="begin"/>
      </w:r>
      <w:r>
        <w:rPr>
          <w:noProof/>
        </w:rPr>
        <w:instrText xml:space="preserve"> PAGEREF _Toc137023851 \h </w:instrText>
      </w:r>
      <w:r>
        <w:rPr>
          <w:noProof/>
        </w:rPr>
      </w:r>
      <w:r>
        <w:rPr>
          <w:noProof/>
        </w:rPr>
        <w:fldChar w:fldCharType="separate"/>
      </w:r>
      <w:r>
        <w:rPr>
          <w:noProof/>
        </w:rPr>
        <w:t>45</w:t>
      </w:r>
      <w:r>
        <w:rPr>
          <w:noProof/>
        </w:rPr>
        <w:fldChar w:fldCharType="end"/>
      </w:r>
    </w:p>
    <w:p w14:paraId="5EB54BE1" w14:textId="18BC3029"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10.</w:t>
      </w:r>
      <w:r>
        <w:rPr>
          <w:rFonts w:asciiTheme="minorHAnsi" w:eastAsiaTheme="minorEastAsia" w:hAnsiTheme="minorHAnsi" w:cstheme="minorBidi"/>
          <w:noProof/>
          <w:kern w:val="2"/>
          <w:sz w:val="22"/>
          <w14:ligatures w14:val="standardContextual"/>
        </w:rPr>
        <w:tab/>
      </w:r>
      <w:r>
        <w:rPr>
          <w:noProof/>
        </w:rPr>
        <w:t xml:space="preserve">Normal dağılımdan elde edilen örneklemin </w:t>
      </w:r>
      <m:oMath>
        <m:r>
          <m:rPr>
            <m:sty m:val="p"/>
          </m:rPr>
          <w:rPr>
            <w:rFonts w:ascii="Cambria Math" w:hAnsi="Cambria Math"/>
            <w:noProof/>
          </w:rPr>
          <m:t>Π</m:t>
        </m:r>
      </m:oMath>
      <w:r>
        <w:rPr>
          <w:noProof/>
        </w:rPr>
        <w:t xml:space="preserve"> değerlerinin çeyreklikleri ve </w:t>
      </w:r>
      <m:oMath>
        <m:r>
          <m:rPr>
            <m:sty m:val="p"/>
          </m:rPr>
          <w:rPr>
            <w:rFonts w:ascii="Cambria Math" w:hAnsi="Cambria Math"/>
            <w:noProof/>
          </w:rPr>
          <m:t>Π</m:t>
        </m:r>
      </m:oMath>
      <w:r>
        <w:rPr>
          <w:noProof/>
        </w:rPr>
        <w:t xml:space="preserve"> ve </w:t>
      </w:r>
      <m:oMath>
        <m:r>
          <m:rPr>
            <m:sty m:val="p"/>
          </m:rPr>
          <w:rPr>
            <w:rFonts w:ascii="Cambria Math" w:hAnsi="Cambria Math"/>
            <w:noProof/>
          </w:rPr>
          <m:t>p</m:t>
        </m:r>
      </m:oMath>
      <w:r>
        <w:rPr>
          <w:noProof/>
        </w:rPr>
        <w:t>-değerleri arasındaki korelasyon katsayısı</w:t>
      </w:r>
      <w:r>
        <w:rPr>
          <w:noProof/>
        </w:rPr>
        <w:tab/>
      </w:r>
      <w:r>
        <w:rPr>
          <w:noProof/>
        </w:rPr>
        <w:fldChar w:fldCharType="begin"/>
      </w:r>
      <w:r>
        <w:rPr>
          <w:noProof/>
        </w:rPr>
        <w:instrText xml:space="preserve"> PAGEREF _Toc137023852 \h </w:instrText>
      </w:r>
      <w:r>
        <w:rPr>
          <w:noProof/>
        </w:rPr>
      </w:r>
      <w:r>
        <w:rPr>
          <w:noProof/>
        </w:rPr>
        <w:fldChar w:fldCharType="separate"/>
      </w:r>
      <w:r>
        <w:rPr>
          <w:noProof/>
        </w:rPr>
        <w:t>46</w:t>
      </w:r>
      <w:r>
        <w:rPr>
          <w:noProof/>
        </w:rPr>
        <w:fldChar w:fldCharType="end"/>
      </w:r>
    </w:p>
    <w:p w14:paraId="6C2CCF4D" w14:textId="17AB484F"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11.</w:t>
      </w:r>
      <w:r>
        <w:rPr>
          <w:rFonts w:asciiTheme="minorHAnsi" w:eastAsiaTheme="minorEastAsia" w:hAnsiTheme="minorHAnsi" w:cstheme="minorBidi"/>
          <w:noProof/>
          <w:kern w:val="2"/>
          <w:sz w:val="22"/>
          <w14:ligatures w14:val="standardContextual"/>
        </w:rPr>
        <w:tab/>
      </w:r>
      <w:r>
        <w:rPr>
          <w:noProof/>
        </w:rPr>
        <w:t xml:space="preserve">Dağılımların yönsel olabilirlik indeks değerleri </w:t>
      </w:r>
      <m:oMath>
        <m:r>
          <m:rPr>
            <m:sty m:val="p"/>
          </m:rPr>
          <w:rPr>
            <w:rFonts w:ascii="Cambria Math" w:hAnsi="Cambria Math"/>
            <w:noProof/>
          </w:rPr>
          <m:t>Π</m:t>
        </m:r>
      </m:oMath>
      <w:r>
        <w:rPr>
          <w:noProof/>
        </w:rPr>
        <w:tab/>
      </w:r>
      <w:r>
        <w:rPr>
          <w:noProof/>
        </w:rPr>
        <w:fldChar w:fldCharType="begin"/>
      </w:r>
      <w:r>
        <w:rPr>
          <w:noProof/>
        </w:rPr>
        <w:instrText xml:space="preserve"> PAGEREF _Toc137023853 \h </w:instrText>
      </w:r>
      <w:r>
        <w:rPr>
          <w:noProof/>
        </w:rPr>
      </w:r>
      <w:r>
        <w:rPr>
          <w:noProof/>
        </w:rPr>
        <w:fldChar w:fldCharType="separate"/>
      </w:r>
      <w:r>
        <w:rPr>
          <w:noProof/>
        </w:rPr>
        <w:t>47</w:t>
      </w:r>
      <w:r>
        <w:rPr>
          <w:noProof/>
        </w:rPr>
        <w:fldChar w:fldCharType="end"/>
      </w:r>
    </w:p>
    <w:p w14:paraId="0E19B1A4" w14:textId="41B33360"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12.</w:t>
      </w:r>
      <w:r>
        <w:rPr>
          <w:rFonts w:asciiTheme="minorHAnsi" w:eastAsiaTheme="minorEastAsia" w:hAnsiTheme="minorHAnsi" w:cstheme="minorBidi"/>
          <w:noProof/>
          <w:kern w:val="2"/>
          <w:sz w:val="22"/>
          <w14:ligatures w14:val="standardContextual"/>
        </w:rPr>
        <w:tab/>
      </w:r>
      <w:r>
        <w:rPr>
          <w:noProof/>
        </w:rPr>
        <w:t xml:space="preserve">KS uyum iyiliği testi sonucunda elde edilen </w:t>
      </w:r>
      <m:oMath>
        <m:r>
          <m:rPr>
            <m:sty m:val="p"/>
          </m:rPr>
          <w:rPr>
            <w:rFonts w:ascii="Cambria Math" w:hAnsi="Cambria Math"/>
            <w:noProof/>
          </w:rPr>
          <m:t>p</m:t>
        </m:r>
      </m:oMath>
      <w:r>
        <w:rPr>
          <w:noProof/>
        </w:rPr>
        <w:t>-değerleri</w:t>
      </w:r>
      <w:r>
        <w:rPr>
          <w:noProof/>
        </w:rPr>
        <w:tab/>
      </w:r>
      <w:r>
        <w:rPr>
          <w:noProof/>
        </w:rPr>
        <w:fldChar w:fldCharType="begin"/>
      </w:r>
      <w:r>
        <w:rPr>
          <w:noProof/>
        </w:rPr>
        <w:instrText xml:space="preserve"> PAGEREF _Toc137023854 \h </w:instrText>
      </w:r>
      <w:r>
        <w:rPr>
          <w:noProof/>
        </w:rPr>
      </w:r>
      <w:r>
        <w:rPr>
          <w:noProof/>
        </w:rPr>
        <w:fldChar w:fldCharType="separate"/>
      </w:r>
      <w:r>
        <w:rPr>
          <w:noProof/>
        </w:rPr>
        <w:t>47</w:t>
      </w:r>
      <w:r>
        <w:rPr>
          <w:noProof/>
        </w:rPr>
        <w:fldChar w:fldCharType="end"/>
      </w:r>
    </w:p>
    <w:p w14:paraId="0AC08D04" w14:textId="6536A65D"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13.</w:t>
      </w:r>
      <w:r>
        <w:rPr>
          <w:rFonts w:asciiTheme="minorHAnsi" w:eastAsiaTheme="minorEastAsia" w:hAnsiTheme="minorHAnsi" w:cstheme="minorBidi"/>
          <w:noProof/>
          <w:kern w:val="2"/>
          <w:sz w:val="22"/>
          <w14:ligatures w14:val="standardContextual"/>
        </w:rPr>
        <w:tab/>
      </w:r>
      <w:r>
        <w:rPr>
          <w:noProof/>
        </w:rPr>
        <w:t xml:space="preserve">KS testi sonucundaki </w:t>
      </w:r>
      <m:oMath>
        <m:r>
          <m:rPr>
            <m:sty m:val="p"/>
          </m:rPr>
          <w:rPr>
            <w:rFonts w:ascii="Cambria Math" w:hAnsi="Cambria Math"/>
            <w:noProof/>
          </w:rPr>
          <m:t>p</m:t>
        </m:r>
      </m:oMath>
      <w:r>
        <w:rPr>
          <w:noProof/>
        </w:rPr>
        <w:t>-değerlerine göre yokluk hipotezlerinin kabul yüzdeleri</w:t>
      </w:r>
      <w:r>
        <w:rPr>
          <w:noProof/>
        </w:rPr>
        <w:tab/>
      </w:r>
      <w:r>
        <w:rPr>
          <w:noProof/>
        </w:rPr>
        <w:fldChar w:fldCharType="begin"/>
      </w:r>
      <w:r>
        <w:rPr>
          <w:noProof/>
        </w:rPr>
        <w:instrText xml:space="preserve"> PAGEREF _Toc137023855 \h </w:instrText>
      </w:r>
      <w:r>
        <w:rPr>
          <w:noProof/>
        </w:rPr>
      </w:r>
      <w:r>
        <w:rPr>
          <w:noProof/>
        </w:rPr>
        <w:fldChar w:fldCharType="separate"/>
      </w:r>
      <w:r>
        <w:rPr>
          <w:noProof/>
        </w:rPr>
        <w:t>48</w:t>
      </w:r>
      <w:r>
        <w:rPr>
          <w:noProof/>
        </w:rPr>
        <w:fldChar w:fldCharType="end"/>
      </w:r>
    </w:p>
    <w:p w14:paraId="17EE7AEB" w14:textId="179DB96C"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14.</w:t>
      </w:r>
      <w:r>
        <w:rPr>
          <w:rFonts w:asciiTheme="minorHAnsi" w:eastAsiaTheme="minorEastAsia" w:hAnsiTheme="minorHAnsi" w:cstheme="minorBidi"/>
          <w:noProof/>
          <w:kern w:val="2"/>
          <w:sz w:val="22"/>
          <w14:ligatures w14:val="standardContextual"/>
        </w:rPr>
        <w:tab/>
      </w:r>
      <w:r>
        <w:rPr>
          <w:noProof/>
        </w:rPr>
        <w:t xml:space="preserve">Normal dağılım </w:t>
      </w:r>
      <m:oMath>
        <m:r>
          <m:rPr>
            <m:sty m:val="p"/>
          </m:rPr>
          <w:rPr>
            <w:rFonts w:ascii="Cambria Math" w:hAnsi="Cambria Math"/>
            <w:noProof/>
          </w:rPr>
          <m:t>μ=0, σ2=1</m:t>
        </m:r>
      </m:oMath>
      <w:r>
        <w:rPr>
          <w:noProof/>
        </w:rPr>
        <w:t xml:space="preserve"> için uyum iyiliği testlerinin I. tip hataları</w:t>
      </w:r>
      <w:r>
        <w:rPr>
          <w:noProof/>
        </w:rPr>
        <w:tab/>
      </w:r>
      <w:r>
        <w:rPr>
          <w:noProof/>
        </w:rPr>
        <w:fldChar w:fldCharType="begin"/>
      </w:r>
      <w:r>
        <w:rPr>
          <w:noProof/>
        </w:rPr>
        <w:instrText xml:space="preserve"> PAGEREF _Toc137023856 \h </w:instrText>
      </w:r>
      <w:r>
        <w:rPr>
          <w:noProof/>
        </w:rPr>
      </w:r>
      <w:r>
        <w:rPr>
          <w:noProof/>
        </w:rPr>
        <w:fldChar w:fldCharType="separate"/>
      </w:r>
      <w:r>
        <w:rPr>
          <w:noProof/>
        </w:rPr>
        <w:t>51</w:t>
      </w:r>
      <w:r>
        <w:rPr>
          <w:noProof/>
        </w:rPr>
        <w:fldChar w:fldCharType="end"/>
      </w:r>
    </w:p>
    <w:p w14:paraId="32EE4025" w14:textId="27029342"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15.</w:t>
      </w:r>
      <w:r>
        <w:rPr>
          <w:rFonts w:asciiTheme="minorHAnsi" w:eastAsiaTheme="minorEastAsia" w:hAnsiTheme="minorHAnsi" w:cstheme="minorBidi"/>
          <w:noProof/>
          <w:kern w:val="2"/>
          <w:sz w:val="22"/>
          <w14:ligatures w14:val="standardContextual"/>
        </w:rPr>
        <w:tab/>
      </w:r>
      <w:r>
        <w:rPr>
          <w:noProof/>
        </w:rPr>
        <w:t>Düzgün dağılım için uyum iyiliği testlerinin güç karşılaştırmaları</w:t>
      </w:r>
      <w:r>
        <w:rPr>
          <w:noProof/>
        </w:rPr>
        <w:tab/>
      </w:r>
      <w:r>
        <w:rPr>
          <w:noProof/>
        </w:rPr>
        <w:fldChar w:fldCharType="begin"/>
      </w:r>
      <w:r>
        <w:rPr>
          <w:noProof/>
        </w:rPr>
        <w:instrText xml:space="preserve"> PAGEREF _Toc137023857 \h </w:instrText>
      </w:r>
      <w:r>
        <w:rPr>
          <w:noProof/>
        </w:rPr>
      </w:r>
      <w:r>
        <w:rPr>
          <w:noProof/>
        </w:rPr>
        <w:fldChar w:fldCharType="separate"/>
      </w:r>
      <w:r>
        <w:rPr>
          <w:noProof/>
        </w:rPr>
        <w:t>52</w:t>
      </w:r>
      <w:r>
        <w:rPr>
          <w:noProof/>
        </w:rPr>
        <w:fldChar w:fldCharType="end"/>
      </w:r>
    </w:p>
    <w:p w14:paraId="791F9CCF" w14:textId="74A1D954"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16.</w:t>
      </w:r>
      <w:r>
        <w:rPr>
          <w:rFonts w:asciiTheme="minorHAnsi" w:eastAsiaTheme="minorEastAsia" w:hAnsiTheme="minorHAnsi" w:cstheme="minorBidi"/>
          <w:noProof/>
          <w:kern w:val="2"/>
          <w:sz w:val="22"/>
          <w14:ligatures w14:val="standardContextual"/>
        </w:rPr>
        <w:tab/>
      </w:r>
      <w:r>
        <w:rPr>
          <w:noProof/>
        </w:rPr>
        <w:t>Laplace dağılımı için uyum iyiliği testlerinin güç karşılaştırmaları</w:t>
      </w:r>
      <w:r>
        <w:rPr>
          <w:noProof/>
        </w:rPr>
        <w:tab/>
      </w:r>
      <w:r>
        <w:rPr>
          <w:noProof/>
        </w:rPr>
        <w:fldChar w:fldCharType="begin"/>
      </w:r>
      <w:r>
        <w:rPr>
          <w:noProof/>
        </w:rPr>
        <w:instrText xml:space="preserve"> PAGEREF _Toc137023858 \h </w:instrText>
      </w:r>
      <w:r>
        <w:rPr>
          <w:noProof/>
        </w:rPr>
      </w:r>
      <w:r>
        <w:rPr>
          <w:noProof/>
        </w:rPr>
        <w:fldChar w:fldCharType="separate"/>
      </w:r>
      <w:r>
        <w:rPr>
          <w:noProof/>
        </w:rPr>
        <w:t>54</w:t>
      </w:r>
      <w:r>
        <w:rPr>
          <w:noProof/>
        </w:rPr>
        <w:fldChar w:fldCharType="end"/>
      </w:r>
    </w:p>
    <w:p w14:paraId="4CCFBB71" w14:textId="3334C858"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17.</w:t>
      </w:r>
      <w:r>
        <w:rPr>
          <w:rFonts w:asciiTheme="minorHAnsi" w:eastAsiaTheme="minorEastAsia" w:hAnsiTheme="minorHAnsi" w:cstheme="minorBidi"/>
          <w:noProof/>
          <w:kern w:val="2"/>
          <w:sz w:val="22"/>
          <w14:ligatures w14:val="standardContextual"/>
        </w:rPr>
        <w:tab/>
      </w:r>
      <w:r>
        <w:rPr>
          <w:noProof/>
        </w:rPr>
        <w:t>Student-t dağılımı için uyum iyiliği testlerinin güç karşılaştırmaları</w:t>
      </w:r>
      <w:r>
        <w:rPr>
          <w:noProof/>
        </w:rPr>
        <w:tab/>
      </w:r>
      <w:r>
        <w:rPr>
          <w:noProof/>
        </w:rPr>
        <w:fldChar w:fldCharType="begin"/>
      </w:r>
      <w:r>
        <w:rPr>
          <w:noProof/>
        </w:rPr>
        <w:instrText xml:space="preserve"> PAGEREF _Toc137023859 \h </w:instrText>
      </w:r>
      <w:r>
        <w:rPr>
          <w:noProof/>
        </w:rPr>
      </w:r>
      <w:r>
        <w:rPr>
          <w:noProof/>
        </w:rPr>
        <w:fldChar w:fldCharType="separate"/>
      </w:r>
      <w:r>
        <w:rPr>
          <w:noProof/>
        </w:rPr>
        <w:t>56</w:t>
      </w:r>
      <w:r>
        <w:rPr>
          <w:noProof/>
        </w:rPr>
        <w:fldChar w:fldCharType="end"/>
      </w:r>
    </w:p>
    <w:p w14:paraId="5856BCD5" w14:textId="0462A54F"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18.</w:t>
      </w:r>
      <w:r>
        <w:rPr>
          <w:rFonts w:asciiTheme="minorHAnsi" w:eastAsiaTheme="minorEastAsia" w:hAnsiTheme="minorHAnsi" w:cstheme="minorBidi"/>
          <w:noProof/>
          <w:kern w:val="2"/>
          <w:sz w:val="22"/>
          <w14:ligatures w14:val="standardContextual"/>
        </w:rPr>
        <w:tab/>
      </w:r>
      <w:r>
        <w:rPr>
          <w:noProof/>
        </w:rPr>
        <w:t>Üstel dağılım için uyum iyiliği testlerinin güç karşılaştırmaları</w:t>
      </w:r>
      <w:r>
        <w:rPr>
          <w:noProof/>
        </w:rPr>
        <w:tab/>
      </w:r>
      <w:r>
        <w:rPr>
          <w:noProof/>
        </w:rPr>
        <w:fldChar w:fldCharType="begin"/>
      </w:r>
      <w:r>
        <w:rPr>
          <w:noProof/>
        </w:rPr>
        <w:instrText xml:space="preserve"> PAGEREF _Toc137023860 \h </w:instrText>
      </w:r>
      <w:r>
        <w:rPr>
          <w:noProof/>
        </w:rPr>
      </w:r>
      <w:r>
        <w:rPr>
          <w:noProof/>
        </w:rPr>
        <w:fldChar w:fldCharType="separate"/>
      </w:r>
      <w:r>
        <w:rPr>
          <w:noProof/>
        </w:rPr>
        <w:t>58</w:t>
      </w:r>
      <w:r>
        <w:rPr>
          <w:noProof/>
        </w:rPr>
        <w:fldChar w:fldCharType="end"/>
      </w:r>
    </w:p>
    <w:p w14:paraId="12972EF8" w14:textId="527278B1"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19.</w:t>
      </w:r>
      <w:r>
        <w:rPr>
          <w:rFonts w:asciiTheme="minorHAnsi" w:eastAsiaTheme="minorEastAsia" w:hAnsiTheme="minorHAnsi" w:cstheme="minorBidi"/>
          <w:noProof/>
          <w:kern w:val="2"/>
          <w:sz w:val="22"/>
          <w14:ligatures w14:val="standardContextual"/>
        </w:rPr>
        <w:tab/>
      </w:r>
      <w:r>
        <w:rPr>
          <w:noProof/>
        </w:rPr>
        <w:t>Log-normal dağılım için uyum iyiliği testlerinin I. tip hataları</w:t>
      </w:r>
      <w:r>
        <w:rPr>
          <w:noProof/>
        </w:rPr>
        <w:tab/>
      </w:r>
      <w:r>
        <w:rPr>
          <w:noProof/>
        </w:rPr>
        <w:fldChar w:fldCharType="begin"/>
      </w:r>
      <w:r>
        <w:rPr>
          <w:noProof/>
        </w:rPr>
        <w:instrText xml:space="preserve"> PAGEREF _Toc137023861 \h </w:instrText>
      </w:r>
      <w:r>
        <w:rPr>
          <w:noProof/>
        </w:rPr>
      </w:r>
      <w:r>
        <w:rPr>
          <w:noProof/>
        </w:rPr>
        <w:fldChar w:fldCharType="separate"/>
      </w:r>
      <w:r>
        <w:rPr>
          <w:noProof/>
        </w:rPr>
        <w:t>59</w:t>
      </w:r>
      <w:r>
        <w:rPr>
          <w:noProof/>
        </w:rPr>
        <w:fldChar w:fldCharType="end"/>
      </w:r>
    </w:p>
    <w:p w14:paraId="4CF18FAC" w14:textId="3795C687"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20.</w:t>
      </w:r>
      <w:r>
        <w:rPr>
          <w:rFonts w:asciiTheme="minorHAnsi" w:eastAsiaTheme="minorEastAsia" w:hAnsiTheme="minorHAnsi" w:cstheme="minorBidi"/>
          <w:noProof/>
          <w:kern w:val="2"/>
          <w:sz w:val="22"/>
          <w14:ligatures w14:val="standardContextual"/>
        </w:rPr>
        <w:tab/>
      </w:r>
      <w:r>
        <w:rPr>
          <w:noProof/>
        </w:rPr>
        <w:t>Normal dağılım için uyum iyiliği testlerinin güç karşılaştırmaları</w:t>
      </w:r>
      <w:r>
        <w:rPr>
          <w:noProof/>
        </w:rPr>
        <w:tab/>
      </w:r>
      <w:r>
        <w:rPr>
          <w:noProof/>
        </w:rPr>
        <w:fldChar w:fldCharType="begin"/>
      </w:r>
      <w:r>
        <w:rPr>
          <w:noProof/>
        </w:rPr>
        <w:instrText xml:space="preserve"> PAGEREF _Toc137023862 \h </w:instrText>
      </w:r>
      <w:r>
        <w:rPr>
          <w:noProof/>
        </w:rPr>
      </w:r>
      <w:r>
        <w:rPr>
          <w:noProof/>
        </w:rPr>
        <w:fldChar w:fldCharType="separate"/>
      </w:r>
      <w:r>
        <w:rPr>
          <w:noProof/>
        </w:rPr>
        <w:t>61</w:t>
      </w:r>
      <w:r>
        <w:rPr>
          <w:noProof/>
        </w:rPr>
        <w:fldChar w:fldCharType="end"/>
      </w:r>
    </w:p>
    <w:p w14:paraId="6A21A06F" w14:textId="7E694C22"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21.</w:t>
      </w:r>
      <w:r>
        <w:rPr>
          <w:rFonts w:asciiTheme="minorHAnsi" w:eastAsiaTheme="minorEastAsia" w:hAnsiTheme="minorHAnsi" w:cstheme="minorBidi"/>
          <w:noProof/>
          <w:kern w:val="2"/>
          <w:sz w:val="22"/>
          <w14:ligatures w14:val="standardContextual"/>
        </w:rPr>
        <w:tab/>
      </w:r>
      <w:r>
        <w:rPr>
          <w:noProof/>
        </w:rPr>
        <w:t>Weibull dağılımı için uyum iyiliği testlerinin güç karşılaştırmaları</w:t>
      </w:r>
      <w:r>
        <w:rPr>
          <w:noProof/>
        </w:rPr>
        <w:tab/>
      </w:r>
      <w:r>
        <w:rPr>
          <w:noProof/>
        </w:rPr>
        <w:fldChar w:fldCharType="begin"/>
      </w:r>
      <w:r>
        <w:rPr>
          <w:noProof/>
        </w:rPr>
        <w:instrText xml:space="preserve"> PAGEREF _Toc137023863 \h </w:instrText>
      </w:r>
      <w:r>
        <w:rPr>
          <w:noProof/>
        </w:rPr>
      </w:r>
      <w:r>
        <w:rPr>
          <w:noProof/>
        </w:rPr>
        <w:fldChar w:fldCharType="separate"/>
      </w:r>
      <w:r>
        <w:rPr>
          <w:noProof/>
        </w:rPr>
        <w:t>63</w:t>
      </w:r>
      <w:r>
        <w:rPr>
          <w:noProof/>
        </w:rPr>
        <w:fldChar w:fldCharType="end"/>
      </w:r>
    </w:p>
    <w:p w14:paraId="2714B232" w14:textId="0A336A55"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22.</w:t>
      </w:r>
      <w:r>
        <w:rPr>
          <w:rFonts w:asciiTheme="minorHAnsi" w:eastAsiaTheme="minorEastAsia" w:hAnsiTheme="minorHAnsi" w:cstheme="minorBidi"/>
          <w:noProof/>
          <w:kern w:val="2"/>
          <w:sz w:val="22"/>
          <w14:ligatures w14:val="standardContextual"/>
        </w:rPr>
        <w:tab/>
      </w:r>
      <w:r>
        <w:rPr>
          <w:noProof/>
        </w:rPr>
        <w:t>Gamma dağılımı için uyum iyiliği testlerinin güç karşılaştırmaları</w:t>
      </w:r>
      <w:r>
        <w:rPr>
          <w:noProof/>
        </w:rPr>
        <w:tab/>
      </w:r>
      <w:r>
        <w:rPr>
          <w:noProof/>
        </w:rPr>
        <w:fldChar w:fldCharType="begin"/>
      </w:r>
      <w:r>
        <w:rPr>
          <w:noProof/>
        </w:rPr>
        <w:instrText xml:space="preserve"> PAGEREF _Toc137023864 \h </w:instrText>
      </w:r>
      <w:r>
        <w:rPr>
          <w:noProof/>
        </w:rPr>
      </w:r>
      <w:r>
        <w:rPr>
          <w:noProof/>
        </w:rPr>
        <w:fldChar w:fldCharType="separate"/>
      </w:r>
      <w:r>
        <w:rPr>
          <w:noProof/>
        </w:rPr>
        <w:t>64</w:t>
      </w:r>
      <w:r>
        <w:rPr>
          <w:noProof/>
        </w:rPr>
        <w:fldChar w:fldCharType="end"/>
      </w:r>
    </w:p>
    <w:p w14:paraId="6004E2E8" w14:textId="70C2E4E8"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23.</w:t>
      </w:r>
      <w:r>
        <w:rPr>
          <w:rFonts w:asciiTheme="minorHAnsi" w:eastAsiaTheme="minorEastAsia" w:hAnsiTheme="minorHAnsi" w:cstheme="minorBidi"/>
          <w:noProof/>
          <w:kern w:val="2"/>
          <w:sz w:val="22"/>
          <w14:ligatures w14:val="standardContextual"/>
        </w:rPr>
        <w:tab/>
      </w:r>
      <w:r>
        <w:rPr>
          <w:noProof/>
        </w:rPr>
        <w:t>Ki-kare dağılımı için uyum iyiliği testlerinin güç karşılaştırmaları</w:t>
      </w:r>
      <w:r>
        <w:rPr>
          <w:noProof/>
        </w:rPr>
        <w:tab/>
      </w:r>
      <w:r>
        <w:rPr>
          <w:noProof/>
        </w:rPr>
        <w:fldChar w:fldCharType="begin"/>
      </w:r>
      <w:r>
        <w:rPr>
          <w:noProof/>
        </w:rPr>
        <w:instrText xml:space="preserve"> PAGEREF _Toc137023865 \h </w:instrText>
      </w:r>
      <w:r>
        <w:rPr>
          <w:noProof/>
        </w:rPr>
      </w:r>
      <w:r>
        <w:rPr>
          <w:noProof/>
        </w:rPr>
        <w:fldChar w:fldCharType="separate"/>
      </w:r>
      <w:r>
        <w:rPr>
          <w:noProof/>
        </w:rPr>
        <w:t>66</w:t>
      </w:r>
      <w:r>
        <w:rPr>
          <w:noProof/>
        </w:rPr>
        <w:fldChar w:fldCharType="end"/>
      </w:r>
    </w:p>
    <w:p w14:paraId="3681C7B5" w14:textId="3DDFC1D6"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24.</w:t>
      </w:r>
      <w:r>
        <w:rPr>
          <w:rFonts w:asciiTheme="minorHAnsi" w:eastAsiaTheme="minorEastAsia" w:hAnsiTheme="minorHAnsi" w:cstheme="minorBidi"/>
          <w:noProof/>
          <w:kern w:val="2"/>
          <w:sz w:val="22"/>
          <w14:ligatures w14:val="standardContextual"/>
        </w:rPr>
        <w:tab/>
      </w:r>
      <w:r>
        <w:rPr>
          <w:noProof/>
        </w:rPr>
        <w:t>Küresel ısınma veri seti</w:t>
      </w:r>
      <w:r>
        <w:rPr>
          <w:noProof/>
        </w:rPr>
        <w:tab/>
      </w:r>
      <w:r>
        <w:rPr>
          <w:noProof/>
        </w:rPr>
        <w:fldChar w:fldCharType="begin"/>
      </w:r>
      <w:r>
        <w:rPr>
          <w:noProof/>
        </w:rPr>
        <w:instrText xml:space="preserve"> PAGEREF _Toc137023866 \h </w:instrText>
      </w:r>
      <w:r>
        <w:rPr>
          <w:noProof/>
        </w:rPr>
      </w:r>
      <w:r>
        <w:rPr>
          <w:noProof/>
        </w:rPr>
        <w:fldChar w:fldCharType="separate"/>
      </w:r>
      <w:r>
        <w:rPr>
          <w:noProof/>
        </w:rPr>
        <w:t>68</w:t>
      </w:r>
      <w:r>
        <w:rPr>
          <w:noProof/>
        </w:rPr>
        <w:fldChar w:fldCharType="end"/>
      </w:r>
    </w:p>
    <w:p w14:paraId="2BD73409" w14:textId="228F6CA7"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lastRenderedPageBreak/>
        <w:t>Tablo 25.</w:t>
      </w:r>
      <w:r>
        <w:rPr>
          <w:rFonts w:asciiTheme="minorHAnsi" w:eastAsiaTheme="minorEastAsia" w:hAnsiTheme="minorHAnsi" w:cstheme="minorBidi"/>
          <w:noProof/>
          <w:kern w:val="2"/>
          <w:sz w:val="22"/>
          <w14:ligatures w14:val="standardContextual"/>
        </w:rPr>
        <w:tab/>
      </w:r>
      <w:r>
        <w:rPr>
          <w:noProof/>
        </w:rPr>
        <w:t>Küresel ısınma veri setinin uyum iyiliği testi sonuçları</w:t>
      </w:r>
      <w:r>
        <w:rPr>
          <w:noProof/>
        </w:rPr>
        <w:tab/>
      </w:r>
      <w:r>
        <w:rPr>
          <w:noProof/>
        </w:rPr>
        <w:fldChar w:fldCharType="begin"/>
      </w:r>
      <w:r>
        <w:rPr>
          <w:noProof/>
        </w:rPr>
        <w:instrText xml:space="preserve"> PAGEREF _Toc137023867 \h </w:instrText>
      </w:r>
      <w:r>
        <w:rPr>
          <w:noProof/>
        </w:rPr>
      </w:r>
      <w:r>
        <w:rPr>
          <w:noProof/>
        </w:rPr>
        <w:fldChar w:fldCharType="separate"/>
      </w:r>
      <w:r>
        <w:rPr>
          <w:noProof/>
        </w:rPr>
        <w:t>69</w:t>
      </w:r>
      <w:r>
        <w:rPr>
          <w:noProof/>
        </w:rPr>
        <w:fldChar w:fldCharType="end"/>
      </w:r>
    </w:p>
    <w:p w14:paraId="79F40978" w14:textId="63960507"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26.</w:t>
      </w:r>
      <w:r>
        <w:rPr>
          <w:rFonts w:asciiTheme="minorHAnsi" w:eastAsiaTheme="minorEastAsia" w:hAnsiTheme="minorHAnsi" w:cstheme="minorBidi"/>
          <w:noProof/>
          <w:kern w:val="2"/>
          <w:sz w:val="22"/>
          <w14:ligatures w14:val="standardContextual"/>
        </w:rPr>
        <w:tab/>
      </w:r>
      <w:r>
        <w:rPr>
          <w:noProof/>
        </w:rPr>
        <w:t>Katrina kasırgasına ait veri seti</w:t>
      </w:r>
      <w:r>
        <w:rPr>
          <w:noProof/>
        </w:rPr>
        <w:tab/>
      </w:r>
      <w:r>
        <w:rPr>
          <w:noProof/>
        </w:rPr>
        <w:fldChar w:fldCharType="begin"/>
      </w:r>
      <w:r>
        <w:rPr>
          <w:noProof/>
        </w:rPr>
        <w:instrText xml:space="preserve"> PAGEREF _Toc137023868 \h </w:instrText>
      </w:r>
      <w:r>
        <w:rPr>
          <w:noProof/>
        </w:rPr>
      </w:r>
      <w:r>
        <w:rPr>
          <w:noProof/>
        </w:rPr>
        <w:fldChar w:fldCharType="separate"/>
      </w:r>
      <w:r>
        <w:rPr>
          <w:noProof/>
        </w:rPr>
        <w:t>71</w:t>
      </w:r>
      <w:r>
        <w:rPr>
          <w:noProof/>
        </w:rPr>
        <w:fldChar w:fldCharType="end"/>
      </w:r>
    </w:p>
    <w:p w14:paraId="221C3662" w14:textId="46A10921"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27.</w:t>
      </w:r>
      <w:r>
        <w:rPr>
          <w:rFonts w:asciiTheme="minorHAnsi" w:eastAsiaTheme="minorEastAsia" w:hAnsiTheme="minorHAnsi" w:cstheme="minorBidi"/>
          <w:noProof/>
          <w:kern w:val="2"/>
          <w:sz w:val="22"/>
          <w14:ligatures w14:val="standardContextual"/>
        </w:rPr>
        <w:tab/>
      </w:r>
      <w:r>
        <w:rPr>
          <w:noProof/>
        </w:rPr>
        <w:t>Katrina kasırgası veri setinin uyum iyiliği testi sonuçları</w:t>
      </w:r>
      <w:r>
        <w:rPr>
          <w:noProof/>
        </w:rPr>
        <w:tab/>
      </w:r>
      <w:r>
        <w:rPr>
          <w:noProof/>
        </w:rPr>
        <w:fldChar w:fldCharType="begin"/>
      </w:r>
      <w:r>
        <w:rPr>
          <w:noProof/>
        </w:rPr>
        <w:instrText xml:space="preserve"> PAGEREF _Toc137023869 \h </w:instrText>
      </w:r>
      <w:r>
        <w:rPr>
          <w:noProof/>
        </w:rPr>
      </w:r>
      <w:r>
        <w:rPr>
          <w:noProof/>
        </w:rPr>
        <w:fldChar w:fldCharType="separate"/>
      </w:r>
      <w:r>
        <w:rPr>
          <w:noProof/>
        </w:rPr>
        <w:t>72</w:t>
      </w:r>
      <w:r>
        <w:rPr>
          <w:noProof/>
        </w:rPr>
        <w:fldChar w:fldCharType="end"/>
      </w:r>
    </w:p>
    <w:p w14:paraId="2F5F15C2" w14:textId="76BD91C4"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28.</w:t>
      </w:r>
      <w:r>
        <w:rPr>
          <w:rFonts w:asciiTheme="minorHAnsi" w:eastAsiaTheme="minorEastAsia" w:hAnsiTheme="minorHAnsi" w:cstheme="minorBidi"/>
          <w:noProof/>
          <w:kern w:val="2"/>
          <w:sz w:val="22"/>
          <w14:ligatures w14:val="standardContextual"/>
        </w:rPr>
        <w:tab/>
      </w:r>
      <w:r>
        <w:rPr>
          <w:noProof/>
        </w:rPr>
        <w:t>Yağış miktarı veri seti</w:t>
      </w:r>
      <w:r>
        <w:rPr>
          <w:noProof/>
        </w:rPr>
        <w:tab/>
      </w:r>
      <w:r>
        <w:rPr>
          <w:noProof/>
        </w:rPr>
        <w:fldChar w:fldCharType="begin"/>
      </w:r>
      <w:r>
        <w:rPr>
          <w:noProof/>
        </w:rPr>
        <w:instrText xml:space="preserve"> PAGEREF _Toc137023870 \h </w:instrText>
      </w:r>
      <w:r>
        <w:rPr>
          <w:noProof/>
        </w:rPr>
      </w:r>
      <w:r>
        <w:rPr>
          <w:noProof/>
        </w:rPr>
        <w:fldChar w:fldCharType="separate"/>
      </w:r>
      <w:r>
        <w:rPr>
          <w:noProof/>
        </w:rPr>
        <w:t>74</w:t>
      </w:r>
      <w:r>
        <w:rPr>
          <w:noProof/>
        </w:rPr>
        <w:fldChar w:fldCharType="end"/>
      </w:r>
    </w:p>
    <w:p w14:paraId="6DD28A3E" w14:textId="582FA1AB"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29.</w:t>
      </w:r>
      <w:r>
        <w:rPr>
          <w:rFonts w:asciiTheme="minorHAnsi" w:eastAsiaTheme="minorEastAsia" w:hAnsiTheme="minorHAnsi" w:cstheme="minorBidi"/>
          <w:noProof/>
          <w:kern w:val="2"/>
          <w:sz w:val="22"/>
          <w14:ligatures w14:val="standardContextual"/>
        </w:rPr>
        <w:tab/>
      </w:r>
      <w:r>
        <w:rPr>
          <w:noProof/>
        </w:rPr>
        <w:t>Yağış miktarı veri setinin uyum iyiliği testi sonuçları</w:t>
      </w:r>
      <w:r>
        <w:rPr>
          <w:noProof/>
        </w:rPr>
        <w:tab/>
      </w:r>
      <w:r>
        <w:rPr>
          <w:noProof/>
        </w:rPr>
        <w:fldChar w:fldCharType="begin"/>
      </w:r>
      <w:r>
        <w:rPr>
          <w:noProof/>
        </w:rPr>
        <w:instrText xml:space="preserve"> PAGEREF _Toc137023871 \h </w:instrText>
      </w:r>
      <w:r>
        <w:rPr>
          <w:noProof/>
        </w:rPr>
      </w:r>
      <w:r>
        <w:rPr>
          <w:noProof/>
        </w:rPr>
        <w:fldChar w:fldCharType="separate"/>
      </w:r>
      <w:r>
        <w:rPr>
          <w:noProof/>
        </w:rPr>
        <w:t>75</w:t>
      </w:r>
      <w:r>
        <w:rPr>
          <w:noProof/>
        </w:rPr>
        <w:fldChar w:fldCharType="end"/>
      </w:r>
    </w:p>
    <w:p w14:paraId="410E5366" w14:textId="0AE388B0"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30.</w:t>
      </w:r>
      <w:r>
        <w:rPr>
          <w:rFonts w:asciiTheme="minorHAnsi" w:eastAsiaTheme="minorEastAsia" w:hAnsiTheme="minorHAnsi" w:cstheme="minorBidi"/>
          <w:noProof/>
          <w:kern w:val="2"/>
          <w:sz w:val="22"/>
          <w14:ligatures w14:val="standardContextual"/>
        </w:rPr>
        <w:tab/>
      </w:r>
      <w:r>
        <w:rPr>
          <w:noProof/>
        </w:rPr>
        <w:t>Akciğer kanseri veri seti</w:t>
      </w:r>
      <w:r>
        <w:rPr>
          <w:noProof/>
        </w:rPr>
        <w:tab/>
      </w:r>
      <w:r>
        <w:rPr>
          <w:noProof/>
        </w:rPr>
        <w:fldChar w:fldCharType="begin"/>
      </w:r>
      <w:r>
        <w:rPr>
          <w:noProof/>
        </w:rPr>
        <w:instrText xml:space="preserve"> PAGEREF _Toc137023872 \h </w:instrText>
      </w:r>
      <w:r>
        <w:rPr>
          <w:noProof/>
        </w:rPr>
      </w:r>
      <w:r>
        <w:rPr>
          <w:noProof/>
        </w:rPr>
        <w:fldChar w:fldCharType="separate"/>
      </w:r>
      <w:r>
        <w:rPr>
          <w:noProof/>
        </w:rPr>
        <w:t>77</w:t>
      </w:r>
      <w:r>
        <w:rPr>
          <w:noProof/>
        </w:rPr>
        <w:fldChar w:fldCharType="end"/>
      </w:r>
    </w:p>
    <w:p w14:paraId="5DA25907" w14:textId="11F22156"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31.</w:t>
      </w:r>
      <w:r>
        <w:rPr>
          <w:rFonts w:asciiTheme="minorHAnsi" w:eastAsiaTheme="minorEastAsia" w:hAnsiTheme="minorHAnsi" w:cstheme="minorBidi"/>
          <w:noProof/>
          <w:kern w:val="2"/>
          <w:sz w:val="22"/>
          <w14:ligatures w14:val="standardContextual"/>
        </w:rPr>
        <w:tab/>
      </w:r>
      <w:r>
        <w:rPr>
          <w:noProof/>
        </w:rPr>
        <w:t>Akciğer kanser veri setinin uyum iyiliği testi sonuçları</w:t>
      </w:r>
      <w:r>
        <w:rPr>
          <w:noProof/>
        </w:rPr>
        <w:tab/>
      </w:r>
      <w:r>
        <w:rPr>
          <w:noProof/>
        </w:rPr>
        <w:fldChar w:fldCharType="begin"/>
      </w:r>
      <w:r>
        <w:rPr>
          <w:noProof/>
        </w:rPr>
        <w:instrText xml:space="preserve"> PAGEREF _Toc137023873 \h </w:instrText>
      </w:r>
      <w:r>
        <w:rPr>
          <w:noProof/>
        </w:rPr>
      </w:r>
      <w:r>
        <w:rPr>
          <w:noProof/>
        </w:rPr>
        <w:fldChar w:fldCharType="separate"/>
      </w:r>
      <w:r>
        <w:rPr>
          <w:noProof/>
        </w:rPr>
        <w:t>77</w:t>
      </w:r>
      <w:r>
        <w:rPr>
          <w:noProof/>
        </w:rPr>
        <w:fldChar w:fldCharType="end"/>
      </w:r>
    </w:p>
    <w:p w14:paraId="383E4DBD" w14:textId="46CA2878"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32.</w:t>
      </w:r>
      <w:r>
        <w:rPr>
          <w:rFonts w:asciiTheme="minorHAnsi" w:eastAsiaTheme="minorEastAsia" w:hAnsiTheme="minorHAnsi" w:cstheme="minorBidi"/>
          <w:noProof/>
          <w:kern w:val="2"/>
          <w:sz w:val="22"/>
          <w14:ligatures w14:val="standardContextual"/>
        </w:rPr>
        <w:tab/>
      </w:r>
      <w:r>
        <w:rPr>
          <w:noProof/>
        </w:rPr>
        <w:t>Uyku süresi veri seti</w:t>
      </w:r>
      <w:r>
        <w:rPr>
          <w:noProof/>
        </w:rPr>
        <w:tab/>
      </w:r>
      <w:r>
        <w:rPr>
          <w:noProof/>
        </w:rPr>
        <w:fldChar w:fldCharType="begin"/>
      </w:r>
      <w:r>
        <w:rPr>
          <w:noProof/>
        </w:rPr>
        <w:instrText xml:space="preserve"> PAGEREF _Toc137023874 \h </w:instrText>
      </w:r>
      <w:r>
        <w:rPr>
          <w:noProof/>
        </w:rPr>
      </w:r>
      <w:r>
        <w:rPr>
          <w:noProof/>
        </w:rPr>
        <w:fldChar w:fldCharType="separate"/>
      </w:r>
      <w:r>
        <w:rPr>
          <w:noProof/>
        </w:rPr>
        <w:t>79</w:t>
      </w:r>
      <w:r>
        <w:rPr>
          <w:noProof/>
        </w:rPr>
        <w:fldChar w:fldCharType="end"/>
      </w:r>
    </w:p>
    <w:p w14:paraId="49393097" w14:textId="6503A79C"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33.</w:t>
      </w:r>
      <w:r>
        <w:rPr>
          <w:rFonts w:asciiTheme="minorHAnsi" w:eastAsiaTheme="minorEastAsia" w:hAnsiTheme="minorHAnsi" w:cstheme="minorBidi"/>
          <w:noProof/>
          <w:kern w:val="2"/>
          <w:sz w:val="22"/>
          <w14:ligatures w14:val="standardContextual"/>
        </w:rPr>
        <w:tab/>
      </w:r>
      <w:r>
        <w:rPr>
          <w:noProof/>
        </w:rPr>
        <w:t>Ortalama uyku süresi veri setinin uyum iyiliği testi sonuçları</w:t>
      </w:r>
      <w:r>
        <w:rPr>
          <w:noProof/>
        </w:rPr>
        <w:tab/>
      </w:r>
      <w:r>
        <w:rPr>
          <w:noProof/>
        </w:rPr>
        <w:fldChar w:fldCharType="begin"/>
      </w:r>
      <w:r>
        <w:rPr>
          <w:noProof/>
        </w:rPr>
        <w:instrText xml:space="preserve"> PAGEREF _Toc137023875 \h </w:instrText>
      </w:r>
      <w:r>
        <w:rPr>
          <w:noProof/>
        </w:rPr>
      </w:r>
      <w:r>
        <w:rPr>
          <w:noProof/>
        </w:rPr>
        <w:fldChar w:fldCharType="separate"/>
      </w:r>
      <w:r>
        <w:rPr>
          <w:noProof/>
        </w:rPr>
        <w:t>80</w:t>
      </w:r>
      <w:r>
        <w:rPr>
          <w:noProof/>
        </w:rPr>
        <w:fldChar w:fldCharType="end"/>
      </w:r>
    </w:p>
    <w:p w14:paraId="3209DE08" w14:textId="4A388C96"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34.</w:t>
      </w:r>
      <w:r>
        <w:rPr>
          <w:rFonts w:asciiTheme="minorHAnsi" w:eastAsiaTheme="minorEastAsia" w:hAnsiTheme="minorHAnsi" w:cstheme="minorBidi"/>
          <w:noProof/>
          <w:kern w:val="2"/>
          <w:sz w:val="22"/>
          <w14:ligatures w14:val="standardContextual"/>
        </w:rPr>
        <w:tab/>
      </w:r>
      <w:r>
        <w:rPr>
          <w:noProof/>
        </w:rPr>
        <w:t>KS testi sonucundaki yokluk hipotezinin kabul yüzdeleri</w:t>
      </w:r>
      <w:r>
        <w:rPr>
          <w:noProof/>
        </w:rPr>
        <w:tab/>
      </w:r>
      <w:r>
        <w:rPr>
          <w:noProof/>
        </w:rPr>
        <w:fldChar w:fldCharType="begin"/>
      </w:r>
      <w:r>
        <w:rPr>
          <w:noProof/>
        </w:rPr>
        <w:instrText xml:space="preserve"> PAGEREF _Toc137023876 \h </w:instrText>
      </w:r>
      <w:r>
        <w:rPr>
          <w:noProof/>
        </w:rPr>
      </w:r>
      <w:r>
        <w:rPr>
          <w:noProof/>
        </w:rPr>
        <w:fldChar w:fldCharType="separate"/>
      </w:r>
      <w:r>
        <w:rPr>
          <w:noProof/>
        </w:rPr>
        <w:t>82</w:t>
      </w:r>
      <w:r>
        <w:rPr>
          <w:noProof/>
        </w:rPr>
        <w:fldChar w:fldCharType="end"/>
      </w:r>
    </w:p>
    <w:p w14:paraId="3F97B631" w14:textId="663B9DD4" w:rsidR="006253A4" w:rsidRDefault="006253A4">
      <w:pPr>
        <w:pStyle w:val="ekillerTablosu"/>
        <w:tabs>
          <w:tab w:val="right" w:leader="dot" w:pos="8777"/>
        </w:tabs>
        <w:rPr>
          <w:rFonts w:asciiTheme="minorHAnsi" w:eastAsiaTheme="minorEastAsia" w:hAnsiTheme="minorHAnsi" w:cstheme="minorBidi"/>
          <w:noProof/>
          <w:kern w:val="2"/>
          <w:sz w:val="22"/>
          <w14:ligatures w14:val="standardContextual"/>
        </w:rPr>
      </w:pPr>
      <w:r>
        <w:rPr>
          <w:noProof/>
        </w:rPr>
        <w:t>Tablo 35.</w:t>
      </w:r>
      <w:r>
        <w:rPr>
          <w:rFonts w:asciiTheme="minorHAnsi" w:eastAsiaTheme="minorEastAsia" w:hAnsiTheme="minorHAnsi" w:cstheme="minorBidi"/>
          <w:noProof/>
          <w:kern w:val="2"/>
          <w:sz w:val="22"/>
          <w14:ligatures w14:val="standardContextual"/>
        </w:rPr>
        <w:tab/>
      </w:r>
      <w:r>
        <w:rPr>
          <w:noProof/>
        </w:rPr>
        <w:t>FCS testi sonucundaki yokluk hipotezinin kabul yüzdeleri</w:t>
      </w:r>
      <w:r>
        <w:rPr>
          <w:noProof/>
        </w:rPr>
        <w:tab/>
      </w:r>
      <w:r>
        <w:rPr>
          <w:noProof/>
        </w:rPr>
        <w:fldChar w:fldCharType="begin"/>
      </w:r>
      <w:r>
        <w:rPr>
          <w:noProof/>
        </w:rPr>
        <w:instrText xml:space="preserve"> PAGEREF _Toc137023877 \h </w:instrText>
      </w:r>
      <w:r>
        <w:rPr>
          <w:noProof/>
        </w:rPr>
      </w:r>
      <w:r>
        <w:rPr>
          <w:noProof/>
        </w:rPr>
        <w:fldChar w:fldCharType="separate"/>
      </w:r>
      <w:r>
        <w:rPr>
          <w:noProof/>
        </w:rPr>
        <w:t>82</w:t>
      </w:r>
      <w:r>
        <w:rPr>
          <w:noProof/>
        </w:rPr>
        <w:fldChar w:fldCharType="end"/>
      </w:r>
    </w:p>
    <w:p w14:paraId="6F01D4B0" w14:textId="3A35551C" w:rsidR="00BC55AF" w:rsidRPr="007B6E18" w:rsidRDefault="00581D52" w:rsidP="00BC55AF">
      <w:pPr>
        <w:jc w:val="right"/>
        <w:rPr>
          <w:b/>
          <w:bCs/>
          <w:u w:val="single"/>
        </w:rPr>
      </w:pPr>
      <w:r>
        <w:rPr>
          <w:b/>
          <w:bCs/>
          <w:u w:val="single"/>
        </w:rPr>
        <w:fldChar w:fldCharType="end"/>
      </w:r>
    </w:p>
    <w:p w14:paraId="6205C0F7" w14:textId="77777777" w:rsidR="00BC55AF" w:rsidRDefault="00BC55AF" w:rsidP="00BC55AF">
      <w:pPr>
        <w:spacing w:line="240" w:lineRule="auto"/>
        <w:ind w:firstLine="0"/>
      </w:pPr>
      <w:r>
        <w:br w:type="page"/>
      </w:r>
    </w:p>
    <w:p w14:paraId="576654AD" w14:textId="77777777" w:rsidR="00616FAB" w:rsidRDefault="00616FAB" w:rsidP="00585741">
      <w:pPr>
        <w:spacing w:line="480" w:lineRule="auto"/>
        <w:ind w:firstLine="0"/>
        <w:jc w:val="center"/>
      </w:pPr>
      <w:bookmarkStart w:id="19" w:name="_Toc136539169"/>
    </w:p>
    <w:p w14:paraId="62973E34" w14:textId="326E9567" w:rsidR="00794F21" w:rsidRDefault="00210989" w:rsidP="00705F7B">
      <w:pPr>
        <w:pStyle w:val="Balk0"/>
      </w:pPr>
      <w:bookmarkStart w:id="20" w:name="_Toc137023765"/>
      <w:r w:rsidRPr="00616FAB">
        <w:t>SEMBOLLER</w:t>
      </w:r>
      <w:r>
        <w:t xml:space="preserve"> VE </w:t>
      </w:r>
      <w:r w:rsidR="00F819F0">
        <w:t xml:space="preserve">KISALTMALAR </w:t>
      </w:r>
      <w:r w:rsidR="00794F21">
        <w:t>DİZİNİ</w:t>
      </w:r>
      <w:bookmarkEnd w:id="19"/>
      <w:bookmarkEnd w:id="20"/>
    </w:p>
    <w:p w14:paraId="6F10D7E8" w14:textId="77777777" w:rsidR="00BC1628" w:rsidRDefault="00A36260" w:rsidP="00BC1628">
      <w:pPr>
        <w:ind w:left="1134" w:hanging="1134"/>
      </w:pPr>
      <m:oMath>
        <m:sSup>
          <m:sSupPr>
            <m:ctrlPr>
              <w:rPr>
                <w:rFonts w:ascii="Cambria Math" w:hAnsi="Cambria Math"/>
                <w:i/>
                <w:vertAlign w:val="superscript"/>
              </w:rPr>
            </m:ctrlPr>
          </m:sSupPr>
          <m:e>
            <m:r>
              <w:rPr>
                <w:rFonts w:ascii="Cambria Math" w:hAnsi="Cambria Math"/>
                <w:vertAlign w:val="superscript"/>
              </w:rPr>
              <m:t>R</m:t>
            </m:r>
          </m:e>
          <m:sup>
            <m:r>
              <w:rPr>
                <w:rFonts w:ascii="Cambria Math" w:hAnsi="Cambria Math"/>
                <w:vertAlign w:val="superscript"/>
              </w:rPr>
              <m:t>2</m:t>
            </m:r>
          </m:sup>
        </m:sSup>
      </m:oMath>
      <w:r w:rsidR="00BC1628">
        <w:rPr>
          <w:vertAlign w:val="superscript"/>
        </w:rPr>
        <w:tab/>
      </w:r>
      <w:r w:rsidR="00BC1628">
        <w:t>: Bağımsız ki-kare test istatistiği</w:t>
      </w:r>
    </w:p>
    <w:p w14:paraId="7437E061" w14:textId="77777777" w:rsidR="00BC1628" w:rsidRDefault="00BC1628" w:rsidP="00BC1628">
      <w:pPr>
        <w:ind w:left="1134" w:hanging="1134"/>
      </w:pPr>
      <m:oMath>
        <m:r>
          <m:rPr>
            <m:sty m:val="p"/>
          </m:rPr>
          <w:rPr>
            <w:rFonts w:ascii="Cambria Math" w:hAnsi="Cambria Math"/>
          </w:rPr>
          <m:t>Π</m:t>
        </m:r>
      </m:oMath>
      <w:r>
        <w:tab/>
        <w:t>: Olabilirlik indeks değeri</w:t>
      </w:r>
    </w:p>
    <w:p w14:paraId="1EA7E83E" w14:textId="77777777" w:rsidR="00BC1628" w:rsidRDefault="00BC1628" w:rsidP="00BC1628">
      <w:pPr>
        <w:ind w:left="1134" w:hanging="1134"/>
      </w:pPr>
      <m:oMath>
        <m:r>
          <w:rPr>
            <w:rFonts w:ascii="Cambria Math" w:hAnsi="Cambria Math"/>
          </w:rPr>
          <m:t>α</m:t>
        </m:r>
      </m:oMath>
      <w:r>
        <w:tab/>
        <w:t>: I. Tip hata (anlamlılık düzeyi)</w:t>
      </w:r>
    </w:p>
    <w:p w14:paraId="2A8567DE" w14:textId="77777777" w:rsidR="00BC1628" w:rsidRDefault="00BC1628" w:rsidP="00BC1628">
      <w:pPr>
        <w:ind w:left="1134" w:hanging="1134"/>
      </w:pPr>
      <m:oMath>
        <m:r>
          <w:rPr>
            <w:rFonts w:ascii="Cambria Math" w:hAnsi="Cambria Math"/>
          </w:rPr>
          <m:t>1-α</m:t>
        </m:r>
      </m:oMath>
      <w:r>
        <w:tab/>
        <w:t>: Güven düzeyi</w:t>
      </w:r>
    </w:p>
    <w:p w14:paraId="5AEE8537" w14:textId="77777777" w:rsidR="00BC1628" w:rsidRDefault="00BC1628" w:rsidP="00BC1628">
      <w:pPr>
        <w:ind w:left="1134" w:hanging="1134"/>
      </w:pPr>
      <m:oMath>
        <m:r>
          <w:rPr>
            <w:rFonts w:ascii="Cambria Math" w:hAnsi="Cambria Math"/>
          </w:rPr>
          <m:t>β</m:t>
        </m:r>
      </m:oMath>
      <w:r>
        <w:tab/>
        <w:t>: II. Tip hata</w:t>
      </w:r>
    </w:p>
    <w:p w14:paraId="0B797975" w14:textId="77777777" w:rsidR="00BC1628" w:rsidRDefault="00BC1628" w:rsidP="00BC1628">
      <w:pPr>
        <w:ind w:left="1134" w:hanging="1134"/>
      </w:pPr>
      <m:oMath>
        <m:r>
          <w:rPr>
            <w:rFonts w:ascii="Cambria Math" w:hAnsi="Cambria Math"/>
          </w:rPr>
          <m:t>1-β</m:t>
        </m:r>
      </m:oMath>
      <w:r>
        <w:tab/>
        <w:t>: Testin gücü</w:t>
      </w:r>
    </w:p>
    <w:p w14:paraId="4E353540" w14:textId="77777777" w:rsidR="00BC1628" w:rsidRDefault="00BC1628" w:rsidP="00BC1628">
      <w:pPr>
        <w:ind w:left="1134" w:hanging="1134"/>
      </w:pPr>
      <m:oMath>
        <m:r>
          <w:rPr>
            <w:rFonts w:ascii="Cambria Math" w:hAnsi="Cambria Math"/>
          </w:rPr>
          <m:t>n</m:t>
        </m:r>
      </m:oMath>
      <w:r>
        <w:tab/>
        <w:t>: Örneklem büyüklüğü</w:t>
      </w:r>
    </w:p>
    <w:p w14:paraId="6A48B77B" w14:textId="77777777" w:rsidR="00BC1628" w:rsidRDefault="00BC1628" w:rsidP="00BC1628">
      <w:pPr>
        <w:ind w:left="1134" w:hanging="1134"/>
      </w:pPr>
      <m:oMath>
        <m:r>
          <w:rPr>
            <w:rFonts w:ascii="Cambria Math" w:hAnsi="Cambria Math"/>
          </w:rPr>
          <m:t>F(x)</m:t>
        </m:r>
      </m:oMath>
      <w:r>
        <w:tab/>
        <w:t>: Birikimli dağılım fonksiyonu</w:t>
      </w:r>
    </w:p>
    <w:p w14:paraId="02B3E4B8" w14:textId="2E197FEA" w:rsidR="00BC1628" w:rsidRDefault="00A36260" w:rsidP="00BC1628">
      <w:pPr>
        <w:ind w:left="1134" w:hanging="1134"/>
      </w:pPr>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w:r w:rsidR="00BC1628">
        <w:tab/>
        <w:t>: Hipotezdeki birikimli dağılım fonksiyonu</w:t>
      </w:r>
    </w:p>
    <w:p w14:paraId="74D721CC" w14:textId="4192CB8A" w:rsidR="00A90619" w:rsidRDefault="00A90619" w:rsidP="00E33DDA">
      <w:pPr>
        <w:ind w:left="1134" w:hanging="1134"/>
      </w:pPr>
      <w:r w:rsidRPr="001B4EC8">
        <w:t>AD</w:t>
      </w:r>
      <w:r w:rsidR="008B46DE">
        <w:tab/>
      </w:r>
      <w:r>
        <w:t xml:space="preserve">: </w:t>
      </w:r>
      <w:proofErr w:type="spellStart"/>
      <w:r>
        <w:t>Anderson</w:t>
      </w:r>
      <w:r w:rsidR="00A64EB2">
        <w:t>-</w:t>
      </w:r>
      <w:r>
        <w:t>Darling</w:t>
      </w:r>
      <w:proofErr w:type="spellEnd"/>
      <w:r>
        <w:t xml:space="preserve"> </w:t>
      </w:r>
      <w:r w:rsidR="00214BB3">
        <w:t>testi</w:t>
      </w:r>
    </w:p>
    <w:p w14:paraId="331E652D" w14:textId="0FC7426C" w:rsidR="00214BB3" w:rsidRDefault="00214BB3" w:rsidP="00E33DDA">
      <w:pPr>
        <w:ind w:left="1134" w:hanging="1134"/>
      </w:pPr>
      <w:r>
        <w:t>BCS</w:t>
      </w:r>
      <w:r w:rsidR="008B46DE">
        <w:tab/>
      </w:r>
      <w:r>
        <w:t>:</w:t>
      </w:r>
      <w:r w:rsidR="004A6FD4">
        <w:t xml:space="preserve"> </w:t>
      </w:r>
      <w:r w:rsidR="00557395">
        <w:t>K</w:t>
      </w:r>
      <w:r w:rsidR="004A6FD4">
        <w:t>i-kare</w:t>
      </w:r>
      <w:r>
        <w:t xml:space="preserve"> testi</w:t>
      </w:r>
    </w:p>
    <w:p w14:paraId="3CA0DAFD" w14:textId="1995545B" w:rsidR="00214BB3" w:rsidRDefault="00214BB3" w:rsidP="00E33DDA">
      <w:pPr>
        <w:ind w:left="1134" w:hanging="1134"/>
      </w:pPr>
      <w:r>
        <w:t>CVM</w:t>
      </w:r>
      <w:r w:rsidR="008B46DE">
        <w:tab/>
      </w:r>
      <w:r>
        <w:t xml:space="preserve">: </w:t>
      </w:r>
      <w:proofErr w:type="spellStart"/>
      <w:r>
        <w:t>Cramer-von</w:t>
      </w:r>
      <w:proofErr w:type="spellEnd"/>
      <w:r>
        <w:t xml:space="preserve"> </w:t>
      </w:r>
      <w:proofErr w:type="spellStart"/>
      <w:r>
        <w:t>Mises</w:t>
      </w:r>
      <w:proofErr w:type="spellEnd"/>
      <w:r>
        <w:t xml:space="preserve"> testi</w:t>
      </w:r>
    </w:p>
    <w:p w14:paraId="1947199E" w14:textId="70AB587C" w:rsidR="00214BB3" w:rsidRDefault="00214BB3" w:rsidP="00E33DDA">
      <w:pPr>
        <w:ind w:left="1134" w:hanging="1134"/>
      </w:pPr>
      <w:r>
        <w:t>FCS</w:t>
      </w:r>
      <w:r w:rsidR="008B46DE">
        <w:tab/>
      </w:r>
      <w:r>
        <w:t xml:space="preserve">: </w:t>
      </w:r>
      <w:r w:rsidR="00A64EB2">
        <w:t>Önerilen b</w:t>
      </w:r>
      <w:r>
        <w:t xml:space="preserve">ağımsız </w:t>
      </w:r>
      <w:r w:rsidR="004A6FD4">
        <w:t xml:space="preserve">ki-kare </w:t>
      </w:r>
      <w:r>
        <w:t>testi</w:t>
      </w:r>
    </w:p>
    <w:p w14:paraId="20F375A6" w14:textId="5E3805C0" w:rsidR="00214BB3" w:rsidRDefault="00214BB3" w:rsidP="00E33DDA">
      <w:pPr>
        <w:ind w:left="1134" w:hanging="1134"/>
      </w:pPr>
      <w:r>
        <w:t>KS</w:t>
      </w:r>
      <w:r w:rsidR="008B46DE">
        <w:tab/>
      </w:r>
      <w:r>
        <w:t xml:space="preserve">: </w:t>
      </w:r>
      <w:proofErr w:type="spellStart"/>
      <w:r>
        <w:t>Kolmogorov-Smirnov</w:t>
      </w:r>
      <w:proofErr w:type="spellEnd"/>
      <w:r>
        <w:t xml:space="preserve"> testi</w:t>
      </w:r>
    </w:p>
    <w:p w14:paraId="4858FF57" w14:textId="77777777" w:rsidR="008B46DE" w:rsidRDefault="008B46DE" w:rsidP="00287C22">
      <w:pPr>
        <w:ind w:firstLine="0"/>
      </w:pPr>
    </w:p>
    <w:p w14:paraId="2AD5C89B" w14:textId="77777777" w:rsidR="00717095" w:rsidRPr="00794F21" w:rsidRDefault="00717095" w:rsidP="00910CF6">
      <w:pPr>
        <w:ind w:firstLine="0"/>
      </w:pPr>
    </w:p>
    <w:p w14:paraId="5C4C27B5" w14:textId="709C3719" w:rsidR="00D94714" w:rsidRDefault="00D94714" w:rsidP="00C027B5">
      <w:pPr>
        <w:sectPr w:rsidR="00D94714" w:rsidSect="008B46DE">
          <w:footerReference w:type="default" r:id="rId10"/>
          <w:pgSz w:w="11906" w:h="16838"/>
          <w:pgMar w:top="1701" w:right="1418" w:bottom="1418" w:left="1701" w:header="709" w:footer="709" w:gutter="0"/>
          <w:pgNumType w:fmt="upperRoman" w:start="3"/>
          <w:cols w:space="708"/>
          <w:docGrid w:linePitch="360"/>
        </w:sectPr>
      </w:pPr>
    </w:p>
    <w:p w14:paraId="16F70F62" w14:textId="77777777" w:rsidR="00616FAB" w:rsidRDefault="00616FAB" w:rsidP="00616FAB">
      <w:pPr>
        <w:spacing w:line="480" w:lineRule="auto"/>
      </w:pPr>
      <w:bookmarkStart w:id="21" w:name="_Toc136539170"/>
    </w:p>
    <w:p w14:paraId="22E5214D" w14:textId="1349F2DF" w:rsidR="00794F21" w:rsidRDefault="00794F21" w:rsidP="005204F3">
      <w:pPr>
        <w:pStyle w:val="Balk1"/>
      </w:pPr>
      <w:bookmarkStart w:id="22" w:name="_Toc137023766"/>
      <w:r w:rsidRPr="00003D87">
        <w:t xml:space="preserve">GENEL </w:t>
      </w:r>
      <w:r w:rsidRPr="00616FAB">
        <w:t>BİLGİLER</w:t>
      </w:r>
      <w:bookmarkEnd w:id="21"/>
      <w:bookmarkEnd w:id="22"/>
    </w:p>
    <w:p w14:paraId="1F8B3BE9" w14:textId="0A8182F7" w:rsidR="00F00745" w:rsidRDefault="00C67091" w:rsidP="00C20332">
      <w:r w:rsidRPr="007E5130">
        <w:t>İstatistikte yapılan bir araştırma sonucunda elde edilen gözlem değerlerinin dağılımının bilinmesi</w:t>
      </w:r>
      <w:r w:rsidR="00825FD7">
        <w:t>,</w:t>
      </w:r>
      <w:r w:rsidRPr="007E5130">
        <w:t xml:space="preserve"> analiz aşamasında uygulanacak yöntemin belirlenmesi açısından oldukça önemlidir. </w:t>
      </w:r>
      <w:r w:rsidR="00226E7A" w:rsidRPr="007E5130">
        <w:t>Dağılımın gerçeği yansıtmadığı durumlarda yanlış istatistiksel analiz yöntem</w:t>
      </w:r>
      <w:r w:rsidR="00825FD7">
        <w:t>leri</w:t>
      </w:r>
      <w:r w:rsidR="00226E7A" w:rsidRPr="007E5130">
        <w:t xml:space="preserve"> kullanılabilecek </w:t>
      </w:r>
      <w:r w:rsidR="00825FD7">
        <w:t>bu durumda</w:t>
      </w:r>
      <w:r w:rsidR="00226E7A" w:rsidRPr="007E5130">
        <w:t xml:space="preserve"> araştırmacı</w:t>
      </w:r>
      <w:r w:rsidR="000A0870">
        <w:t>,</w:t>
      </w:r>
      <w:r w:rsidR="00226E7A" w:rsidRPr="007E5130">
        <w:t xml:space="preserve"> hatalı sonuçlar</w:t>
      </w:r>
      <w:r w:rsidR="00825FD7">
        <w:t xml:space="preserve"> elde etmesinin yanı sıra </w:t>
      </w:r>
      <w:r w:rsidR="00226E7A" w:rsidRPr="007E5130">
        <w:t>bilgi ve zaman kaybı gibi ciddi sorunlar</w:t>
      </w:r>
      <w:r w:rsidR="00006DD0" w:rsidRPr="007E5130">
        <w:t xml:space="preserve">la karşılaşacaktır. </w:t>
      </w:r>
      <w:r w:rsidR="00A94430" w:rsidRPr="007E5130">
        <w:t xml:space="preserve">Bazı istatistiksel </w:t>
      </w:r>
      <w:r w:rsidR="007E5130" w:rsidRPr="007E5130">
        <w:t>çıkarım yöntemleri farklı dağılım varsayımlarına özellikle normal dağılım varsayımına dayanmaktadır.</w:t>
      </w:r>
      <w:r w:rsidR="00DE7F48">
        <w:t xml:space="preserve"> Bunun </w:t>
      </w:r>
      <w:r w:rsidR="00825FD7">
        <w:t xml:space="preserve">temel </w:t>
      </w:r>
      <w:r w:rsidR="00DE7F48">
        <w:t>nedeni, parametrik istati</w:t>
      </w:r>
      <w:r w:rsidR="006B219F">
        <w:t>sti</w:t>
      </w:r>
      <w:r w:rsidR="00DE7F48">
        <w:t>ksel tekniklerin çoğunun normal dağılıma dayalı olarak geliştiril</w:t>
      </w:r>
      <w:r w:rsidR="00825FD7">
        <w:t>mesidir.</w:t>
      </w:r>
      <w:r w:rsidR="00DE7F48">
        <w:t xml:space="preserve"> </w:t>
      </w:r>
      <w:r w:rsidR="00DE7F48" w:rsidRPr="00DE7F48">
        <w:t>Örneğin</w:t>
      </w:r>
      <w:r w:rsidR="00825FD7">
        <w:t>;</w:t>
      </w:r>
      <w:r w:rsidR="00DE7F48" w:rsidRPr="00DE7F48">
        <w:t xml:space="preserve"> regresyon ve </w:t>
      </w:r>
      <w:proofErr w:type="spellStart"/>
      <w:r w:rsidR="00DE7F48" w:rsidRPr="00DE7F48">
        <w:t>varyans</w:t>
      </w:r>
      <w:proofErr w:type="spellEnd"/>
      <w:r w:rsidR="00DE7F48" w:rsidRPr="00DE7F48">
        <w:t xml:space="preserve"> analizinde, hataların normal dağılıma sahip olduğu varsayılır</w:t>
      </w:r>
      <w:r w:rsidR="00DE7F48">
        <w:t xml:space="preserve">. </w:t>
      </w:r>
      <w:r w:rsidR="00DE7F48" w:rsidRPr="00DE7F48">
        <w:t xml:space="preserve">Bu </w:t>
      </w:r>
      <w:r w:rsidR="00825FD7">
        <w:t>sebeple</w:t>
      </w:r>
      <w:r w:rsidR="00DE7F48" w:rsidRPr="00DE7F48">
        <w:t xml:space="preserve">, normallik varsayımının geçerliliğini test etmek, bulguları doğrulamak için </w:t>
      </w:r>
      <w:r w:rsidR="00DE7F48">
        <w:t>gereklidir</w:t>
      </w:r>
      <w:sdt>
        <w:sdtPr>
          <w:id w:val="-1714259327"/>
          <w:citation/>
        </w:sdtPr>
        <w:sdtEndPr/>
        <w:sdtContent>
          <w:r w:rsidR="00DE7F48">
            <w:fldChar w:fldCharType="begin"/>
          </w:r>
          <w:r w:rsidR="00F154B3">
            <w:instrText xml:space="preserve">CITATION wijekularathna2019power \l 1055 </w:instrText>
          </w:r>
          <w:r w:rsidR="00DE7F48">
            <w:fldChar w:fldCharType="separate"/>
          </w:r>
          <w:r w:rsidR="006253A4">
            <w:rPr>
              <w:noProof/>
            </w:rPr>
            <w:t xml:space="preserve"> (Wijekularathna, Manage, &amp; Scariano, 2019)</w:t>
          </w:r>
          <w:r w:rsidR="00DE7F48">
            <w:fldChar w:fldCharType="end"/>
          </w:r>
        </w:sdtContent>
      </w:sdt>
      <w:r w:rsidR="00DE7F48">
        <w:t>.</w:t>
      </w:r>
      <w:r w:rsidR="007E5130">
        <w:t xml:space="preserve"> </w:t>
      </w:r>
      <w:r w:rsidR="00606BE3">
        <w:t xml:space="preserve">Örneklemin bu varsayımları sağlayıp sağlamadığı grafiksel olarak veya uyum iyiliği testleri kullanılarak kontrol edilebilir. </w:t>
      </w:r>
      <w:r w:rsidR="00033ED5">
        <w:t>Q-Q</w:t>
      </w:r>
      <w:r w:rsidR="00033ED5" w:rsidRPr="00165A5D">
        <w:t xml:space="preserve"> grafikleri</w:t>
      </w:r>
      <w:r w:rsidR="00033ED5">
        <w:t xml:space="preserve">, P-P grafikleri ve </w:t>
      </w:r>
      <w:proofErr w:type="spellStart"/>
      <w:r w:rsidR="00033ED5">
        <w:t>histogramlar</w:t>
      </w:r>
      <w:proofErr w:type="spellEnd"/>
      <w:r w:rsidR="00033ED5" w:rsidRPr="00165A5D">
        <w:t xml:space="preserve"> verinin normal dağılıma uygunluğu hakkında bilgi ver</w:t>
      </w:r>
      <w:r w:rsidR="00033ED5">
        <w:t xml:space="preserve">en grafiksel yöntemlerdir. Ancak bir grafik veya </w:t>
      </w:r>
      <w:proofErr w:type="spellStart"/>
      <w:r w:rsidR="00033ED5">
        <w:t>histogram</w:t>
      </w:r>
      <w:proofErr w:type="spellEnd"/>
      <w:r w:rsidR="00033ED5">
        <w:t xml:space="preserve"> incelenerek </w:t>
      </w:r>
      <w:r w:rsidR="004E2D4C">
        <w:t xml:space="preserve">normallik varsayımının sağlanıp sağlanmadığına karar vermek öznel bir değerlendirme </w:t>
      </w:r>
      <w:r w:rsidR="004E2D4C" w:rsidRPr="004E2D4C">
        <w:t>olacaktır ve dolayısıyla g</w:t>
      </w:r>
      <w:r w:rsidR="00606BE3" w:rsidRPr="004E2D4C">
        <w:t xml:space="preserve">rafiksel incelemeler </w:t>
      </w:r>
      <w:r w:rsidR="00D22ABD" w:rsidRPr="004E2D4C">
        <w:t xml:space="preserve">zaman zaman yanıltıcı sonuçlar </w:t>
      </w:r>
      <w:r w:rsidR="00836467">
        <w:t>doğurabilmektedir</w:t>
      </w:r>
      <w:r w:rsidR="001455EF">
        <w:t xml:space="preserve"> </w:t>
      </w:r>
      <w:sdt>
        <w:sdtPr>
          <w:id w:val="764431634"/>
          <w:citation/>
        </w:sdtPr>
        <w:sdtEndPr/>
        <w:sdtContent>
          <w:r w:rsidR="001455EF">
            <w:fldChar w:fldCharType="begin"/>
          </w:r>
          <w:r w:rsidR="001455EF">
            <w:instrText xml:space="preserve"> CITATION Ers23 \l 1055  \m angus1994probability</w:instrText>
          </w:r>
          <w:r w:rsidR="001455EF">
            <w:fldChar w:fldCharType="separate"/>
          </w:r>
          <w:r w:rsidR="006253A4">
            <w:rPr>
              <w:noProof/>
            </w:rPr>
            <w:t>(Ersan &amp; Mersin, 2023; Angus, 1994)</w:t>
          </w:r>
          <w:r w:rsidR="001455EF">
            <w:fldChar w:fldCharType="end"/>
          </w:r>
        </w:sdtContent>
      </w:sdt>
      <w:r w:rsidR="00D22ABD" w:rsidRPr="004E2D4C">
        <w:t>.</w:t>
      </w:r>
      <w:r w:rsidR="00D22ABD">
        <w:t xml:space="preserve"> Bu nedenle</w:t>
      </w:r>
      <w:r w:rsidR="00836467">
        <w:t>, normallik varsayımının incelenmesinde</w:t>
      </w:r>
      <w:r w:rsidR="00D22ABD">
        <w:t xml:space="preserve"> uyum iyiliği testlerinin kullanılması daha doğru olacaktır.</w:t>
      </w:r>
      <w:r w:rsidR="00A45163">
        <w:t xml:space="preserve"> </w:t>
      </w:r>
      <w:r w:rsidR="00A45163" w:rsidRPr="00D0614F">
        <w:t>Hem yapay verilerin hem de gerçek hayattan toplanan gözlem değerlerinin verilen bir dağılımdan gelip gelmediğini araştırmak için kullanılan tüm testlere uyum iyiliği test</w:t>
      </w:r>
      <w:r w:rsidR="00A45163">
        <w:t>ler</w:t>
      </w:r>
      <w:r w:rsidR="00A45163" w:rsidRPr="00D0614F">
        <w:t>i denir.</w:t>
      </w:r>
      <w:r w:rsidR="00A45163">
        <w:t xml:space="preserve"> </w:t>
      </w:r>
      <w:r w:rsidR="00F00745" w:rsidRPr="00D0614F">
        <w:t xml:space="preserve">Rastgele sayıların veya gözlem değerlerinin uyum iyiliği testleri, veri analizinde ve </w:t>
      </w:r>
      <w:proofErr w:type="spellStart"/>
      <w:r w:rsidR="00F00745" w:rsidRPr="00D0614F">
        <w:t>çıkarımsal</w:t>
      </w:r>
      <w:proofErr w:type="spellEnd"/>
      <w:r w:rsidR="00F00745" w:rsidRPr="00D0614F">
        <w:t xml:space="preserve"> istatistikte en temel problemlerden biri</w:t>
      </w:r>
      <w:r w:rsidR="00836467">
        <w:t>dir</w:t>
      </w:r>
      <w:sdt>
        <w:sdtPr>
          <w:id w:val="1432170198"/>
          <w:citation/>
        </w:sdtPr>
        <w:sdtEndPr/>
        <w:sdtContent>
          <w:r w:rsidR="00863C35">
            <w:fldChar w:fldCharType="begin"/>
          </w:r>
          <w:r w:rsidR="000E475B">
            <w:instrText xml:space="preserve">CITATION krishnaiah1980handbook \m d1986goodness \m wang2012sample \l 1055 </w:instrText>
          </w:r>
          <w:r w:rsidR="00863C35">
            <w:fldChar w:fldCharType="separate"/>
          </w:r>
          <w:r w:rsidR="006253A4">
            <w:rPr>
              <w:noProof/>
            </w:rPr>
            <w:t xml:space="preserve"> (Saksena, 1980; D’Agostino &amp; Stephens, 1986; Wang, 2012)</w:t>
          </w:r>
          <w:r w:rsidR="00863C35">
            <w:fldChar w:fldCharType="end"/>
          </w:r>
        </w:sdtContent>
      </w:sdt>
      <w:r w:rsidR="00F00745" w:rsidRPr="00D0614F">
        <w:t>. Uyum iyiliğinde yokluk hipotezi ve alternatif hipotez;</w:t>
      </w:r>
    </w:p>
    <w:p w14:paraId="7990D503" w14:textId="72892447" w:rsidR="00B1259F" w:rsidRDefault="00B1259F" w:rsidP="004A6FD4">
      <w:pPr>
        <w:ind w:firstLine="0"/>
      </w:pPr>
    </w:p>
    <w:p w14:paraId="73E2B386" w14:textId="77777777" w:rsidR="00072927" w:rsidRPr="00D0614F" w:rsidRDefault="00A36260" w:rsidP="00072927">
      <w:pPr>
        <w:tabs>
          <w:tab w:val="left" w:pos="851"/>
        </w:tabs>
        <w:ind w:firstLine="284"/>
        <w:rPr>
          <w:rFonts w:ascii="Cambria Math" w:hAnsi="Cambria Math"/>
          <w:oMath/>
        </w:rPr>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:F(x)=</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m:oMathPara>
    </w:p>
    <w:p w14:paraId="5B0E10B7" w14:textId="77777777" w:rsidR="00072927" w:rsidRPr="006B0CE1" w:rsidRDefault="00A36260" w:rsidP="00072927">
      <w:pPr>
        <w:tabs>
          <w:tab w:val="left" w:pos="851"/>
        </w:tabs>
        <w:ind w:firstLine="284"/>
      </w:pPr>
      <m:oMathPara>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:F(x)≠</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m:oMathPara>
    </w:p>
    <w:p w14:paraId="1241BCB8" w14:textId="7EF19B4F" w:rsidR="00072927" w:rsidRDefault="00072927" w:rsidP="00393303">
      <w:pPr>
        <w:ind w:firstLine="0"/>
      </w:pPr>
    </w:p>
    <w:p w14:paraId="0B0BE8D5" w14:textId="42F9B180" w:rsidR="00072927" w:rsidRDefault="00072927" w:rsidP="005460E1">
      <w:pPr>
        <w:spacing w:after="240"/>
        <w:ind w:firstLine="0"/>
      </w:pPr>
      <w:proofErr w:type="gramStart"/>
      <w:r w:rsidRPr="00D0614F">
        <w:t>biçiminde</w:t>
      </w:r>
      <w:proofErr w:type="gramEnd"/>
      <w:r w:rsidRPr="00D0614F">
        <w:t xml:space="preserve"> verilir. Uyum iyiliği testleri</w:t>
      </w:r>
      <w:r w:rsidR="00C62947">
        <w:t>,</w:t>
      </w:r>
      <w:r w:rsidRPr="00D0614F">
        <w:t xml:space="preserve"> ilk olarak </w:t>
      </w:r>
      <w:r w:rsidR="009F3B0B">
        <w:t xml:space="preserve">Karl </w:t>
      </w:r>
      <w:proofErr w:type="spellStart"/>
      <w:r w:rsidRPr="00D0614F">
        <w:t>Pearson</w:t>
      </w:r>
      <w:proofErr w:type="spellEnd"/>
      <w:r w:rsidRPr="00D0614F">
        <w:t xml:space="preserve"> tarafından 1900 yılında ortaya atılan</w:t>
      </w:r>
      <w:r w:rsidR="003C1165">
        <w:t>,</w:t>
      </w:r>
      <w:r w:rsidRPr="00D0614F">
        <w:t xml:space="preserve"> günümüzde de popülaritesi</w:t>
      </w:r>
      <w:r w:rsidR="006B219F">
        <w:t>ni</w:t>
      </w:r>
      <w:r w:rsidRPr="00D0614F">
        <w:t xml:space="preserve"> kaybetmeyen konulardan biridir. Uyum iyiliği testleriyle ilgili literatürde farklı test istatistikleri önerilmiştir. Bu çalışmalardan bazıları </w:t>
      </w:r>
      <w:proofErr w:type="spellStart"/>
      <w:r w:rsidRPr="00D0614F">
        <w:t>Pearson</w:t>
      </w:r>
      <w:proofErr w:type="spellEnd"/>
      <w:sdt>
        <w:sdtPr>
          <w:id w:val="1814822083"/>
          <w:citation/>
        </w:sdtPr>
        <w:sdtEndPr/>
        <w:sdtContent>
          <w:r w:rsidRPr="00D0614F">
            <w:fldChar w:fldCharType="begin"/>
          </w:r>
          <w:r w:rsidR="00061628">
            <w:instrText xml:space="preserve">CITATION pearson1900x \n  \t  \l 1055 </w:instrText>
          </w:r>
          <w:r w:rsidRPr="00D0614F">
            <w:fldChar w:fldCharType="separate"/>
          </w:r>
          <w:r w:rsidR="006253A4">
            <w:rPr>
              <w:noProof/>
            </w:rPr>
            <w:t xml:space="preserve"> (1900)</w:t>
          </w:r>
          <w:r w:rsidRPr="00D0614F">
            <w:fldChar w:fldCharType="end"/>
          </w:r>
        </w:sdtContent>
      </w:sdt>
      <w:r w:rsidRPr="00D0614F">
        <w:t>,</w:t>
      </w:r>
      <w:r w:rsidR="000438B4">
        <w:t xml:space="preserve"> </w:t>
      </w:r>
      <w:proofErr w:type="spellStart"/>
      <w:r w:rsidR="000438B4" w:rsidRPr="00D0614F">
        <w:t>Cramer-von</w:t>
      </w:r>
      <w:proofErr w:type="spellEnd"/>
      <w:r w:rsidR="000438B4" w:rsidRPr="00D0614F">
        <w:t xml:space="preserve"> </w:t>
      </w:r>
      <w:proofErr w:type="spellStart"/>
      <w:r w:rsidR="000438B4" w:rsidRPr="00D0614F">
        <w:t>Mises</w:t>
      </w:r>
      <w:proofErr w:type="spellEnd"/>
      <w:sdt>
        <w:sdtPr>
          <w:id w:val="-2125605483"/>
          <w:citation/>
        </w:sdtPr>
        <w:sdtEndPr/>
        <w:sdtContent>
          <w:r w:rsidR="000438B4" w:rsidRPr="00D0614F">
            <w:fldChar w:fldCharType="begin"/>
          </w:r>
          <w:r w:rsidR="005B24E4">
            <w:instrText xml:space="preserve">CITATION cramer1928composition \n  \t  \l 1055 </w:instrText>
          </w:r>
          <w:r w:rsidR="000438B4" w:rsidRPr="00D0614F">
            <w:fldChar w:fldCharType="separate"/>
          </w:r>
          <w:r w:rsidR="006253A4">
            <w:rPr>
              <w:noProof/>
            </w:rPr>
            <w:t xml:space="preserve"> (1928)</w:t>
          </w:r>
          <w:r w:rsidR="000438B4" w:rsidRPr="00D0614F">
            <w:fldChar w:fldCharType="end"/>
          </w:r>
        </w:sdtContent>
      </w:sdt>
      <w:r w:rsidR="000438B4" w:rsidRPr="00D0614F">
        <w:t xml:space="preserve">, </w:t>
      </w:r>
      <w:proofErr w:type="spellStart"/>
      <w:r w:rsidRPr="00D0614F">
        <w:t>Kolmogorov-Smirnov</w:t>
      </w:r>
      <w:proofErr w:type="spellEnd"/>
      <w:sdt>
        <w:sdtPr>
          <w:id w:val="-2036649238"/>
          <w:citation/>
        </w:sdtPr>
        <w:sdtEndPr/>
        <w:sdtContent>
          <w:r w:rsidRPr="00D0614F">
            <w:fldChar w:fldCharType="begin"/>
          </w:r>
          <w:r w:rsidR="00535B17">
            <w:instrText xml:space="preserve">CITATION kolmogorov1933foundations \n  \t  \m smirnov1939estimate \n  \t  \l 1055 </w:instrText>
          </w:r>
          <w:r w:rsidRPr="00D0614F">
            <w:fldChar w:fldCharType="separate"/>
          </w:r>
          <w:r w:rsidR="006253A4">
            <w:rPr>
              <w:noProof/>
            </w:rPr>
            <w:t xml:space="preserve"> (1933; 1939)</w:t>
          </w:r>
          <w:r w:rsidRPr="00D0614F">
            <w:fldChar w:fldCharType="end"/>
          </w:r>
        </w:sdtContent>
      </w:sdt>
      <w:r w:rsidRPr="00D0614F">
        <w:t xml:space="preserve">, </w:t>
      </w:r>
      <w:proofErr w:type="spellStart"/>
      <w:r w:rsidRPr="00D0614F">
        <w:t>Anderson-</w:t>
      </w:r>
      <w:r w:rsidRPr="00D0614F">
        <w:lastRenderedPageBreak/>
        <w:t>Darling</w:t>
      </w:r>
      <w:proofErr w:type="spellEnd"/>
      <w:sdt>
        <w:sdtPr>
          <w:id w:val="237136415"/>
          <w:citation/>
        </w:sdtPr>
        <w:sdtEndPr/>
        <w:sdtContent>
          <w:r w:rsidRPr="00D0614F">
            <w:fldChar w:fldCharType="begin"/>
          </w:r>
          <w:r w:rsidR="00ED0D48">
            <w:rPr>
              <w:noProof/>
            </w:rPr>
            <w:instrText xml:space="preserve">CITATION YerTutucu4 \n  \t  \m anderson1954test \n  \t  \m anderson1962distribution \n  \t  \l 1055 </w:instrText>
          </w:r>
          <w:r w:rsidRPr="00D0614F">
            <w:fldChar w:fldCharType="separate"/>
          </w:r>
          <w:r w:rsidR="006253A4">
            <w:rPr>
              <w:noProof/>
            </w:rPr>
            <w:t xml:space="preserve"> (1952; 1954; 1962)</w:t>
          </w:r>
          <w:r w:rsidRPr="00D0614F">
            <w:fldChar w:fldCharType="end"/>
          </w:r>
        </w:sdtContent>
      </w:sdt>
      <w:r w:rsidRPr="00D0614F">
        <w:t xml:space="preserve">, </w:t>
      </w:r>
      <w:proofErr w:type="spellStart"/>
      <w:r w:rsidRPr="00D0614F">
        <w:t>Cox</w:t>
      </w:r>
      <w:proofErr w:type="spellEnd"/>
      <w:sdt>
        <w:sdtPr>
          <w:id w:val="2110925491"/>
          <w:citation/>
        </w:sdtPr>
        <w:sdtEndPr/>
        <w:sdtContent>
          <w:r w:rsidRPr="00D0614F">
            <w:fldChar w:fldCharType="begin"/>
          </w:r>
          <w:r w:rsidR="004932C7">
            <w:instrText xml:space="preserve">CITATION cox1961tests \n  \t  \m cox1962further \n  \t  \l 1055 </w:instrText>
          </w:r>
          <w:r w:rsidRPr="00D0614F">
            <w:fldChar w:fldCharType="separate"/>
          </w:r>
          <w:r w:rsidR="006253A4">
            <w:rPr>
              <w:noProof/>
            </w:rPr>
            <w:t xml:space="preserve"> (1961; 1962)</w:t>
          </w:r>
          <w:r w:rsidRPr="00D0614F">
            <w:fldChar w:fldCharType="end"/>
          </w:r>
        </w:sdtContent>
      </w:sdt>
      <w:r w:rsidRPr="00D0614F">
        <w:t>, Watson</w:t>
      </w:r>
      <w:sdt>
        <w:sdtPr>
          <w:id w:val="-1128473389"/>
          <w:citation/>
        </w:sdtPr>
        <w:sdtEndPr/>
        <w:sdtContent>
          <w:r w:rsidRPr="00D0614F">
            <w:fldChar w:fldCharType="begin"/>
          </w:r>
          <w:r w:rsidR="00C8729D">
            <w:instrText xml:space="preserve">CITATION watson1961goodness \n  \t  \m watson1962goodness \n  \t  \l 1055 </w:instrText>
          </w:r>
          <w:r w:rsidRPr="00D0614F">
            <w:fldChar w:fldCharType="separate"/>
          </w:r>
          <w:r w:rsidR="006253A4">
            <w:rPr>
              <w:noProof/>
            </w:rPr>
            <w:t xml:space="preserve"> (1961; 1962)</w:t>
          </w:r>
          <w:r w:rsidRPr="00D0614F">
            <w:fldChar w:fldCharType="end"/>
          </w:r>
        </w:sdtContent>
      </w:sdt>
      <w:r w:rsidRPr="00D0614F">
        <w:t xml:space="preserve">, </w:t>
      </w:r>
      <w:proofErr w:type="spellStart"/>
      <w:r w:rsidRPr="00D0614F">
        <w:t>Kuiper</w:t>
      </w:r>
      <w:proofErr w:type="spellEnd"/>
      <w:sdt>
        <w:sdtPr>
          <w:id w:val="1255633232"/>
          <w:citation/>
        </w:sdtPr>
        <w:sdtEndPr/>
        <w:sdtContent>
          <w:r w:rsidRPr="00D0614F">
            <w:fldChar w:fldCharType="begin"/>
          </w:r>
          <w:r w:rsidR="007F72D6">
            <w:instrText xml:space="preserve">CITATION kuiper1960tests \n  \t  \l 1055 </w:instrText>
          </w:r>
          <w:r w:rsidRPr="00D0614F">
            <w:fldChar w:fldCharType="separate"/>
          </w:r>
          <w:r w:rsidR="006253A4">
            <w:rPr>
              <w:noProof/>
            </w:rPr>
            <w:t xml:space="preserve"> (1960)</w:t>
          </w:r>
          <w:r w:rsidRPr="00D0614F">
            <w:fldChar w:fldCharType="end"/>
          </w:r>
        </w:sdtContent>
      </w:sdt>
      <w:r w:rsidRPr="00D0614F">
        <w:t xml:space="preserve">, </w:t>
      </w:r>
      <w:proofErr w:type="spellStart"/>
      <w:r w:rsidRPr="00D0614F">
        <w:t>Lilliefors</w:t>
      </w:r>
      <w:proofErr w:type="spellEnd"/>
      <w:sdt>
        <w:sdtPr>
          <w:id w:val="910439028"/>
          <w:citation/>
        </w:sdtPr>
        <w:sdtEndPr/>
        <w:sdtContent>
          <w:r w:rsidRPr="00D0614F">
            <w:fldChar w:fldCharType="begin"/>
          </w:r>
          <w:r w:rsidR="00E86D6B">
            <w:instrText xml:space="preserve">CITATION lilliefors1967kolmogorov \n  \t  \l 1055 </w:instrText>
          </w:r>
          <w:r w:rsidRPr="00D0614F">
            <w:fldChar w:fldCharType="separate"/>
          </w:r>
          <w:r w:rsidR="006253A4">
            <w:rPr>
              <w:noProof/>
            </w:rPr>
            <w:t xml:space="preserve"> (1967)</w:t>
          </w:r>
          <w:r w:rsidRPr="00D0614F">
            <w:fldChar w:fldCharType="end"/>
          </w:r>
        </w:sdtContent>
      </w:sdt>
      <w:r w:rsidRPr="00D0614F">
        <w:t xml:space="preserve">, </w:t>
      </w:r>
      <w:proofErr w:type="spellStart"/>
      <w:r w:rsidRPr="00D0614F">
        <w:t>Shapiro-Wilk</w:t>
      </w:r>
      <w:proofErr w:type="spellEnd"/>
      <w:sdt>
        <w:sdtPr>
          <w:id w:val="640852050"/>
          <w:citation/>
        </w:sdtPr>
        <w:sdtEndPr/>
        <w:sdtContent>
          <w:r w:rsidR="00483C49">
            <w:fldChar w:fldCharType="begin"/>
          </w:r>
          <w:r w:rsidR="006F2B00">
            <w:instrText xml:space="preserve">CITATION Sha65 \n  \t  \m shapiro1968comparative \n  \t  \l 1055 </w:instrText>
          </w:r>
          <w:r w:rsidR="00483C49">
            <w:fldChar w:fldCharType="separate"/>
          </w:r>
          <w:r w:rsidR="006253A4">
            <w:rPr>
              <w:noProof/>
            </w:rPr>
            <w:t xml:space="preserve"> (1965; 1968)</w:t>
          </w:r>
          <w:r w:rsidR="00483C49">
            <w:fldChar w:fldCharType="end"/>
          </w:r>
        </w:sdtContent>
      </w:sdt>
      <w:r w:rsidRPr="00D0614F">
        <w:t>,</w:t>
      </w:r>
      <w:r w:rsidR="00A128D7">
        <w:t xml:space="preserve"> </w:t>
      </w:r>
      <w:proofErr w:type="spellStart"/>
      <w:r w:rsidR="00A128D7">
        <w:t>Hegazy</w:t>
      </w:r>
      <w:proofErr w:type="spellEnd"/>
      <w:r w:rsidR="00A128D7">
        <w:t xml:space="preserve"> ve </w:t>
      </w:r>
      <w:proofErr w:type="spellStart"/>
      <w:r w:rsidR="00A128D7">
        <w:t>Green</w:t>
      </w:r>
      <w:proofErr w:type="spellEnd"/>
      <w:r w:rsidR="00A128D7">
        <w:t xml:space="preserve"> </w:t>
      </w:r>
      <w:sdt>
        <w:sdtPr>
          <w:id w:val="-1105957561"/>
          <w:citation/>
        </w:sdtPr>
        <w:sdtEndPr/>
        <w:sdtContent>
          <w:r w:rsidR="00A128D7">
            <w:fldChar w:fldCharType="begin"/>
          </w:r>
          <w:r w:rsidR="00C8729D">
            <w:instrText xml:space="preserve">CITATION hegazy1975some \n  \t  \l 1055 </w:instrText>
          </w:r>
          <w:r w:rsidR="00A128D7">
            <w:fldChar w:fldCharType="separate"/>
          </w:r>
          <w:r w:rsidR="006253A4">
            <w:rPr>
              <w:noProof/>
            </w:rPr>
            <w:t>(1975)</w:t>
          </w:r>
          <w:r w:rsidR="00A128D7">
            <w:fldChar w:fldCharType="end"/>
          </w:r>
        </w:sdtContent>
      </w:sdt>
      <w:r w:rsidR="00A128D7">
        <w:t>,</w:t>
      </w:r>
      <w:r w:rsidRPr="00D0614F">
        <w:t xml:space="preserve"> </w:t>
      </w:r>
      <w:proofErr w:type="spellStart"/>
      <w:r w:rsidRPr="00D0614F">
        <w:t>Vasicek</w:t>
      </w:r>
      <w:proofErr w:type="spellEnd"/>
      <w:sdt>
        <w:sdtPr>
          <w:id w:val="-1677413981"/>
          <w:citation/>
        </w:sdtPr>
        <w:sdtEndPr/>
        <w:sdtContent>
          <w:r w:rsidRPr="00D0614F">
            <w:fldChar w:fldCharType="begin"/>
          </w:r>
          <w:r w:rsidR="00C8729D">
            <w:instrText xml:space="preserve">CITATION vasicek1976test \n  \t  \l 1055 </w:instrText>
          </w:r>
          <w:r w:rsidRPr="00D0614F">
            <w:fldChar w:fldCharType="separate"/>
          </w:r>
          <w:r w:rsidR="006253A4">
            <w:rPr>
              <w:noProof/>
            </w:rPr>
            <w:t xml:space="preserve"> (1976)</w:t>
          </w:r>
          <w:r w:rsidRPr="00D0614F">
            <w:fldChar w:fldCharType="end"/>
          </w:r>
        </w:sdtContent>
      </w:sdt>
      <w:r w:rsidRPr="00D0614F">
        <w:t xml:space="preserve">, </w:t>
      </w:r>
      <w:proofErr w:type="spellStart"/>
      <w:r w:rsidRPr="00D0614F">
        <w:t>Pettitt</w:t>
      </w:r>
      <w:proofErr w:type="spellEnd"/>
      <w:sdt>
        <w:sdtPr>
          <w:id w:val="358705948"/>
          <w:citation/>
        </w:sdtPr>
        <w:sdtEndPr/>
        <w:sdtContent>
          <w:r w:rsidRPr="00D0614F">
            <w:fldChar w:fldCharType="begin"/>
          </w:r>
          <w:r w:rsidR="00C8729D">
            <w:instrText xml:space="preserve">CITATION pettitt1977testing \n  \t  \l 1055 </w:instrText>
          </w:r>
          <w:r w:rsidRPr="00D0614F">
            <w:fldChar w:fldCharType="separate"/>
          </w:r>
          <w:r w:rsidR="006253A4">
            <w:rPr>
              <w:noProof/>
            </w:rPr>
            <w:t xml:space="preserve"> (1977)</w:t>
          </w:r>
          <w:r w:rsidRPr="00D0614F">
            <w:fldChar w:fldCharType="end"/>
          </w:r>
        </w:sdtContent>
      </w:sdt>
      <w:r w:rsidRPr="00D0614F">
        <w:t xml:space="preserve">, </w:t>
      </w:r>
      <w:proofErr w:type="spellStart"/>
      <w:r w:rsidRPr="00D0614F">
        <w:t>Jarque</w:t>
      </w:r>
      <w:proofErr w:type="spellEnd"/>
      <w:r w:rsidRPr="00D0614F">
        <w:t>-Bera</w:t>
      </w:r>
      <w:sdt>
        <w:sdtPr>
          <w:id w:val="863947630"/>
          <w:citation/>
        </w:sdtPr>
        <w:sdtEndPr/>
        <w:sdtContent>
          <w:r w:rsidRPr="00D0614F">
            <w:fldChar w:fldCharType="begin"/>
          </w:r>
          <w:r w:rsidR="00ED0D48">
            <w:instrText xml:space="preserve">CITATION jarque1980efficient \n  \t  \m bera1981efficient \n  \t  \l 1055 </w:instrText>
          </w:r>
          <w:r w:rsidRPr="00D0614F">
            <w:fldChar w:fldCharType="separate"/>
          </w:r>
          <w:r w:rsidR="006253A4">
            <w:rPr>
              <w:noProof/>
            </w:rPr>
            <w:t xml:space="preserve"> (1980; 1981)</w:t>
          </w:r>
          <w:r w:rsidRPr="00D0614F">
            <w:fldChar w:fldCharType="end"/>
          </w:r>
        </w:sdtContent>
      </w:sdt>
      <w:r w:rsidRPr="00D0614F">
        <w:t xml:space="preserve">, </w:t>
      </w:r>
      <w:proofErr w:type="spellStart"/>
      <w:r w:rsidRPr="00D0614F">
        <w:t>Epps</w:t>
      </w:r>
      <w:proofErr w:type="spellEnd"/>
      <w:sdt>
        <w:sdtPr>
          <w:id w:val="-191387508"/>
          <w:citation/>
        </w:sdtPr>
        <w:sdtEndPr/>
        <w:sdtContent>
          <w:r w:rsidRPr="00D0614F">
            <w:fldChar w:fldCharType="begin"/>
          </w:r>
          <w:r w:rsidRPr="00D0614F">
            <w:instrText xml:space="preserve">CITATION epps1982test \n  \t  \m epps1983test \n  \t  \m epps2005tests \n  \t  \l 1055 </w:instrText>
          </w:r>
          <w:r w:rsidRPr="00D0614F">
            <w:fldChar w:fldCharType="separate"/>
          </w:r>
          <w:r w:rsidR="006253A4">
            <w:rPr>
              <w:noProof/>
            </w:rPr>
            <w:t xml:space="preserve"> (1982; 1983; 2005)</w:t>
          </w:r>
          <w:r w:rsidRPr="00D0614F">
            <w:fldChar w:fldCharType="end"/>
          </w:r>
        </w:sdtContent>
      </w:sdt>
      <w:r w:rsidRPr="00D0614F">
        <w:t xml:space="preserve">, </w:t>
      </w:r>
      <w:proofErr w:type="spellStart"/>
      <w:r w:rsidRPr="00D0614F">
        <w:t>Baringhaus</w:t>
      </w:r>
      <w:proofErr w:type="spellEnd"/>
      <w:r w:rsidRPr="00D0614F">
        <w:t xml:space="preserve"> ve </w:t>
      </w:r>
      <w:proofErr w:type="spellStart"/>
      <w:r w:rsidRPr="00D0614F">
        <w:t>Henze</w:t>
      </w:r>
      <w:proofErr w:type="spellEnd"/>
      <w:sdt>
        <w:sdtPr>
          <w:id w:val="439730904"/>
          <w:citation/>
        </w:sdtPr>
        <w:sdtEndPr/>
        <w:sdtContent>
          <w:r w:rsidRPr="00D0614F">
            <w:fldChar w:fldCharType="begin"/>
          </w:r>
          <w:r w:rsidRPr="00D0614F">
            <w:instrText xml:space="preserve">CITATION baringhaus1988consistent \n  \t  \l 1055 </w:instrText>
          </w:r>
          <w:r w:rsidRPr="00D0614F">
            <w:fldChar w:fldCharType="separate"/>
          </w:r>
          <w:r w:rsidR="006253A4">
            <w:rPr>
              <w:noProof/>
            </w:rPr>
            <w:t xml:space="preserve"> (1988)</w:t>
          </w:r>
          <w:r w:rsidRPr="00D0614F">
            <w:fldChar w:fldCharType="end"/>
          </w:r>
        </w:sdtContent>
      </w:sdt>
      <w:r w:rsidRPr="00D0614F">
        <w:t xml:space="preserve">, </w:t>
      </w:r>
      <w:proofErr w:type="spellStart"/>
      <w:r w:rsidRPr="00D0614F">
        <w:t>Ledwina</w:t>
      </w:r>
      <w:proofErr w:type="spellEnd"/>
      <w:sdt>
        <w:sdtPr>
          <w:id w:val="970632140"/>
          <w:citation/>
        </w:sdtPr>
        <w:sdtEndPr/>
        <w:sdtContent>
          <w:r w:rsidRPr="00D0614F">
            <w:fldChar w:fldCharType="begin"/>
          </w:r>
          <w:r w:rsidRPr="00D0614F">
            <w:instrText xml:space="preserve">CITATION ledwina1994data \n  \t  \l 1055 </w:instrText>
          </w:r>
          <w:r w:rsidRPr="00D0614F">
            <w:fldChar w:fldCharType="separate"/>
          </w:r>
          <w:r w:rsidR="006253A4">
            <w:rPr>
              <w:noProof/>
            </w:rPr>
            <w:t xml:space="preserve"> (1994)</w:t>
          </w:r>
          <w:r w:rsidRPr="00D0614F">
            <w:fldChar w:fldCharType="end"/>
          </w:r>
        </w:sdtContent>
      </w:sdt>
      <w:r w:rsidRPr="00D0614F">
        <w:t>, Fan</w:t>
      </w:r>
      <w:sdt>
        <w:sdtPr>
          <w:id w:val="689194500"/>
          <w:citation/>
        </w:sdtPr>
        <w:sdtEndPr/>
        <w:sdtContent>
          <w:r w:rsidRPr="00D0614F">
            <w:fldChar w:fldCharType="begin"/>
          </w:r>
          <w:r w:rsidRPr="00D0614F">
            <w:instrText xml:space="preserve">CITATION fan1996test \n  \t  \m fan1997goodness \n  \t  \m fan1998goodness \n  \t  \l 1055 </w:instrText>
          </w:r>
          <w:r w:rsidRPr="00D0614F">
            <w:fldChar w:fldCharType="separate"/>
          </w:r>
          <w:r w:rsidR="006253A4">
            <w:rPr>
              <w:noProof/>
            </w:rPr>
            <w:t xml:space="preserve"> (1996; 1997; 1998)</w:t>
          </w:r>
          <w:r w:rsidRPr="00D0614F">
            <w:fldChar w:fldCharType="end"/>
          </w:r>
        </w:sdtContent>
      </w:sdt>
      <w:r w:rsidRPr="00D0614F">
        <w:t>,</w:t>
      </w:r>
      <w:r w:rsidR="001B461C">
        <w:t xml:space="preserve"> del </w:t>
      </w:r>
      <w:proofErr w:type="spellStart"/>
      <w:r w:rsidR="001B461C">
        <w:t>Barrio</w:t>
      </w:r>
      <w:proofErr w:type="spellEnd"/>
      <w:r w:rsidR="001B461C">
        <w:t xml:space="preserve"> ve diğerleri</w:t>
      </w:r>
      <w:r w:rsidRPr="00D0614F">
        <w:t xml:space="preserve"> </w:t>
      </w:r>
      <w:sdt>
        <w:sdtPr>
          <w:id w:val="-1351406896"/>
          <w:citation/>
        </w:sdtPr>
        <w:sdtEndPr/>
        <w:sdtContent>
          <w:r w:rsidR="001B461C">
            <w:fldChar w:fldCharType="begin"/>
          </w:r>
          <w:r w:rsidR="001B461C">
            <w:instrText xml:space="preserve">CITATION del1999tests \n  \t  \l 1055 </w:instrText>
          </w:r>
          <w:r w:rsidR="001B461C">
            <w:fldChar w:fldCharType="separate"/>
          </w:r>
          <w:r w:rsidR="006253A4">
            <w:rPr>
              <w:noProof/>
            </w:rPr>
            <w:t>(1999)</w:t>
          </w:r>
          <w:r w:rsidR="001B461C">
            <w:fldChar w:fldCharType="end"/>
          </w:r>
        </w:sdtContent>
      </w:sdt>
      <w:r w:rsidR="001B461C">
        <w:t>,</w:t>
      </w:r>
      <w:r w:rsidR="00FC121D">
        <w:t xml:space="preserve"> </w:t>
      </w:r>
      <w:proofErr w:type="spellStart"/>
      <w:r w:rsidR="00FC121D">
        <w:t>Zhang</w:t>
      </w:r>
      <w:proofErr w:type="spellEnd"/>
      <w:r w:rsidR="00FC121D">
        <w:t xml:space="preserve"> </w:t>
      </w:r>
      <w:sdt>
        <w:sdtPr>
          <w:id w:val="1621797892"/>
          <w:citation/>
        </w:sdtPr>
        <w:sdtEndPr/>
        <w:sdtContent>
          <w:r w:rsidR="00FC121D">
            <w:fldChar w:fldCharType="begin"/>
          </w:r>
          <w:r w:rsidR="00FC121D">
            <w:instrText xml:space="preserve">CITATION zhang1999omnibus \n  \t  \l 1055 </w:instrText>
          </w:r>
          <w:r w:rsidR="00FC121D">
            <w:fldChar w:fldCharType="separate"/>
          </w:r>
          <w:r w:rsidR="006253A4">
            <w:rPr>
              <w:noProof/>
            </w:rPr>
            <w:t>(1999)</w:t>
          </w:r>
          <w:r w:rsidR="00FC121D">
            <w:fldChar w:fldCharType="end"/>
          </w:r>
        </w:sdtContent>
      </w:sdt>
      <w:r w:rsidR="00FC121D">
        <w:t>,</w:t>
      </w:r>
      <w:r w:rsidR="001B461C">
        <w:t xml:space="preserve"> </w:t>
      </w:r>
      <w:proofErr w:type="spellStart"/>
      <w:r w:rsidRPr="00D0614F">
        <w:t>Owen</w:t>
      </w:r>
      <w:proofErr w:type="spellEnd"/>
      <w:sdt>
        <w:sdtPr>
          <w:id w:val="-775943477"/>
          <w:citation/>
        </w:sdtPr>
        <w:sdtEndPr/>
        <w:sdtContent>
          <w:r w:rsidRPr="00D0614F">
            <w:fldChar w:fldCharType="begin"/>
          </w:r>
          <w:r w:rsidR="00A977D4">
            <w:instrText xml:space="preserve">CITATION owen2001empirical \n  \t  \l 1055 </w:instrText>
          </w:r>
          <w:r w:rsidRPr="00D0614F">
            <w:fldChar w:fldCharType="separate"/>
          </w:r>
          <w:r w:rsidR="006253A4">
            <w:rPr>
              <w:noProof/>
            </w:rPr>
            <w:t xml:space="preserve"> (2001)</w:t>
          </w:r>
          <w:r w:rsidRPr="00D0614F">
            <w:fldChar w:fldCharType="end"/>
          </w:r>
        </w:sdtContent>
      </w:sdt>
      <w:r w:rsidRPr="00D0614F">
        <w:t xml:space="preserve">, </w:t>
      </w:r>
      <w:proofErr w:type="spellStart"/>
      <w:r w:rsidR="004419F7">
        <w:t>Song</w:t>
      </w:r>
      <w:proofErr w:type="spellEnd"/>
      <w:r w:rsidR="004419F7">
        <w:t xml:space="preserve"> </w:t>
      </w:r>
      <w:sdt>
        <w:sdtPr>
          <w:id w:val="-1459565006"/>
          <w:citation/>
        </w:sdtPr>
        <w:sdtEndPr/>
        <w:sdtContent>
          <w:r w:rsidR="004419F7">
            <w:fldChar w:fldCharType="begin"/>
          </w:r>
          <w:r w:rsidR="004419F7">
            <w:instrText xml:space="preserve">CITATION song2002goodness \n  \t  \l 1055 </w:instrText>
          </w:r>
          <w:r w:rsidR="004419F7">
            <w:fldChar w:fldCharType="separate"/>
          </w:r>
          <w:r w:rsidR="006253A4">
            <w:rPr>
              <w:noProof/>
            </w:rPr>
            <w:t>(2002)</w:t>
          </w:r>
          <w:r w:rsidR="004419F7">
            <w:fldChar w:fldCharType="end"/>
          </w:r>
        </w:sdtContent>
      </w:sdt>
      <w:r w:rsidR="004419F7">
        <w:t xml:space="preserve">, </w:t>
      </w:r>
      <w:proofErr w:type="spellStart"/>
      <w:r w:rsidRPr="00D0614F">
        <w:t>Zhang</w:t>
      </w:r>
      <w:proofErr w:type="spellEnd"/>
      <w:sdt>
        <w:sdtPr>
          <w:id w:val="439500514"/>
          <w:citation/>
        </w:sdtPr>
        <w:sdtEndPr/>
        <w:sdtContent>
          <w:r w:rsidRPr="00D0614F">
            <w:fldChar w:fldCharType="begin"/>
          </w:r>
          <w:r w:rsidRPr="00D0614F">
            <w:instrText xml:space="preserve">CITATION zhang2002powerful \n  \t  \l 1055 </w:instrText>
          </w:r>
          <w:r w:rsidRPr="00D0614F">
            <w:fldChar w:fldCharType="separate"/>
          </w:r>
          <w:r w:rsidR="006253A4">
            <w:rPr>
              <w:noProof/>
            </w:rPr>
            <w:t xml:space="preserve"> (2002)</w:t>
          </w:r>
          <w:r w:rsidRPr="00D0614F">
            <w:fldChar w:fldCharType="end"/>
          </w:r>
        </w:sdtContent>
      </w:sdt>
      <w:r w:rsidRPr="00D0614F">
        <w:t>,</w:t>
      </w:r>
      <w:r w:rsidR="00A128D7">
        <w:t xml:space="preserve"> </w:t>
      </w:r>
      <w:proofErr w:type="spellStart"/>
      <w:r w:rsidR="00A128D7">
        <w:t>Fortiana</w:t>
      </w:r>
      <w:proofErr w:type="spellEnd"/>
      <w:r w:rsidR="00A128D7">
        <w:t xml:space="preserve"> ve </w:t>
      </w:r>
      <w:proofErr w:type="spellStart"/>
      <w:r w:rsidR="00A128D7">
        <w:t>Grané</w:t>
      </w:r>
      <w:proofErr w:type="spellEnd"/>
      <w:r w:rsidRPr="00D0614F">
        <w:t xml:space="preserve"> </w:t>
      </w:r>
      <w:sdt>
        <w:sdtPr>
          <w:id w:val="1401711081"/>
          <w:citation/>
        </w:sdtPr>
        <w:sdtEndPr/>
        <w:sdtContent>
          <w:r w:rsidR="00A128D7">
            <w:fldChar w:fldCharType="begin"/>
          </w:r>
          <w:r w:rsidR="00A128D7">
            <w:instrText xml:space="preserve">CITATION fortiana2003goodness \n  \t  \l 1055 </w:instrText>
          </w:r>
          <w:r w:rsidR="00A128D7">
            <w:fldChar w:fldCharType="separate"/>
          </w:r>
          <w:r w:rsidR="006253A4">
            <w:rPr>
              <w:noProof/>
            </w:rPr>
            <w:t>(2003)</w:t>
          </w:r>
          <w:r w:rsidR="00A128D7">
            <w:fldChar w:fldCharType="end"/>
          </w:r>
        </w:sdtContent>
      </w:sdt>
      <w:r w:rsidR="00A128D7">
        <w:t xml:space="preserve">, </w:t>
      </w:r>
      <w:proofErr w:type="spellStart"/>
      <w:r w:rsidRPr="00D0614F">
        <w:t>Matsui</w:t>
      </w:r>
      <w:proofErr w:type="spellEnd"/>
      <w:r w:rsidRPr="00D0614F">
        <w:t xml:space="preserve"> ve </w:t>
      </w:r>
      <w:proofErr w:type="spellStart"/>
      <w:r w:rsidRPr="00D0614F">
        <w:t>Tamura</w:t>
      </w:r>
      <w:proofErr w:type="spellEnd"/>
      <w:sdt>
        <w:sdtPr>
          <w:id w:val="401876820"/>
          <w:citation/>
        </w:sdtPr>
        <w:sdtEndPr/>
        <w:sdtContent>
          <w:r w:rsidRPr="00D0614F">
            <w:fldChar w:fldCharType="begin"/>
          </w:r>
          <w:r w:rsidRPr="00D0614F">
            <w:instrText xml:space="preserve">CITATION matsui2005empirical \n  \t  \l 1055 </w:instrText>
          </w:r>
          <w:r w:rsidRPr="00D0614F">
            <w:fldChar w:fldCharType="separate"/>
          </w:r>
          <w:r w:rsidR="006253A4">
            <w:rPr>
              <w:noProof/>
            </w:rPr>
            <w:t xml:space="preserve"> (2005)</w:t>
          </w:r>
          <w:r w:rsidRPr="00D0614F">
            <w:fldChar w:fldCharType="end"/>
          </w:r>
        </w:sdtContent>
      </w:sdt>
      <w:r w:rsidRPr="00D0614F">
        <w:t>,</w:t>
      </w:r>
      <w:r w:rsidR="00FC121D">
        <w:t xml:space="preserve"> </w:t>
      </w:r>
      <w:proofErr w:type="spellStart"/>
      <w:r w:rsidR="00FC121D">
        <w:t>Zhang</w:t>
      </w:r>
      <w:proofErr w:type="spellEnd"/>
      <w:r w:rsidR="00FC121D">
        <w:t xml:space="preserve"> ve </w:t>
      </w:r>
      <w:proofErr w:type="spellStart"/>
      <w:r w:rsidR="00FC121D">
        <w:t>Wu</w:t>
      </w:r>
      <w:proofErr w:type="spellEnd"/>
      <w:r w:rsidR="00FC121D">
        <w:t xml:space="preserve"> </w:t>
      </w:r>
      <w:sdt>
        <w:sdtPr>
          <w:id w:val="317306972"/>
          <w:citation/>
        </w:sdtPr>
        <w:sdtEndPr/>
        <w:sdtContent>
          <w:r w:rsidR="00FC121D">
            <w:fldChar w:fldCharType="begin"/>
          </w:r>
          <w:r w:rsidR="00697D7A">
            <w:instrText xml:space="preserve">CITATION zhang2005likelihood \n  \t  \l 1055 </w:instrText>
          </w:r>
          <w:r w:rsidR="00FC121D">
            <w:fldChar w:fldCharType="separate"/>
          </w:r>
          <w:r w:rsidR="006253A4">
            <w:rPr>
              <w:noProof/>
            </w:rPr>
            <w:t>(2005)</w:t>
          </w:r>
          <w:r w:rsidR="00FC121D">
            <w:fldChar w:fldCharType="end"/>
          </w:r>
        </w:sdtContent>
      </w:sdt>
      <w:r w:rsidR="00FC121D">
        <w:t>,</w:t>
      </w:r>
      <w:r w:rsidRPr="00D0614F">
        <w:t xml:space="preserve"> </w:t>
      </w:r>
      <w:proofErr w:type="spellStart"/>
      <w:r w:rsidRPr="00D0614F">
        <w:t>Esteban</w:t>
      </w:r>
      <w:proofErr w:type="spellEnd"/>
      <w:r w:rsidRPr="00D0614F">
        <w:t xml:space="preserve"> ve diğerleri</w:t>
      </w:r>
      <w:r w:rsidR="00A66612">
        <w:t xml:space="preserve"> </w:t>
      </w:r>
      <w:sdt>
        <w:sdtPr>
          <w:id w:val="899328906"/>
          <w:citation/>
        </w:sdtPr>
        <w:sdtEndPr/>
        <w:sdtContent>
          <w:r w:rsidR="00A66612">
            <w:fldChar w:fldCharType="begin"/>
          </w:r>
          <w:r w:rsidR="00E86D6B">
            <w:instrText xml:space="preserve">CITATION esteban2001monte \n  \t  \m esteban2007new \n  \t  \l 1055 </w:instrText>
          </w:r>
          <w:r w:rsidR="00A66612">
            <w:fldChar w:fldCharType="separate"/>
          </w:r>
          <w:r w:rsidR="006253A4">
            <w:rPr>
              <w:noProof/>
            </w:rPr>
            <w:t>(2001; 2007)</w:t>
          </w:r>
          <w:r w:rsidR="00A66612">
            <w:fldChar w:fldCharType="end"/>
          </w:r>
        </w:sdtContent>
      </w:sdt>
      <w:r w:rsidRPr="00D0614F">
        <w:t xml:space="preserve">, </w:t>
      </w:r>
      <w:proofErr w:type="spellStart"/>
      <w:r w:rsidRPr="00D0614F">
        <w:t>Dong</w:t>
      </w:r>
      <w:proofErr w:type="spellEnd"/>
      <w:r w:rsidRPr="00D0614F">
        <w:t xml:space="preserve"> ve </w:t>
      </w:r>
      <w:proofErr w:type="spellStart"/>
      <w:r w:rsidRPr="00D0614F">
        <w:t>Giles</w:t>
      </w:r>
      <w:proofErr w:type="spellEnd"/>
      <w:sdt>
        <w:sdtPr>
          <w:id w:val="-1727056760"/>
          <w:citation/>
        </w:sdtPr>
        <w:sdtEndPr/>
        <w:sdtContent>
          <w:r w:rsidRPr="00D0614F">
            <w:fldChar w:fldCharType="begin"/>
          </w:r>
          <w:r w:rsidR="00A977D4">
            <w:instrText xml:space="preserve">CITATION dong2007empirical \n  \t  \l 1055 </w:instrText>
          </w:r>
          <w:r w:rsidRPr="00D0614F">
            <w:fldChar w:fldCharType="separate"/>
          </w:r>
          <w:r w:rsidR="006253A4">
            <w:rPr>
              <w:noProof/>
            </w:rPr>
            <w:t xml:space="preserve"> (2007)</w:t>
          </w:r>
          <w:r w:rsidRPr="00D0614F">
            <w:fldChar w:fldCharType="end"/>
          </w:r>
        </w:sdtContent>
      </w:sdt>
      <w:r w:rsidRPr="00D0614F">
        <w:t xml:space="preserve">, </w:t>
      </w:r>
      <w:proofErr w:type="spellStart"/>
      <w:r w:rsidRPr="00D0614F">
        <w:t>Towhidi</w:t>
      </w:r>
      <w:proofErr w:type="spellEnd"/>
      <w:r w:rsidRPr="00D0614F">
        <w:t xml:space="preserve"> ve </w:t>
      </w:r>
      <w:proofErr w:type="spellStart"/>
      <w:r w:rsidRPr="00D0614F">
        <w:t>Salmanpour</w:t>
      </w:r>
      <w:proofErr w:type="spellEnd"/>
      <w:sdt>
        <w:sdtPr>
          <w:id w:val="-1926109846"/>
          <w:citation/>
        </w:sdtPr>
        <w:sdtEndPr/>
        <w:sdtContent>
          <w:r w:rsidRPr="00D0614F">
            <w:fldChar w:fldCharType="begin"/>
          </w:r>
          <w:r w:rsidRPr="00D0614F">
            <w:instrText xml:space="preserve">CITATION towhidi2007new \n  \t  \l 1055 </w:instrText>
          </w:r>
          <w:r w:rsidRPr="00D0614F">
            <w:fldChar w:fldCharType="separate"/>
          </w:r>
          <w:r w:rsidR="006253A4">
            <w:rPr>
              <w:noProof/>
            </w:rPr>
            <w:t xml:space="preserve"> (2007)</w:t>
          </w:r>
          <w:r w:rsidRPr="00D0614F">
            <w:fldChar w:fldCharType="end"/>
          </w:r>
        </w:sdtContent>
      </w:sdt>
      <w:r w:rsidRPr="00D0614F">
        <w:t xml:space="preserve">, </w:t>
      </w:r>
      <w:proofErr w:type="spellStart"/>
      <w:r w:rsidR="001B461C">
        <w:t>Brys</w:t>
      </w:r>
      <w:proofErr w:type="spellEnd"/>
      <w:r w:rsidR="001B461C">
        <w:t xml:space="preserve"> ve diğerleri </w:t>
      </w:r>
      <w:sdt>
        <w:sdtPr>
          <w:id w:val="1524428562"/>
          <w:citation/>
        </w:sdtPr>
        <w:sdtEndPr/>
        <w:sdtContent>
          <w:r w:rsidR="001B461C">
            <w:fldChar w:fldCharType="begin"/>
          </w:r>
          <w:r w:rsidR="001B461C">
            <w:instrText xml:space="preserve">CITATION brys2008goodness \n  \t  \l 1055 </w:instrText>
          </w:r>
          <w:r w:rsidR="001B461C">
            <w:fldChar w:fldCharType="separate"/>
          </w:r>
          <w:r w:rsidR="006253A4">
            <w:rPr>
              <w:noProof/>
            </w:rPr>
            <w:t>(2008)</w:t>
          </w:r>
          <w:r w:rsidR="001B461C">
            <w:fldChar w:fldCharType="end"/>
          </w:r>
        </w:sdtContent>
      </w:sdt>
      <w:r w:rsidR="001B461C">
        <w:t xml:space="preserve">, </w:t>
      </w:r>
      <w:proofErr w:type="spellStart"/>
      <w:r w:rsidRPr="00D0614F">
        <w:t>Romao</w:t>
      </w:r>
      <w:proofErr w:type="spellEnd"/>
      <w:r w:rsidRPr="00D0614F">
        <w:t xml:space="preserve"> vd.</w:t>
      </w:r>
      <w:sdt>
        <w:sdtPr>
          <w:id w:val="853622701"/>
          <w:citation/>
        </w:sdtPr>
        <w:sdtEndPr/>
        <w:sdtContent>
          <w:r w:rsidRPr="00D0614F">
            <w:fldChar w:fldCharType="begin"/>
          </w:r>
          <w:r w:rsidRPr="00D0614F">
            <w:instrText xml:space="preserve">CITATION romao2010empirical \n  \t  \l 1055 </w:instrText>
          </w:r>
          <w:r w:rsidRPr="00D0614F">
            <w:fldChar w:fldCharType="separate"/>
          </w:r>
          <w:r w:rsidR="006253A4">
            <w:rPr>
              <w:noProof/>
            </w:rPr>
            <w:t xml:space="preserve"> (2010)</w:t>
          </w:r>
          <w:r w:rsidRPr="00D0614F">
            <w:fldChar w:fldCharType="end"/>
          </w:r>
        </w:sdtContent>
      </w:sdt>
      <w:r w:rsidRPr="00D0614F">
        <w:t xml:space="preserve">, </w:t>
      </w:r>
      <w:proofErr w:type="spellStart"/>
      <w:r w:rsidRPr="00D0614F">
        <w:t>Shan</w:t>
      </w:r>
      <w:proofErr w:type="spellEnd"/>
      <w:r w:rsidRPr="00D0614F">
        <w:t xml:space="preserve"> vd. </w:t>
      </w:r>
      <w:sdt>
        <w:sdtPr>
          <w:id w:val="1244454962"/>
          <w:citation/>
        </w:sdtPr>
        <w:sdtEndPr/>
        <w:sdtContent>
          <w:r w:rsidRPr="00D0614F">
            <w:fldChar w:fldCharType="begin"/>
          </w:r>
          <w:r w:rsidRPr="00D0614F">
            <w:instrText xml:space="preserve">CITATION shan2010simple \n  \t  \l 1055 </w:instrText>
          </w:r>
          <w:r w:rsidRPr="00D0614F">
            <w:fldChar w:fldCharType="separate"/>
          </w:r>
          <w:r w:rsidR="006253A4">
            <w:rPr>
              <w:noProof/>
            </w:rPr>
            <w:t>(2010)</w:t>
          </w:r>
          <w:r w:rsidRPr="00D0614F">
            <w:fldChar w:fldCharType="end"/>
          </w:r>
        </w:sdtContent>
      </w:sdt>
      <w:r w:rsidR="00A128D7">
        <w:t xml:space="preserve">, </w:t>
      </w:r>
      <w:proofErr w:type="spellStart"/>
      <w:r w:rsidR="00A128D7">
        <w:t>Grané</w:t>
      </w:r>
      <w:proofErr w:type="spellEnd"/>
      <w:r w:rsidR="00A128D7">
        <w:t xml:space="preserve"> </w:t>
      </w:r>
      <w:sdt>
        <w:sdtPr>
          <w:id w:val="-1692370278"/>
          <w:citation/>
        </w:sdtPr>
        <w:sdtEndPr/>
        <w:sdtContent>
          <w:r w:rsidR="00A128D7">
            <w:fldChar w:fldCharType="begin"/>
          </w:r>
          <w:r w:rsidR="00A128D7">
            <w:instrText xml:space="preserve">CITATION grane2012exact \n  \t  \l 1055 </w:instrText>
          </w:r>
          <w:r w:rsidR="00A128D7">
            <w:fldChar w:fldCharType="separate"/>
          </w:r>
          <w:r w:rsidR="006253A4">
            <w:rPr>
              <w:noProof/>
            </w:rPr>
            <w:t>(2012)</w:t>
          </w:r>
          <w:r w:rsidR="00A128D7">
            <w:fldChar w:fldCharType="end"/>
          </w:r>
        </w:sdtContent>
      </w:sdt>
      <w:r w:rsidR="004419F7">
        <w:t xml:space="preserve">, </w:t>
      </w:r>
      <w:proofErr w:type="spellStart"/>
      <w:r w:rsidR="004419F7">
        <w:t>Torabi</w:t>
      </w:r>
      <w:proofErr w:type="spellEnd"/>
      <w:r w:rsidR="004419F7">
        <w:t xml:space="preserve"> ve diğerleri </w:t>
      </w:r>
      <w:sdt>
        <w:sdtPr>
          <w:id w:val="1582178470"/>
          <w:citation/>
        </w:sdtPr>
        <w:sdtEndPr/>
        <w:sdtContent>
          <w:r w:rsidR="004419F7">
            <w:fldChar w:fldCharType="begin"/>
          </w:r>
          <w:r w:rsidR="006F2B00">
            <w:instrText xml:space="preserve">CITATION torabi2016test \n  \t  \l 1055 </w:instrText>
          </w:r>
          <w:r w:rsidR="004419F7">
            <w:fldChar w:fldCharType="separate"/>
          </w:r>
          <w:r w:rsidR="006253A4">
            <w:rPr>
              <w:noProof/>
            </w:rPr>
            <w:t>(2016)</w:t>
          </w:r>
          <w:r w:rsidR="004419F7">
            <w:fldChar w:fldCharType="end"/>
          </w:r>
        </w:sdtContent>
      </w:sdt>
      <w:r w:rsidRPr="00D0614F">
        <w:t xml:space="preserve"> tarafından yapılmıştır. Literatürdeki uyum iyiliği testleri farklı yaklaşımlardan yararlanılarak geliştirilmiştir ve </w:t>
      </w:r>
      <w:r w:rsidR="002D261D">
        <w:t>çeşitli</w:t>
      </w:r>
      <w:r w:rsidRPr="00D0614F">
        <w:t xml:space="preserve"> sınıflandırmalar yapılmıştır. Bu sınıflandırmalar göz önünde bulundurularak uyum iyiliği testleri,</w:t>
      </w:r>
    </w:p>
    <w:p w14:paraId="62F4894F" w14:textId="023A638B" w:rsidR="005522B6" w:rsidRDefault="005522B6" w:rsidP="00A57587">
      <w:pPr>
        <w:pStyle w:val="ListeParagraf"/>
        <w:numPr>
          <w:ilvl w:val="0"/>
          <w:numId w:val="2"/>
        </w:numPr>
        <w:spacing w:after="120" w:line="240" w:lineRule="auto"/>
        <w:ind w:left="851" w:hanging="284"/>
        <w:contextualSpacing w:val="0"/>
      </w:pPr>
      <w:r>
        <w:t>Gözlenen ve beklenen frekanslar arasındaki tutarsızlıklara dayanan uyum iyiliği testleri</w:t>
      </w:r>
      <w:r w:rsidR="004A6FD4">
        <w:t>,</w:t>
      </w:r>
    </w:p>
    <w:p w14:paraId="41A6D9A1" w14:textId="150973F6" w:rsidR="005522B6" w:rsidRDefault="005522B6" w:rsidP="00A57587">
      <w:pPr>
        <w:pStyle w:val="ListeParagraf"/>
        <w:numPr>
          <w:ilvl w:val="0"/>
          <w:numId w:val="2"/>
        </w:numPr>
        <w:spacing w:after="120" w:line="240" w:lineRule="auto"/>
        <w:ind w:left="851" w:hanging="284"/>
        <w:contextualSpacing w:val="0"/>
      </w:pPr>
      <w:r>
        <w:t>Deneysel dağılım fonksiyonuna dayanan uyum iyiliği testleri</w:t>
      </w:r>
      <w:r w:rsidR="004A6FD4">
        <w:t>,</w:t>
      </w:r>
    </w:p>
    <w:p w14:paraId="0204BC2D" w14:textId="26B25B25" w:rsidR="00515EF4" w:rsidRPr="00403FFC" w:rsidRDefault="00515EF4" w:rsidP="00A57587">
      <w:pPr>
        <w:pStyle w:val="ListeParagraf"/>
        <w:numPr>
          <w:ilvl w:val="0"/>
          <w:numId w:val="2"/>
        </w:numPr>
        <w:spacing w:after="120" w:line="240" w:lineRule="auto"/>
        <w:ind w:left="851" w:hanging="284"/>
        <w:contextualSpacing w:val="0"/>
      </w:pPr>
      <w:r w:rsidRPr="00403FFC">
        <w:t>Momentlere dayalı uyum iyiliği testleri</w:t>
      </w:r>
      <w:r w:rsidR="004A6FD4">
        <w:t>,</w:t>
      </w:r>
    </w:p>
    <w:p w14:paraId="75084A7E" w14:textId="235F5C75" w:rsidR="00515EF4" w:rsidRPr="00403FFC" w:rsidRDefault="00515EF4" w:rsidP="00A57587">
      <w:pPr>
        <w:pStyle w:val="ListeParagraf"/>
        <w:numPr>
          <w:ilvl w:val="0"/>
          <w:numId w:val="2"/>
        </w:numPr>
        <w:spacing w:after="120" w:line="240" w:lineRule="auto"/>
        <w:ind w:left="851" w:hanging="284"/>
        <w:contextualSpacing w:val="0"/>
      </w:pPr>
      <w:r w:rsidRPr="00403FFC">
        <w:t>Regresyon ve korelasyona dayalı uyum iyiliği testleri</w:t>
      </w:r>
      <w:r w:rsidR="004A6FD4">
        <w:t>,</w:t>
      </w:r>
    </w:p>
    <w:p w14:paraId="5AC87C11" w14:textId="1C6AA8F5" w:rsidR="005522B6" w:rsidRDefault="005522B6" w:rsidP="00A57587">
      <w:pPr>
        <w:pStyle w:val="ListeParagraf"/>
        <w:numPr>
          <w:ilvl w:val="0"/>
          <w:numId w:val="2"/>
        </w:numPr>
        <w:spacing w:after="120" w:line="240" w:lineRule="auto"/>
        <w:ind w:left="851" w:hanging="284"/>
        <w:contextualSpacing w:val="0"/>
      </w:pPr>
      <w:proofErr w:type="spellStart"/>
      <w:r>
        <w:t>Entropi</w:t>
      </w:r>
      <w:proofErr w:type="spellEnd"/>
      <w:r>
        <w:t xml:space="preserve"> kavram</w:t>
      </w:r>
      <w:r w:rsidR="0051621C">
        <w:t>ına</w:t>
      </w:r>
      <w:r>
        <w:t xml:space="preserve"> dayanan uyum iyiliği testleri</w:t>
      </w:r>
      <w:r w:rsidR="004A6FD4">
        <w:t>,</w:t>
      </w:r>
    </w:p>
    <w:p w14:paraId="3E453A61" w14:textId="06CB933A" w:rsidR="005522B6" w:rsidRDefault="005522B6" w:rsidP="00B30B77">
      <w:pPr>
        <w:ind w:firstLine="0"/>
      </w:pPr>
      <w:proofErr w:type="gramStart"/>
      <w:r>
        <w:t>biçiminde</w:t>
      </w:r>
      <w:proofErr w:type="gramEnd"/>
      <w:r>
        <w:t xml:space="preserve"> </w:t>
      </w:r>
      <w:r w:rsidR="002311F6" w:rsidRPr="00600F75">
        <w:t>beş</w:t>
      </w:r>
      <w:r>
        <w:t xml:space="preserve"> ana kategoriye ayrılabilir.</w:t>
      </w:r>
    </w:p>
    <w:p w14:paraId="677A8986" w14:textId="524C2F9B" w:rsidR="00DF3003" w:rsidRPr="0048767D" w:rsidRDefault="00DF3003" w:rsidP="00830499">
      <w:pPr>
        <w:pStyle w:val="Balk2"/>
        <w:spacing w:after="480"/>
      </w:pPr>
      <w:bookmarkStart w:id="23" w:name="_Toc136539171"/>
      <w:bookmarkStart w:id="24" w:name="_Toc137023767"/>
      <w:r w:rsidRPr="00025A19">
        <w:t>Gözlenen</w:t>
      </w:r>
      <w:r w:rsidRPr="0048767D">
        <w:t xml:space="preserve"> ve Beklenen Frekanslar Arasındaki Tutarsızlıklara Dayanan Uyum İyiliği Testleri</w:t>
      </w:r>
      <w:bookmarkEnd w:id="23"/>
      <w:bookmarkEnd w:id="24"/>
    </w:p>
    <w:p w14:paraId="1013AEAE" w14:textId="5652D05C" w:rsidR="00207468" w:rsidRDefault="00207468" w:rsidP="00207468">
      <w:pPr>
        <w:rPr>
          <w:rFonts w:eastAsiaTheme="minorEastAsia"/>
          <w:szCs w:val="24"/>
        </w:rPr>
      </w:pPr>
      <w:r>
        <w:rPr>
          <w:szCs w:val="24"/>
        </w:rPr>
        <w:t>Olabilirlik oranı ve ki-kare test istatistikleri, gözlenen ve beklenen frekanslar arasındaki tutarsızlıklara dayanan uyum iyiliği testleri kategorisinde yer almaktadır. Literatürde gözlenen ve beklenen frekansları temel alan birçok uyum iyiliği testi geliştirilmiştir. Bu kategoride yer alan testlerden ki-kare test istatistikleri</w:t>
      </w:r>
      <w:r>
        <w:rPr>
          <w:rFonts w:eastAsiaTheme="minorEastAsia"/>
          <w:szCs w:val="24"/>
        </w:rPr>
        <w:t xml:space="preserve"> yaygın bir şekilde kullanılmaktadır. </w:t>
      </w:r>
      <w:proofErr w:type="spellStart"/>
      <w:r w:rsidRPr="00F36CB1">
        <w:rPr>
          <w:szCs w:val="24"/>
        </w:rPr>
        <w:t>Pearson</w:t>
      </w:r>
      <w:proofErr w:type="spellEnd"/>
      <w:r w:rsidRPr="00F36CB1">
        <w:rPr>
          <w:szCs w:val="24"/>
        </w:rPr>
        <w:t xml:space="preserve"> 1900’deki makalesinde, </w:t>
      </w:r>
      <w:r w:rsidR="00D252D4">
        <w:rPr>
          <w:szCs w:val="24"/>
        </w:rPr>
        <w:t xml:space="preserve">ki-kare </w:t>
      </w:r>
      <w:r w:rsidRPr="00F36CB1">
        <w:rPr>
          <w:rFonts w:eastAsiaTheme="minorEastAsia"/>
          <w:szCs w:val="24"/>
        </w:rPr>
        <w:t>test istatistiğini önermiştir</w:t>
      </w:r>
      <w:sdt>
        <w:sdtPr>
          <w:rPr>
            <w:rFonts w:eastAsiaTheme="minorEastAsia"/>
            <w:szCs w:val="24"/>
          </w:rPr>
          <w:id w:val="-937139389"/>
          <w:citation/>
        </w:sdtPr>
        <w:sdtEndPr/>
        <w:sdtContent>
          <w:r w:rsidR="00CA4376">
            <w:rPr>
              <w:rFonts w:eastAsiaTheme="minorEastAsia"/>
              <w:szCs w:val="24"/>
            </w:rPr>
            <w:fldChar w:fldCharType="begin"/>
          </w:r>
          <w:r w:rsidR="00061628">
            <w:rPr>
              <w:rFonts w:eastAsiaTheme="minorEastAsia"/>
              <w:szCs w:val="24"/>
            </w:rPr>
            <w:instrText xml:space="preserve">CITATION pearson1900x \l 1055 </w:instrText>
          </w:r>
          <w:r w:rsidR="00CA4376">
            <w:rPr>
              <w:rFonts w:eastAsiaTheme="minorEastAsia"/>
              <w:szCs w:val="24"/>
            </w:rPr>
            <w:fldChar w:fldCharType="separate"/>
          </w:r>
          <w:r w:rsidR="006253A4">
            <w:rPr>
              <w:rFonts w:eastAsiaTheme="minorEastAsia"/>
              <w:noProof/>
              <w:szCs w:val="24"/>
            </w:rPr>
            <w:t xml:space="preserve"> </w:t>
          </w:r>
          <w:r w:rsidR="006253A4" w:rsidRPr="006253A4">
            <w:rPr>
              <w:rFonts w:eastAsiaTheme="minorEastAsia"/>
              <w:noProof/>
              <w:szCs w:val="24"/>
            </w:rPr>
            <w:t>(Pearson, 1900)</w:t>
          </w:r>
          <w:r w:rsidR="00CA4376">
            <w:rPr>
              <w:rFonts w:eastAsiaTheme="minorEastAsia"/>
              <w:szCs w:val="24"/>
            </w:rPr>
            <w:fldChar w:fldCharType="end"/>
          </w:r>
        </w:sdtContent>
      </w:sdt>
      <w:r>
        <w:rPr>
          <w:rFonts w:eastAsiaTheme="minorEastAsia"/>
          <w:szCs w:val="24"/>
        </w:rPr>
        <w:t>.</w:t>
      </w:r>
      <w:r w:rsidRPr="00F36CB1">
        <w:rPr>
          <w:szCs w:val="24"/>
        </w:rPr>
        <w:t xml:space="preserve"> </w:t>
      </w:r>
      <w:proofErr w:type="spellStart"/>
      <w:r w:rsidRPr="00F36CB1">
        <w:rPr>
          <w:szCs w:val="24"/>
        </w:rPr>
        <w:t>Pearson</w:t>
      </w:r>
      <w:proofErr w:type="spellEnd"/>
      <w:r w:rsidRPr="00F36CB1">
        <w:rPr>
          <w:szCs w:val="24"/>
        </w:rPr>
        <w:t xml:space="preserve"> makalesinde önerdiği test istatistiğinin pratikte kullanımını göstermek için zar atma, rulet ve atış gibi gerçek yaşam </w:t>
      </w:r>
      <w:r>
        <w:rPr>
          <w:szCs w:val="24"/>
        </w:rPr>
        <w:t xml:space="preserve">örneklerinden yararlanmıştır. </w:t>
      </w:r>
      <w:proofErr w:type="spellStart"/>
      <w:r>
        <w:rPr>
          <w:rFonts w:eastAsiaTheme="minorEastAsia"/>
          <w:szCs w:val="24"/>
        </w:rPr>
        <w:t>Pearson</w:t>
      </w:r>
      <w:proofErr w:type="spellEnd"/>
      <w:r>
        <w:rPr>
          <w:rFonts w:eastAsiaTheme="minorEastAsia"/>
          <w:szCs w:val="24"/>
        </w:rPr>
        <w:t xml:space="preserve"> </w:t>
      </w:r>
      <w:r w:rsidR="00D252D4">
        <w:rPr>
          <w:rFonts w:eastAsiaTheme="minorEastAsia"/>
          <w:szCs w:val="24"/>
        </w:rPr>
        <w:t>ki-kare</w:t>
      </w:r>
      <w:r>
        <w:rPr>
          <w:rFonts w:eastAsiaTheme="minorEastAsia"/>
          <w:szCs w:val="24"/>
        </w:rPr>
        <w:t xml:space="preserve"> testi, </w:t>
      </w:r>
      <w:proofErr w:type="spellStart"/>
      <w:r>
        <w:rPr>
          <w:rFonts w:eastAsiaTheme="minorEastAsia"/>
          <w:szCs w:val="24"/>
        </w:rPr>
        <w:t>Cochran</w:t>
      </w:r>
      <w:proofErr w:type="spellEnd"/>
      <w:r>
        <w:rPr>
          <w:rFonts w:eastAsiaTheme="minorEastAsia"/>
          <w:szCs w:val="24"/>
        </w:rPr>
        <w:t xml:space="preserve"> tarafından </w:t>
      </w:r>
      <w:r w:rsidRPr="00EB1567">
        <w:rPr>
          <w:rFonts w:eastAsiaTheme="minorEastAsia"/>
          <w:szCs w:val="24"/>
        </w:rPr>
        <w:t>modern istatisti</w:t>
      </w:r>
      <w:r>
        <w:rPr>
          <w:rFonts w:eastAsiaTheme="minorEastAsia"/>
          <w:szCs w:val="24"/>
        </w:rPr>
        <w:t>ğin</w:t>
      </w:r>
      <w:r w:rsidRPr="00EB1567">
        <w:rPr>
          <w:rFonts w:eastAsiaTheme="minorEastAsia"/>
          <w:szCs w:val="24"/>
        </w:rPr>
        <w:t xml:space="preserve"> temellerinden biri</w:t>
      </w:r>
      <w:r>
        <w:rPr>
          <w:rFonts w:eastAsiaTheme="minorEastAsia"/>
          <w:szCs w:val="24"/>
        </w:rPr>
        <w:t xml:space="preserve"> olarak görülmüştür</w:t>
      </w:r>
      <w:sdt>
        <w:sdtPr>
          <w:rPr>
            <w:rFonts w:eastAsiaTheme="minorEastAsia"/>
            <w:szCs w:val="24"/>
          </w:rPr>
          <w:id w:val="-393198916"/>
          <w:citation/>
        </w:sdtPr>
        <w:sdtEndPr/>
        <w:sdtContent>
          <w:r>
            <w:rPr>
              <w:rFonts w:eastAsiaTheme="minorEastAsia"/>
              <w:szCs w:val="24"/>
            </w:rPr>
            <w:fldChar w:fldCharType="begin"/>
          </w:r>
          <w:r w:rsidR="00ED0D48">
            <w:rPr>
              <w:rFonts w:eastAsiaTheme="minorEastAsia"/>
              <w:szCs w:val="24"/>
            </w:rPr>
            <w:instrText xml:space="preserve">CITATION cochran1952chi2 \l 1055 </w:instrText>
          </w:r>
          <w:r>
            <w:rPr>
              <w:rFonts w:eastAsiaTheme="minorEastAsia"/>
              <w:szCs w:val="24"/>
            </w:rPr>
            <w:fldChar w:fldCharType="separate"/>
          </w:r>
          <w:r w:rsidR="006253A4">
            <w:rPr>
              <w:rFonts w:eastAsiaTheme="minorEastAsia"/>
              <w:noProof/>
              <w:szCs w:val="24"/>
            </w:rPr>
            <w:t xml:space="preserve"> </w:t>
          </w:r>
          <w:r w:rsidR="006253A4" w:rsidRPr="006253A4">
            <w:rPr>
              <w:rFonts w:eastAsiaTheme="minorEastAsia"/>
              <w:noProof/>
              <w:szCs w:val="24"/>
            </w:rPr>
            <w:t>(Cochran, 1952)</w:t>
          </w:r>
          <w:r>
            <w:rPr>
              <w:rFonts w:eastAsiaTheme="minorEastAsia"/>
              <w:szCs w:val="24"/>
            </w:rPr>
            <w:fldChar w:fldCharType="end"/>
          </w:r>
        </w:sdtContent>
      </w:sdt>
      <w:r>
        <w:rPr>
          <w:rFonts w:eastAsiaTheme="minorEastAsia"/>
          <w:szCs w:val="24"/>
        </w:rPr>
        <w:t xml:space="preserve">. </w:t>
      </w:r>
      <w:proofErr w:type="spellStart"/>
      <w:r>
        <w:rPr>
          <w:rFonts w:eastAsiaTheme="minorEastAsia"/>
          <w:szCs w:val="24"/>
        </w:rPr>
        <w:t>Neyman</w:t>
      </w:r>
      <w:proofErr w:type="spellEnd"/>
      <w:r w:rsidR="003C1165" w:rsidRPr="003C1165">
        <w:rPr>
          <w:rFonts w:eastAsiaTheme="minorEastAsia"/>
          <w:szCs w:val="24"/>
        </w:rPr>
        <w:t xml:space="preserve"> </w:t>
      </w:r>
      <w:sdt>
        <w:sdtPr>
          <w:rPr>
            <w:rFonts w:eastAsiaTheme="minorEastAsia"/>
            <w:szCs w:val="24"/>
          </w:rPr>
          <w:id w:val="-1654900759"/>
          <w:citation/>
        </w:sdtPr>
        <w:sdtEndPr/>
        <w:sdtContent>
          <w:r w:rsidR="003C1165">
            <w:rPr>
              <w:rFonts w:eastAsiaTheme="minorEastAsia"/>
              <w:szCs w:val="24"/>
            </w:rPr>
            <w:fldChar w:fldCharType="begin"/>
          </w:r>
          <w:r w:rsidR="003C1165">
            <w:rPr>
              <w:rFonts w:eastAsiaTheme="minorEastAsia"/>
              <w:szCs w:val="24"/>
            </w:rPr>
            <w:instrText xml:space="preserve">CITATION neyman1949contribution \n  \t  \l 1055 </w:instrText>
          </w:r>
          <w:r w:rsidR="003C1165">
            <w:rPr>
              <w:rFonts w:eastAsiaTheme="minorEastAsia"/>
              <w:szCs w:val="24"/>
            </w:rPr>
            <w:fldChar w:fldCharType="separate"/>
          </w:r>
          <w:r w:rsidR="006253A4" w:rsidRPr="006253A4">
            <w:rPr>
              <w:rFonts w:eastAsiaTheme="minorEastAsia"/>
              <w:noProof/>
              <w:szCs w:val="24"/>
            </w:rPr>
            <w:t>(1949)</w:t>
          </w:r>
          <w:r w:rsidR="003C1165">
            <w:rPr>
              <w:rFonts w:eastAsiaTheme="minorEastAsia"/>
              <w:szCs w:val="24"/>
            </w:rPr>
            <w:fldChar w:fldCharType="end"/>
          </w:r>
        </w:sdtContent>
      </w:sdt>
      <w:r>
        <w:rPr>
          <w:rFonts w:eastAsiaTheme="minorEastAsia"/>
          <w:szCs w:val="24"/>
        </w:rPr>
        <w:t xml:space="preserve"> tarafından değiştirilmiş </w:t>
      </w:r>
      <w:r w:rsidR="00D252D4">
        <w:rPr>
          <w:rFonts w:eastAsiaTheme="minorEastAsia"/>
          <w:szCs w:val="24"/>
        </w:rPr>
        <w:t>ki-kare</w:t>
      </w:r>
      <w:r>
        <w:rPr>
          <w:rFonts w:eastAsiaTheme="minorEastAsia"/>
          <w:szCs w:val="24"/>
        </w:rPr>
        <w:t xml:space="preserve"> testi önerilmiştir ve bu test yöntemi de </w:t>
      </w:r>
      <w:proofErr w:type="spellStart"/>
      <w:r>
        <w:rPr>
          <w:rFonts w:eastAsiaTheme="minorEastAsia"/>
          <w:szCs w:val="24"/>
        </w:rPr>
        <w:t>Pearson</w:t>
      </w:r>
      <w:proofErr w:type="spellEnd"/>
      <w:r>
        <w:rPr>
          <w:rFonts w:eastAsiaTheme="minorEastAsia"/>
          <w:szCs w:val="24"/>
        </w:rPr>
        <w:t xml:space="preserve"> </w:t>
      </w:r>
      <w:r w:rsidR="00D252D4">
        <w:rPr>
          <w:rFonts w:eastAsiaTheme="minorEastAsia"/>
          <w:szCs w:val="24"/>
        </w:rPr>
        <w:t>ki-kare</w:t>
      </w:r>
      <w:r>
        <w:rPr>
          <w:rFonts w:eastAsiaTheme="minorEastAsia"/>
          <w:szCs w:val="24"/>
        </w:rPr>
        <w:t xml:space="preserve"> testi gibi küçük gözlenen frekans sayısından etkilenmektedir. </w:t>
      </w:r>
      <w:proofErr w:type="spellStart"/>
      <w:r>
        <w:rPr>
          <w:rFonts w:eastAsiaTheme="minorEastAsia"/>
          <w:szCs w:val="24"/>
        </w:rPr>
        <w:t>Freeman</w:t>
      </w:r>
      <w:proofErr w:type="spellEnd"/>
      <w:r>
        <w:rPr>
          <w:rFonts w:eastAsiaTheme="minorEastAsia"/>
          <w:szCs w:val="24"/>
        </w:rPr>
        <w:t xml:space="preserve"> ve </w:t>
      </w:r>
      <w:proofErr w:type="spellStart"/>
      <w:r>
        <w:rPr>
          <w:rFonts w:eastAsiaTheme="minorEastAsia"/>
          <w:szCs w:val="24"/>
        </w:rPr>
        <w:t>Tukey</w:t>
      </w:r>
      <w:proofErr w:type="spellEnd"/>
      <w:r>
        <w:rPr>
          <w:rFonts w:eastAsiaTheme="minorEastAsia"/>
          <w:szCs w:val="24"/>
        </w:rPr>
        <w:t xml:space="preserve"> </w:t>
      </w:r>
      <w:sdt>
        <w:sdtPr>
          <w:rPr>
            <w:rFonts w:eastAsiaTheme="minorEastAsia"/>
            <w:szCs w:val="24"/>
          </w:rPr>
          <w:id w:val="-22866938"/>
          <w:citation/>
        </w:sdtPr>
        <w:sdtEndPr/>
        <w:sdtContent>
          <w:r w:rsidR="00D252D4">
            <w:rPr>
              <w:rFonts w:eastAsiaTheme="minorEastAsia"/>
              <w:szCs w:val="24"/>
            </w:rPr>
            <w:fldChar w:fldCharType="begin"/>
          </w:r>
          <w:r w:rsidR="00D252D4">
            <w:rPr>
              <w:rFonts w:eastAsiaTheme="minorEastAsia"/>
              <w:szCs w:val="24"/>
            </w:rPr>
            <w:instrText xml:space="preserve">CITATION freeman1950transformations \n  \t  \l 1055 </w:instrText>
          </w:r>
          <w:r w:rsidR="00D252D4">
            <w:rPr>
              <w:rFonts w:eastAsiaTheme="minorEastAsia"/>
              <w:szCs w:val="24"/>
            </w:rPr>
            <w:fldChar w:fldCharType="separate"/>
          </w:r>
          <w:r w:rsidR="006253A4" w:rsidRPr="006253A4">
            <w:rPr>
              <w:rFonts w:eastAsiaTheme="minorEastAsia"/>
              <w:noProof/>
              <w:szCs w:val="24"/>
            </w:rPr>
            <w:t>(1950)</w:t>
          </w:r>
          <w:r w:rsidR="00D252D4">
            <w:rPr>
              <w:rFonts w:eastAsiaTheme="minorEastAsia"/>
              <w:szCs w:val="24"/>
            </w:rPr>
            <w:fldChar w:fldCharType="end"/>
          </w:r>
        </w:sdtContent>
      </w:sdt>
      <w:r w:rsidR="00D252D4">
        <w:rPr>
          <w:rFonts w:eastAsiaTheme="minorEastAsia"/>
          <w:szCs w:val="24"/>
        </w:rPr>
        <w:t xml:space="preserve"> </w:t>
      </w:r>
      <w:r>
        <w:rPr>
          <w:rFonts w:eastAsiaTheme="minorEastAsia"/>
          <w:szCs w:val="24"/>
        </w:rPr>
        <w:t xml:space="preserve">tarafından önerilen test istatistiği </w:t>
      </w:r>
      <w:r>
        <w:rPr>
          <w:rFonts w:eastAsiaTheme="minorEastAsia"/>
          <w:szCs w:val="24"/>
        </w:rPr>
        <w:lastRenderedPageBreak/>
        <w:t>gözlenen ve beklenen f</w:t>
      </w:r>
      <w:r w:rsidRPr="00743B6D">
        <w:rPr>
          <w:rFonts w:eastAsiaTheme="minorEastAsia"/>
          <w:szCs w:val="24"/>
        </w:rPr>
        <w:t>rekansların karekök</w:t>
      </w:r>
      <w:r>
        <w:rPr>
          <w:rFonts w:eastAsiaTheme="minorEastAsia"/>
          <w:szCs w:val="24"/>
        </w:rPr>
        <w:t>lerinin</w:t>
      </w:r>
      <w:r w:rsidRPr="00743B6D">
        <w:rPr>
          <w:rFonts w:eastAsiaTheme="minorEastAsia"/>
          <w:szCs w:val="24"/>
        </w:rPr>
        <w:t xml:space="preserve"> farklılıklarına daya</w:t>
      </w:r>
      <w:r>
        <w:rPr>
          <w:rFonts w:eastAsiaTheme="minorEastAsia"/>
          <w:szCs w:val="24"/>
        </w:rPr>
        <w:t xml:space="preserve">nmaktadır. </w:t>
      </w:r>
      <w:proofErr w:type="spellStart"/>
      <w:r>
        <w:rPr>
          <w:rFonts w:eastAsiaTheme="minorEastAsia"/>
          <w:szCs w:val="24"/>
        </w:rPr>
        <w:t>Wilks</w:t>
      </w:r>
      <w:proofErr w:type="spellEnd"/>
      <w:sdt>
        <w:sdtPr>
          <w:rPr>
            <w:rFonts w:eastAsiaTheme="minorEastAsia"/>
            <w:szCs w:val="24"/>
          </w:rPr>
          <w:id w:val="673849878"/>
          <w:citation/>
        </w:sdtPr>
        <w:sdtEndPr/>
        <w:sdtContent>
          <w:r w:rsidR="003C1165">
            <w:rPr>
              <w:rFonts w:eastAsiaTheme="minorEastAsia"/>
              <w:szCs w:val="24"/>
            </w:rPr>
            <w:fldChar w:fldCharType="begin"/>
          </w:r>
          <w:r w:rsidR="003C1165">
            <w:rPr>
              <w:rFonts w:eastAsiaTheme="minorEastAsia"/>
              <w:szCs w:val="24"/>
            </w:rPr>
            <w:instrText xml:space="preserve">CITATION wilks1935likelihood \n  \t  \l 1055 </w:instrText>
          </w:r>
          <w:r w:rsidR="003C1165">
            <w:rPr>
              <w:rFonts w:eastAsiaTheme="minorEastAsia"/>
              <w:szCs w:val="24"/>
            </w:rPr>
            <w:fldChar w:fldCharType="separate"/>
          </w:r>
          <w:r w:rsidR="006253A4">
            <w:rPr>
              <w:rFonts w:eastAsiaTheme="minorEastAsia"/>
              <w:noProof/>
              <w:szCs w:val="24"/>
            </w:rPr>
            <w:t xml:space="preserve"> </w:t>
          </w:r>
          <w:r w:rsidR="006253A4" w:rsidRPr="006253A4">
            <w:rPr>
              <w:rFonts w:eastAsiaTheme="minorEastAsia"/>
              <w:noProof/>
              <w:szCs w:val="24"/>
            </w:rPr>
            <w:t>(1935)</w:t>
          </w:r>
          <w:r w:rsidR="003C1165">
            <w:rPr>
              <w:rFonts w:eastAsiaTheme="minorEastAsia"/>
              <w:szCs w:val="24"/>
            </w:rPr>
            <w:fldChar w:fldCharType="end"/>
          </w:r>
        </w:sdtContent>
      </w:sdt>
      <w:r w:rsidR="003C1165">
        <w:rPr>
          <w:rFonts w:eastAsiaTheme="minorEastAsia"/>
          <w:szCs w:val="24"/>
        </w:rPr>
        <w:t xml:space="preserve"> </w:t>
      </w:r>
      <w:r>
        <w:rPr>
          <w:rFonts w:eastAsiaTheme="minorEastAsia"/>
          <w:szCs w:val="24"/>
        </w:rPr>
        <w:t>frekansların oranına dayanan logaritmik olabilirlik oran test istatistiği</w:t>
      </w:r>
      <w:r w:rsidR="003C1165">
        <w:rPr>
          <w:rFonts w:eastAsiaTheme="minorEastAsia"/>
          <w:szCs w:val="24"/>
        </w:rPr>
        <w:t xml:space="preserve">ni </w:t>
      </w:r>
      <w:r>
        <w:rPr>
          <w:rFonts w:eastAsiaTheme="minorEastAsia"/>
          <w:szCs w:val="24"/>
        </w:rPr>
        <w:t>öne</w:t>
      </w:r>
      <w:r w:rsidR="003C1165">
        <w:rPr>
          <w:rFonts w:eastAsiaTheme="minorEastAsia"/>
          <w:szCs w:val="24"/>
        </w:rPr>
        <w:t>r</w:t>
      </w:r>
      <w:r>
        <w:rPr>
          <w:rFonts w:eastAsiaTheme="minorEastAsia"/>
          <w:szCs w:val="24"/>
        </w:rPr>
        <w:t xml:space="preserve">miştir. Literatürde </w:t>
      </w:r>
      <w:r w:rsidR="00D252D4">
        <w:rPr>
          <w:rFonts w:eastAsiaTheme="minorEastAsia"/>
          <w:szCs w:val="24"/>
        </w:rPr>
        <w:t>ki-kare</w:t>
      </w:r>
      <w:r w:rsidR="00A44175">
        <w:rPr>
          <w:rFonts w:eastAsiaTheme="minorEastAsia"/>
          <w:szCs w:val="24"/>
        </w:rPr>
        <w:t xml:space="preserve"> </w:t>
      </w:r>
      <w:r>
        <w:rPr>
          <w:rFonts w:eastAsiaTheme="minorEastAsia"/>
          <w:szCs w:val="24"/>
        </w:rPr>
        <w:t>ve olabilirlik oran testlerinin birçok modifikasyonu bulunmaktadır</w:t>
      </w:r>
      <w:sdt>
        <w:sdtPr>
          <w:rPr>
            <w:rFonts w:eastAsiaTheme="minorEastAsia"/>
            <w:szCs w:val="24"/>
          </w:rPr>
          <w:id w:val="-303463682"/>
          <w:citation/>
        </w:sdtPr>
        <w:sdtEndPr/>
        <w:sdtContent>
          <w:r>
            <w:rPr>
              <w:rFonts w:eastAsiaTheme="minorEastAsia"/>
              <w:szCs w:val="24"/>
            </w:rPr>
            <w:fldChar w:fldCharType="begin"/>
          </w:r>
          <w:r w:rsidR="00BD6B33">
            <w:rPr>
              <w:rFonts w:eastAsiaTheme="minorEastAsia"/>
              <w:szCs w:val="24"/>
            </w:rPr>
            <w:instrText xml:space="preserve">CITATION balakrishnan2013chi \l 1055 </w:instrText>
          </w:r>
          <w:r>
            <w:rPr>
              <w:rFonts w:eastAsiaTheme="minorEastAsia"/>
              <w:szCs w:val="24"/>
            </w:rPr>
            <w:fldChar w:fldCharType="separate"/>
          </w:r>
          <w:r w:rsidR="006253A4">
            <w:rPr>
              <w:rFonts w:eastAsiaTheme="minorEastAsia"/>
              <w:noProof/>
              <w:szCs w:val="24"/>
            </w:rPr>
            <w:t xml:space="preserve"> </w:t>
          </w:r>
          <w:r w:rsidR="006253A4" w:rsidRPr="006253A4">
            <w:rPr>
              <w:rFonts w:eastAsiaTheme="minorEastAsia"/>
              <w:noProof/>
              <w:szCs w:val="24"/>
            </w:rPr>
            <w:t>(Balakrishnan, Voinov, &amp; Nikulin, 2013)</w:t>
          </w:r>
          <w:r>
            <w:rPr>
              <w:rFonts w:eastAsiaTheme="minorEastAsia"/>
              <w:szCs w:val="24"/>
            </w:rPr>
            <w:fldChar w:fldCharType="end"/>
          </w:r>
        </w:sdtContent>
      </w:sdt>
      <w:r>
        <w:rPr>
          <w:rFonts w:eastAsiaTheme="minorEastAsia"/>
          <w:szCs w:val="24"/>
        </w:rPr>
        <w:t>.</w:t>
      </w:r>
    </w:p>
    <w:p w14:paraId="28217015" w14:textId="4A67189F" w:rsidR="00DF3003" w:rsidRDefault="00066B54" w:rsidP="00830499">
      <w:pPr>
        <w:pStyle w:val="Balk2"/>
        <w:spacing w:after="480"/>
      </w:pPr>
      <w:bookmarkStart w:id="25" w:name="_Toc136539172"/>
      <w:bookmarkStart w:id="26" w:name="_Toc137023768"/>
      <w:r>
        <w:t>Deneysel Dağılım Fonksiyonuna Dayanan Uyum İyiliği Testleri</w:t>
      </w:r>
      <w:bookmarkEnd w:id="25"/>
      <w:bookmarkEnd w:id="26"/>
    </w:p>
    <w:p w14:paraId="7E5C4AD5" w14:textId="3D480B61" w:rsidR="000438B4" w:rsidRPr="000B78D8" w:rsidRDefault="007D6538" w:rsidP="00B30B77">
      <w:pPr>
        <w:rPr>
          <w:szCs w:val="24"/>
        </w:rPr>
      </w:pPr>
      <w:r>
        <w:t xml:space="preserve">Literatürde, </w:t>
      </w:r>
      <w:r w:rsidR="000A42C4">
        <w:t xml:space="preserve">ki-kare uyum iyiliği </w:t>
      </w:r>
      <w:r w:rsidR="002311F6" w:rsidRPr="00D0614F">
        <w:rPr>
          <w:rFonts w:eastAsiaTheme="minorEastAsia"/>
        </w:rPr>
        <w:t xml:space="preserve">testine alternatif olarak deneysel dağılım fonksiyonuna dayalı ve daha duyarlı olan birçok uyum iyiliği testi geliştirilmiştir. Bu testlerdeki temel ilke, örneklemin </w:t>
      </w:r>
      <w:r w:rsidR="000A42C4">
        <w:rPr>
          <w:rFonts w:eastAsiaTheme="minorEastAsia"/>
        </w:rPr>
        <w:t>birikimli</w:t>
      </w:r>
      <w:r w:rsidR="002311F6" w:rsidRPr="00D0614F">
        <w:rPr>
          <w:rFonts w:eastAsiaTheme="minorEastAsia"/>
        </w:rPr>
        <w:t xml:space="preserve"> dağılım fonksiyonu ile yokluk hipotezi altında deneysel dağılım fonksiyonunu karşılaştırarak, aralarında iyi bir </w:t>
      </w:r>
      <w:r w:rsidR="002311F6" w:rsidRPr="000B78D8">
        <w:rPr>
          <w:rFonts w:eastAsiaTheme="minorEastAsia"/>
          <w:szCs w:val="24"/>
        </w:rPr>
        <w:t>uyum olup olmadığını kontrol etmektir.</w:t>
      </w:r>
      <w:r w:rsidR="002311F6" w:rsidRPr="000B78D8">
        <w:rPr>
          <w:szCs w:val="24"/>
        </w:rPr>
        <w:t xml:space="preserve"> Deneysel dağılım fonksiyonuna dayanan uyum iyiliği testleri bireysel gözlem değerlerini doğrudan kullandıkları için </w:t>
      </w:r>
      <w:r w:rsidR="000A42C4">
        <w:t xml:space="preserve">ki-kare </w:t>
      </w:r>
      <w:r w:rsidR="002311F6" w:rsidRPr="000B78D8">
        <w:rPr>
          <w:rFonts w:eastAsiaTheme="minorEastAsia"/>
          <w:szCs w:val="24"/>
        </w:rPr>
        <w:t>uyum iyiliği testine göre daha tutarlı sonuçlar vermektedir</w:t>
      </w:r>
      <w:sdt>
        <w:sdtPr>
          <w:rPr>
            <w:szCs w:val="24"/>
          </w:rPr>
          <w:id w:val="340132426"/>
          <w:citation/>
        </w:sdtPr>
        <w:sdtEndPr/>
        <w:sdtContent>
          <w:r w:rsidR="002311F6" w:rsidRPr="000B78D8">
            <w:rPr>
              <w:szCs w:val="24"/>
            </w:rPr>
            <w:fldChar w:fldCharType="begin"/>
          </w:r>
          <w:r w:rsidR="002311F6" w:rsidRPr="000B78D8">
            <w:rPr>
              <w:szCs w:val="24"/>
            </w:rPr>
            <w:instrText xml:space="preserve"> CITATION bain1987introduction \l 1055 </w:instrText>
          </w:r>
          <w:r w:rsidR="002311F6" w:rsidRPr="000B78D8">
            <w:rPr>
              <w:szCs w:val="24"/>
            </w:rPr>
            <w:fldChar w:fldCharType="separate"/>
          </w:r>
          <w:r w:rsidR="006253A4">
            <w:rPr>
              <w:noProof/>
              <w:szCs w:val="24"/>
            </w:rPr>
            <w:t xml:space="preserve"> </w:t>
          </w:r>
          <w:r w:rsidR="006253A4" w:rsidRPr="006253A4">
            <w:rPr>
              <w:noProof/>
              <w:szCs w:val="24"/>
            </w:rPr>
            <w:t>(Bain &amp; Engelhardt, 1987)</w:t>
          </w:r>
          <w:r w:rsidR="002311F6" w:rsidRPr="000B78D8">
            <w:rPr>
              <w:szCs w:val="24"/>
            </w:rPr>
            <w:fldChar w:fldCharType="end"/>
          </w:r>
        </w:sdtContent>
      </w:sdt>
      <w:r w:rsidR="002311F6" w:rsidRPr="000B78D8">
        <w:rPr>
          <w:szCs w:val="24"/>
        </w:rPr>
        <w:t>.</w:t>
      </w:r>
      <w:r w:rsidRPr="000B78D8">
        <w:rPr>
          <w:szCs w:val="24"/>
        </w:rPr>
        <w:t xml:space="preserve"> Deneysel dağılım fonksiyonuna dayanan uyum iyiliği testleri, yokluk hipotezi altında deneysel dağılım fonksiyonu ve </w:t>
      </w:r>
      <w:r w:rsidR="000A42C4">
        <w:rPr>
          <w:szCs w:val="24"/>
        </w:rPr>
        <w:t>birimli</w:t>
      </w:r>
      <w:r w:rsidRPr="000B78D8">
        <w:rPr>
          <w:szCs w:val="24"/>
        </w:rPr>
        <w:t xml:space="preserve"> dağılım fonksiyonu arasındaki farkı ölçmeye yöneliktir.</w:t>
      </w:r>
      <w:r w:rsidR="000F67B2" w:rsidRPr="000B78D8">
        <w:rPr>
          <w:szCs w:val="24"/>
        </w:rPr>
        <w:t xml:space="preserve"> </w:t>
      </w:r>
      <w:proofErr w:type="spellStart"/>
      <w:r w:rsidR="000F67B2" w:rsidRPr="000B78D8">
        <w:rPr>
          <w:szCs w:val="24"/>
        </w:rPr>
        <w:t>Cramér-Von</w:t>
      </w:r>
      <w:proofErr w:type="spellEnd"/>
      <w:r w:rsidR="000F67B2" w:rsidRPr="000B78D8">
        <w:rPr>
          <w:szCs w:val="24"/>
        </w:rPr>
        <w:t xml:space="preserve"> </w:t>
      </w:r>
      <w:proofErr w:type="spellStart"/>
      <w:r w:rsidR="000F67B2" w:rsidRPr="000B78D8">
        <w:rPr>
          <w:szCs w:val="24"/>
        </w:rPr>
        <w:t>Mises</w:t>
      </w:r>
      <w:proofErr w:type="spellEnd"/>
      <w:r w:rsidR="000F67B2" w:rsidRPr="000B78D8">
        <w:rPr>
          <w:szCs w:val="24"/>
        </w:rPr>
        <w:t xml:space="preserve"> </w:t>
      </w:r>
      <w:sdt>
        <w:sdtPr>
          <w:rPr>
            <w:szCs w:val="24"/>
          </w:rPr>
          <w:id w:val="-1872450622"/>
          <w:citation/>
        </w:sdtPr>
        <w:sdtEndPr/>
        <w:sdtContent>
          <w:r w:rsidR="000F67B2" w:rsidRPr="000B78D8">
            <w:rPr>
              <w:szCs w:val="24"/>
            </w:rPr>
            <w:fldChar w:fldCharType="begin"/>
          </w:r>
          <w:r w:rsidR="005B24E4" w:rsidRPr="000B78D8">
            <w:rPr>
              <w:szCs w:val="24"/>
            </w:rPr>
            <w:instrText xml:space="preserve">CITATION cramer1928composition \n  \t  \l 1055 </w:instrText>
          </w:r>
          <w:r w:rsidR="000F67B2" w:rsidRPr="000B78D8">
            <w:rPr>
              <w:szCs w:val="24"/>
            </w:rPr>
            <w:fldChar w:fldCharType="separate"/>
          </w:r>
          <w:r w:rsidR="006253A4" w:rsidRPr="006253A4">
            <w:rPr>
              <w:noProof/>
              <w:szCs w:val="24"/>
            </w:rPr>
            <w:t>(1928)</w:t>
          </w:r>
          <w:r w:rsidR="000F67B2" w:rsidRPr="000B78D8">
            <w:rPr>
              <w:szCs w:val="24"/>
            </w:rPr>
            <w:fldChar w:fldCharType="end"/>
          </w:r>
        </w:sdtContent>
      </w:sdt>
      <w:r w:rsidR="000F67B2" w:rsidRPr="000B78D8">
        <w:rPr>
          <w:szCs w:val="24"/>
        </w:rPr>
        <w:t xml:space="preserve">, </w:t>
      </w:r>
      <w:proofErr w:type="spellStart"/>
      <w:r w:rsidR="000F67B2" w:rsidRPr="000B78D8">
        <w:rPr>
          <w:szCs w:val="24"/>
        </w:rPr>
        <w:t>Kolmogorov-Smirnov</w:t>
      </w:r>
      <w:proofErr w:type="spellEnd"/>
      <w:r w:rsidR="000F67B2" w:rsidRPr="000B78D8">
        <w:rPr>
          <w:szCs w:val="24"/>
        </w:rPr>
        <w:t xml:space="preserve"> </w:t>
      </w:r>
      <w:sdt>
        <w:sdtPr>
          <w:rPr>
            <w:szCs w:val="24"/>
          </w:rPr>
          <w:id w:val="420839723"/>
          <w:citation/>
        </w:sdtPr>
        <w:sdtEndPr/>
        <w:sdtContent>
          <w:r w:rsidR="000F67B2" w:rsidRPr="000B78D8">
            <w:rPr>
              <w:szCs w:val="24"/>
            </w:rPr>
            <w:fldChar w:fldCharType="begin"/>
          </w:r>
          <w:r w:rsidR="00535B17" w:rsidRPr="000B78D8">
            <w:rPr>
              <w:szCs w:val="24"/>
            </w:rPr>
            <w:instrText xml:space="preserve">CITATION kolmogorov1933foundations \n  \t  \l 1055 </w:instrText>
          </w:r>
          <w:r w:rsidR="000F67B2" w:rsidRPr="000B78D8">
            <w:rPr>
              <w:szCs w:val="24"/>
            </w:rPr>
            <w:fldChar w:fldCharType="separate"/>
          </w:r>
          <w:r w:rsidR="006253A4" w:rsidRPr="006253A4">
            <w:rPr>
              <w:noProof/>
              <w:szCs w:val="24"/>
            </w:rPr>
            <w:t>(1933)</w:t>
          </w:r>
          <w:r w:rsidR="000F67B2" w:rsidRPr="000B78D8">
            <w:rPr>
              <w:szCs w:val="24"/>
            </w:rPr>
            <w:fldChar w:fldCharType="end"/>
          </w:r>
        </w:sdtContent>
      </w:sdt>
      <w:r w:rsidR="000F67B2" w:rsidRPr="000B78D8">
        <w:rPr>
          <w:szCs w:val="24"/>
        </w:rPr>
        <w:t>,</w:t>
      </w:r>
      <w:r w:rsidR="005910B6" w:rsidRPr="000B78D8">
        <w:rPr>
          <w:szCs w:val="24"/>
        </w:rPr>
        <w:t xml:space="preserve"> </w:t>
      </w:r>
      <w:proofErr w:type="spellStart"/>
      <w:r w:rsidR="005910B6" w:rsidRPr="000B78D8">
        <w:rPr>
          <w:szCs w:val="24"/>
        </w:rPr>
        <w:t>Anderson-Darling</w:t>
      </w:r>
      <w:proofErr w:type="spellEnd"/>
      <w:r w:rsidR="005910B6" w:rsidRPr="000B78D8">
        <w:rPr>
          <w:szCs w:val="24"/>
        </w:rPr>
        <w:t xml:space="preserve"> </w:t>
      </w:r>
      <w:sdt>
        <w:sdtPr>
          <w:rPr>
            <w:szCs w:val="24"/>
          </w:rPr>
          <w:id w:val="-1220971261"/>
          <w:citation/>
        </w:sdtPr>
        <w:sdtEndPr/>
        <w:sdtContent>
          <w:r w:rsidR="005910B6" w:rsidRPr="000B78D8">
            <w:rPr>
              <w:szCs w:val="24"/>
            </w:rPr>
            <w:fldChar w:fldCharType="begin"/>
          </w:r>
          <w:r w:rsidR="00727996" w:rsidRPr="000B78D8">
            <w:rPr>
              <w:szCs w:val="24"/>
            </w:rPr>
            <w:instrText xml:space="preserve">CITATION YerTutucu4 \n  \t  \l 1055 </w:instrText>
          </w:r>
          <w:r w:rsidR="005910B6" w:rsidRPr="000B78D8">
            <w:rPr>
              <w:szCs w:val="24"/>
            </w:rPr>
            <w:fldChar w:fldCharType="separate"/>
          </w:r>
          <w:r w:rsidR="006253A4" w:rsidRPr="006253A4">
            <w:rPr>
              <w:noProof/>
              <w:szCs w:val="24"/>
            </w:rPr>
            <w:t>(1952)</w:t>
          </w:r>
          <w:r w:rsidR="005910B6" w:rsidRPr="000B78D8">
            <w:rPr>
              <w:szCs w:val="24"/>
            </w:rPr>
            <w:fldChar w:fldCharType="end"/>
          </w:r>
        </w:sdtContent>
      </w:sdt>
      <w:r w:rsidR="005910B6" w:rsidRPr="000B78D8">
        <w:rPr>
          <w:szCs w:val="24"/>
        </w:rPr>
        <w:t xml:space="preserve">, </w:t>
      </w:r>
      <w:proofErr w:type="spellStart"/>
      <w:r w:rsidR="00E81D5E" w:rsidRPr="000B78D8">
        <w:rPr>
          <w:szCs w:val="24"/>
        </w:rPr>
        <w:t>Lilliefors</w:t>
      </w:r>
      <w:proofErr w:type="spellEnd"/>
      <w:r w:rsidR="00E81D5E" w:rsidRPr="000B78D8">
        <w:rPr>
          <w:szCs w:val="24"/>
        </w:rPr>
        <w:t xml:space="preserve"> </w:t>
      </w:r>
      <w:sdt>
        <w:sdtPr>
          <w:rPr>
            <w:szCs w:val="24"/>
          </w:rPr>
          <w:id w:val="-1577131151"/>
          <w:citation/>
        </w:sdtPr>
        <w:sdtEndPr/>
        <w:sdtContent>
          <w:r w:rsidR="00E81D5E" w:rsidRPr="000B78D8">
            <w:rPr>
              <w:szCs w:val="24"/>
            </w:rPr>
            <w:fldChar w:fldCharType="begin"/>
          </w:r>
          <w:r w:rsidR="00E86D6B" w:rsidRPr="000B78D8">
            <w:rPr>
              <w:szCs w:val="24"/>
            </w:rPr>
            <w:instrText xml:space="preserve">CITATION lilliefors1967kolmogorov \n  \t  \l 1055 </w:instrText>
          </w:r>
          <w:r w:rsidR="00E81D5E" w:rsidRPr="000B78D8">
            <w:rPr>
              <w:szCs w:val="24"/>
            </w:rPr>
            <w:fldChar w:fldCharType="separate"/>
          </w:r>
          <w:r w:rsidR="006253A4" w:rsidRPr="006253A4">
            <w:rPr>
              <w:noProof/>
              <w:szCs w:val="24"/>
            </w:rPr>
            <w:t>(1967)</w:t>
          </w:r>
          <w:r w:rsidR="00E81D5E" w:rsidRPr="000B78D8">
            <w:rPr>
              <w:szCs w:val="24"/>
            </w:rPr>
            <w:fldChar w:fldCharType="end"/>
          </w:r>
        </w:sdtContent>
      </w:sdt>
      <w:r w:rsidR="00E81D5E" w:rsidRPr="000B78D8">
        <w:rPr>
          <w:szCs w:val="24"/>
        </w:rPr>
        <w:t xml:space="preserve">, </w:t>
      </w:r>
      <w:proofErr w:type="spellStart"/>
      <w:r w:rsidR="0094304D" w:rsidRPr="000B78D8">
        <w:rPr>
          <w:szCs w:val="24"/>
        </w:rPr>
        <w:t>Hegazy</w:t>
      </w:r>
      <w:proofErr w:type="spellEnd"/>
      <w:r w:rsidR="0094304D" w:rsidRPr="000B78D8">
        <w:rPr>
          <w:szCs w:val="24"/>
        </w:rPr>
        <w:t xml:space="preserve"> </w:t>
      </w:r>
      <w:proofErr w:type="spellStart"/>
      <w:r w:rsidR="0094304D" w:rsidRPr="000B78D8">
        <w:rPr>
          <w:szCs w:val="24"/>
        </w:rPr>
        <w:t>Green</w:t>
      </w:r>
      <w:proofErr w:type="spellEnd"/>
      <w:r w:rsidR="0094304D" w:rsidRPr="000B78D8">
        <w:rPr>
          <w:szCs w:val="24"/>
        </w:rPr>
        <w:t xml:space="preserve"> </w:t>
      </w:r>
      <w:sdt>
        <w:sdtPr>
          <w:rPr>
            <w:szCs w:val="24"/>
          </w:rPr>
          <w:id w:val="500011547"/>
          <w:citation/>
        </w:sdtPr>
        <w:sdtEndPr/>
        <w:sdtContent>
          <w:r w:rsidR="0094304D" w:rsidRPr="000B78D8">
            <w:rPr>
              <w:szCs w:val="24"/>
            </w:rPr>
            <w:fldChar w:fldCharType="begin"/>
          </w:r>
          <w:r w:rsidR="00C8729D" w:rsidRPr="000B78D8">
            <w:rPr>
              <w:szCs w:val="24"/>
            </w:rPr>
            <w:instrText xml:space="preserve">CITATION hegazy1975some \n  \t  \l 1055 </w:instrText>
          </w:r>
          <w:r w:rsidR="0094304D" w:rsidRPr="000B78D8">
            <w:rPr>
              <w:szCs w:val="24"/>
            </w:rPr>
            <w:fldChar w:fldCharType="separate"/>
          </w:r>
          <w:r w:rsidR="006253A4" w:rsidRPr="006253A4">
            <w:rPr>
              <w:noProof/>
              <w:szCs w:val="24"/>
            </w:rPr>
            <w:t>(1975)</w:t>
          </w:r>
          <w:r w:rsidR="0094304D" w:rsidRPr="000B78D8">
            <w:rPr>
              <w:szCs w:val="24"/>
            </w:rPr>
            <w:fldChar w:fldCharType="end"/>
          </w:r>
        </w:sdtContent>
      </w:sdt>
      <w:r w:rsidR="0094304D" w:rsidRPr="000B78D8">
        <w:rPr>
          <w:szCs w:val="24"/>
        </w:rPr>
        <w:t xml:space="preserve">, </w:t>
      </w:r>
      <w:proofErr w:type="spellStart"/>
      <w:r w:rsidR="0094304D" w:rsidRPr="000B78D8">
        <w:rPr>
          <w:szCs w:val="24"/>
        </w:rPr>
        <w:t>Frosini</w:t>
      </w:r>
      <w:proofErr w:type="spellEnd"/>
      <w:r w:rsidR="00042566" w:rsidRPr="000B78D8">
        <w:rPr>
          <w:szCs w:val="24"/>
        </w:rPr>
        <w:t xml:space="preserve"> </w:t>
      </w:r>
      <w:sdt>
        <w:sdtPr>
          <w:rPr>
            <w:szCs w:val="24"/>
          </w:rPr>
          <w:id w:val="-2130694225"/>
          <w:citation/>
        </w:sdtPr>
        <w:sdtEndPr/>
        <w:sdtContent>
          <w:r w:rsidR="00A322C6" w:rsidRPr="000B78D8">
            <w:rPr>
              <w:szCs w:val="24"/>
            </w:rPr>
            <w:fldChar w:fldCharType="begin"/>
          </w:r>
          <w:r w:rsidR="009B11CA" w:rsidRPr="000B78D8">
            <w:rPr>
              <w:szCs w:val="24"/>
            </w:rPr>
            <w:instrText xml:space="preserve">CITATION Fro87 \n  \t  \l 1055 </w:instrText>
          </w:r>
          <w:r w:rsidR="00A322C6" w:rsidRPr="000B78D8">
            <w:rPr>
              <w:szCs w:val="24"/>
            </w:rPr>
            <w:fldChar w:fldCharType="separate"/>
          </w:r>
          <w:r w:rsidR="006253A4" w:rsidRPr="006253A4">
            <w:rPr>
              <w:noProof/>
              <w:szCs w:val="24"/>
            </w:rPr>
            <w:t>(1987)</w:t>
          </w:r>
          <w:r w:rsidR="00A322C6" w:rsidRPr="000B78D8">
            <w:rPr>
              <w:szCs w:val="24"/>
            </w:rPr>
            <w:fldChar w:fldCharType="end"/>
          </w:r>
        </w:sdtContent>
      </w:sdt>
      <w:r w:rsidR="00A322C6" w:rsidRPr="000B78D8">
        <w:rPr>
          <w:szCs w:val="24"/>
        </w:rPr>
        <w:t xml:space="preserve">, </w:t>
      </w:r>
      <w:proofErr w:type="spellStart"/>
      <w:r w:rsidR="00771048" w:rsidRPr="000B78D8">
        <w:rPr>
          <w:szCs w:val="24"/>
        </w:rPr>
        <w:t>Glen-Leemis-Barr</w:t>
      </w:r>
      <w:proofErr w:type="spellEnd"/>
      <w:sdt>
        <w:sdtPr>
          <w:rPr>
            <w:szCs w:val="24"/>
          </w:rPr>
          <w:id w:val="-1980914760"/>
          <w:citation/>
        </w:sdtPr>
        <w:sdtEndPr/>
        <w:sdtContent>
          <w:r w:rsidR="00705EFB" w:rsidRPr="000B78D8">
            <w:rPr>
              <w:szCs w:val="24"/>
            </w:rPr>
            <w:fldChar w:fldCharType="begin"/>
          </w:r>
          <w:r w:rsidR="00705EFB" w:rsidRPr="000B78D8">
            <w:rPr>
              <w:szCs w:val="24"/>
            </w:rPr>
            <w:instrText xml:space="preserve">CITATION glen2001order \n  \t  \l 1055 </w:instrText>
          </w:r>
          <w:r w:rsidR="00705EFB" w:rsidRPr="000B78D8">
            <w:rPr>
              <w:szCs w:val="24"/>
            </w:rPr>
            <w:fldChar w:fldCharType="separate"/>
          </w:r>
          <w:r w:rsidR="006253A4">
            <w:rPr>
              <w:noProof/>
              <w:szCs w:val="24"/>
            </w:rPr>
            <w:t xml:space="preserve"> </w:t>
          </w:r>
          <w:r w:rsidR="006253A4" w:rsidRPr="006253A4">
            <w:rPr>
              <w:noProof/>
              <w:szCs w:val="24"/>
            </w:rPr>
            <w:t>(2001)</w:t>
          </w:r>
          <w:r w:rsidR="00705EFB" w:rsidRPr="000B78D8">
            <w:rPr>
              <w:szCs w:val="24"/>
            </w:rPr>
            <w:fldChar w:fldCharType="end"/>
          </w:r>
        </w:sdtContent>
      </w:sdt>
      <w:r w:rsidR="00705EFB" w:rsidRPr="000B78D8">
        <w:rPr>
          <w:szCs w:val="24"/>
        </w:rPr>
        <w:t xml:space="preserve">, </w:t>
      </w:r>
      <w:proofErr w:type="spellStart"/>
      <w:r w:rsidR="00705EFB" w:rsidRPr="000B78D8">
        <w:rPr>
          <w:szCs w:val="24"/>
        </w:rPr>
        <w:t>Zhang-Wu</w:t>
      </w:r>
      <w:proofErr w:type="spellEnd"/>
      <w:r w:rsidR="00705EFB" w:rsidRPr="000B78D8">
        <w:rPr>
          <w:szCs w:val="24"/>
        </w:rPr>
        <w:t xml:space="preserve"> </w:t>
      </w:r>
      <w:sdt>
        <w:sdtPr>
          <w:rPr>
            <w:szCs w:val="24"/>
          </w:rPr>
          <w:id w:val="-1877603214"/>
          <w:citation/>
        </w:sdtPr>
        <w:sdtEndPr/>
        <w:sdtContent>
          <w:r w:rsidR="009906FB" w:rsidRPr="000B78D8">
            <w:rPr>
              <w:szCs w:val="24"/>
            </w:rPr>
            <w:fldChar w:fldCharType="begin"/>
          </w:r>
          <w:r w:rsidR="00697D7A">
            <w:rPr>
              <w:szCs w:val="24"/>
            </w:rPr>
            <w:instrText xml:space="preserve">CITATION zhang2005likelihood \n  \t  \l 1055 </w:instrText>
          </w:r>
          <w:r w:rsidR="009906FB" w:rsidRPr="000B78D8">
            <w:rPr>
              <w:szCs w:val="24"/>
            </w:rPr>
            <w:fldChar w:fldCharType="separate"/>
          </w:r>
          <w:r w:rsidR="006253A4" w:rsidRPr="006253A4">
            <w:rPr>
              <w:noProof/>
              <w:szCs w:val="24"/>
            </w:rPr>
            <w:t>(2005)</w:t>
          </w:r>
          <w:r w:rsidR="009906FB" w:rsidRPr="000B78D8">
            <w:rPr>
              <w:szCs w:val="24"/>
            </w:rPr>
            <w:fldChar w:fldCharType="end"/>
          </w:r>
        </w:sdtContent>
      </w:sdt>
      <w:r w:rsidR="00CA3288" w:rsidRPr="000B78D8">
        <w:rPr>
          <w:szCs w:val="24"/>
        </w:rPr>
        <w:t xml:space="preserve"> uyum iyiliği testleri bu kategoride yer alan testlerdendir. Bunlardan </w:t>
      </w:r>
      <w:proofErr w:type="spellStart"/>
      <w:r w:rsidR="00CA3288" w:rsidRPr="000B78D8">
        <w:rPr>
          <w:szCs w:val="24"/>
        </w:rPr>
        <w:t>Kolmogorov-Smirnov</w:t>
      </w:r>
      <w:proofErr w:type="spellEnd"/>
      <w:r w:rsidR="00CA3288" w:rsidRPr="000B78D8">
        <w:rPr>
          <w:szCs w:val="24"/>
        </w:rPr>
        <w:t xml:space="preserve">, </w:t>
      </w:r>
      <w:proofErr w:type="spellStart"/>
      <w:r w:rsidR="00CA3288" w:rsidRPr="000B78D8">
        <w:rPr>
          <w:szCs w:val="24"/>
        </w:rPr>
        <w:t>Cramér-Von</w:t>
      </w:r>
      <w:proofErr w:type="spellEnd"/>
      <w:r w:rsidR="00CA3288" w:rsidRPr="000B78D8">
        <w:rPr>
          <w:szCs w:val="24"/>
        </w:rPr>
        <w:t xml:space="preserve"> </w:t>
      </w:r>
      <w:proofErr w:type="spellStart"/>
      <w:r w:rsidR="00CA3288" w:rsidRPr="000B78D8">
        <w:rPr>
          <w:szCs w:val="24"/>
        </w:rPr>
        <w:t>Mises</w:t>
      </w:r>
      <w:proofErr w:type="spellEnd"/>
      <w:r w:rsidR="00CA3288" w:rsidRPr="000B78D8">
        <w:rPr>
          <w:szCs w:val="24"/>
        </w:rPr>
        <w:t xml:space="preserve"> ve </w:t>
      </w:r>
      <w:proofErr w:type="spellStart"/>
      <w:r w:rsidR="00CA3288" w:rsidRPr="000B78D8">
        <w:rPr>
          <w:szCs w:val="24"/>
        </w:rPr>
        <w:t>Anderson-Darling</w:t>
      </w:r>
      <w:proofErr w:type="spellEnd"/>
      <w:r w:rsidR="00CA3288" w:rsidRPr="000B78D8">
        <w:rPr>
          <w:szCs w:val="24"/>
        </w:rPr>
        <w:t xml:space="preserve"> testleri yaygın bir şekilde kullanılmaktadır</w:t>
      </w:r>
      <w:sdt>
        <w:sdtPr>
          <w:rPr>
            <w:szCs w:val="24"/>
          </w:rPr>
          <w:id w:val="-1549754250"/>
          <w:citation/>
        </w:sdtPr>
        <w:sdtEndPr/>
        <w:sdtContent>
          <w:r w:rsidR="00CA3288" w:rsidRPr="000B78D8">
            <w:rPr>
              <w:szCs w:val="24"/>
            </w:rPr>
            <w:fldChar w:fldCharType="begin"/>
          </w:r>
          <w:r w:rsidR="00CA3288" w:rsidRPr="000B78D8">
            <w:rPr>
              <w:szCs w:val="24"/>
            </w:rPr>
            <w:instrText xml:space="preserve"> CITATION arshad2003anderson \l 1055 </w:instrText>
          </w:r>
          <w:r w:rsidR="00CA3288" w:rsidRPr="000B78D8">
            <w:rPr>
              <w:szCs w:val="24"/>
            </w:rPr>
            <w:fldChar w:fldCharType="separate"/>
          </w:r>
          <w:r w:rsidR="006253A4">
            <w:rPr>
              <w:noProof/>
              <w:szCs w:val="24"/>
            </w:rPr>
            <w:t xml:space="preserve"> </w:t>
          </w:r>
          <w:r w:rsidR="006253A4" w:rsidRPr="006253A4">
            <w:rPr>
              <w:noProof/>
              <w:szCs w:val="24"/>
            </w:rPr>
            <w:t>(Arshad, Rasool, &amp; Ahmad, 2003)</w:t>
          </w:r>
          <w:r w:rsidR="00CA3288" w:rsidRPr="000B78D8">
            <w:rPr>
              <w:szCs w:val="24"/>
            </w:rPr>
            <w:fldChar w:fldCharType="end"/>
          </w:r>
        </w:sdtContent>
      </w:sdt>
      <w:r w:rsidR="00CA3288" w:rsidRPr="000B78D8">
        <w:rPr>
          <w:szCs w:val="24"/>
        </w:rPr>
        <w:t>.</w:t>
      </w:r>
    </w:p>
    <w:p w14:paraId="6F672B48" w14:textId="739AE798" w:rsidR="00CA3288" w:rsidRDefault="00CA3288" w:rsidP="00830499">
      <w:pPr>
        <w:pStyle w:val="Balk2"/>
        <w:spacing w:after="480"/>
      </w:pPr>
      <w:bookmarkStart w:id="27" w:name="_Toc134479243"/>
      <w:bookmarkStart w:id="28" w:name="_Toc136539173"/>
      <w:bookmarkStart w:id="29" w:name="_Toc137023769"/>
      <w:r>
        <w:t>Momentlere Dayalı Uyum İyiliği Testleri</w:t>
      </w:r>
      <w:bookmarkEnd w:id="27"/>
      <w:bookmarkEnd w:id="28"/>
      <w:bookmarkEnd w:id="29"/>
    </w:p>
    <w:p w14:paraId="3A4934AD" w14:textId="59ADD436" w:rsidR="00E90A90" w:rsidRDefault="006C1E84" w:rsidP="00B30B77">
      <w:r>
        <w:t>İstatistiksel momentler, merkezi eğilim ve dağılım ölçülerinin yanı sıra bir dağılımın özellikleri hakkında daha fazla bilgi vermektedir. Momentler bir dağılımı ölçmek için kullanılan bir dizi istatistiksel parametre</w:t>
      </w:r>
      <w:r w:rsidR="002D261D">
        <w:t>ler</w:t>
      </w:r>
      <w:r>
        <w:t xml:space="preserve">dir. Birinci moment ortalamayı, ikinci </w:t>
      </w:r>
      <w:r w:rsidR="00F20AD9">
        <w:t xml:space="preserve">merkezi </w:t>
      </w:r>
      <w:r>
        <w:t xml:space="preserve">moment </w:t>
      </w:r>
      <w:proofErr w:type="spellStart"/>
      <w:r>
        <w:t>varyansı</w:t>
      </w:r>
      <w:proofErr w:type="spellEnd"/>
      <w:r>
        <w:t xml:space="preserve">, üçüncü ve dördüncü </w:t>
      </w:r>
      <w:r w:rsidR="00F20AD9">
        <w:t xml:space="preserve">merkezi </w:t>
      </w:r>
      <w:r>
        <w:t>moment</w:t>
      </w:r>
      <w:r w:rsidR="00444987">
        <w:t>ler</w:t>
      </w:r>
      <w:r>
        <w:t xml:space="preserve"> ise sırasıyla çarpıklık ve basıklığı vermektedir. İki dağılım aynı ortalama ve standart sapmaya sahip olabilir</w:t>
      </w:r>
      <w:r w:rsidR="00444987">
        <w:t>;</w:t>
      </w:r>
      <w:r>
        <w:t xml:space="preserve"> ancak dağılım şekilleri çarpıklık ve basıklıkla açıklanmaktadır. Literatürde momentlere dayalı çarpıklık ve basıklığı temel alan birçok uyum iyiliği testi geliştirilmiştir.</w:t>
      </w:r>
      <w:r w:rsidR="0094180C">
        <w:t xml:space="preserve"> </w:t>
      </w:r>
      <w:proofErr w:type="spellStart"/>
      <w:r w:rsidR="0094180C">
        <w:t>D’Agostino</w:t>
      </w:r>
      <w:proofErr w:type="spellEnd"/>
      <w:r w:rsidR="0094180C">
        <w:t>–</w:t>
      </w:r>
      <w:proofErr w:type="spellStart"/>
      <w:r w:rsidR="0094180C">
        <w:t>Pearson</w:t>
      </w:r>
      <w:proofErr w:type="spellEnd"/>
      <w:r w:rsidR="0094180C">
        <w:t xml:space="preserve"> </w:t>
      </w:r>
      <m:oMath>
        <m:sSup>
          <m:sSupPr>
            <m:ctrlPr>
              <w:rPr>
                <w:rFonts w:ascii="Cambria Math" w:hAnsi="Cambria Math"/>
                <w:i/>
              </w:rPr>
            </m:ctrlPr>
          </m:sSupPr>
          <m:e>
            <m:r>
              <w:rPr>
                <w:rFonts w:ascii="Cambria Math" w:hAnsi="Cambria Math"/>
              </w:rPr>
              <m:t>K</m:t>
            </m:r>
          </m:e>
          <m:sup>
            <m:r>
              <w:rPr>
                <w:rFonts w:ascii="Cambria Math" w:hAnsi="Cambria Math"/>
              </w:rPr>
              <m:t>2</m:t>
            </m:r>
          </m:sup>
        </m:sSup>
      </m:oMath>
      <w:r>
        <w:t xml:space="preserve"> </w:t>
      </w:r>
      <w:sdt>
        <w:sdtPr>
          <w:id w:val="321547215"/>
          <w:citation/>
        </w:sdtPr>
        <w:sdtEndPr/>
        <w:sdtContent>
          <w:r w:rsidR="0094180C">
            <w:fldChar w:fldCharType="begin"/>
          </w:r>
          <w:r w:rsidR="00D9124B">
            <w:instrText xml:space="preserve">CITATION d1973tests \n  \t  \l 1055 </w:instrText>
          </w:r>
          <w:r w:rsidR="0094180C">
            <w:fldChar w:fldCharType="separate"/>
          </w:r>
          <w:r w:rsidR="006253A4">
            <w:rPr>
              <w:noProof/>
            </w:rPr>
            <w:t>(1973)</w:t>
          </w:r>
          <w:r w:rsidR="0094180C">
            <w:fldChar w:fldCharType="end"/>
          </w:r>
        </w:sdtContent>
      </w:sdt>
      <w:r w:rsidR="0094180C">
        <w:t xml:space="preserve">, </w:t>
      </w:r>
      <w:proofErr w:type="spellStart"/>
      <w:r w:rsidR="0094180C">
        <w:t>Jarque</w:t>
      </w:r>
      <w:proofErr w:type="spellEnd"/>
      <w:r w:rsidR="0094180C">
        <w:t>-Bera</w:t>
      </w:r>
      <w:r w:rsidR="009D6466">
        <w:t xml:space="preserve"> </w:t>
      </w:r>
      <w:sdt>
        <w:sdtPr>
          <w:id w:val="-2012672184"/>
          <w:citation/>
        </w:sdtPr>
        <w:sdtEndPr/>
        <w:sdtContent>
          <w:r w:rsidR="00A175E4">
            <w:fldChar w:fldCharType="begin"/>
          </w:r>
          <w:r w:rsidR="00A175E4">
            <w:instrText xml:space="preserve">CITATION jarque1980efficient \n  \t  \l 1055 </w:instrText>
          </w:r>
          <w:r w:rsidR="00A175E4">
            <w:fldChar w:fldCharType="separate"/>
          </w:r>
          <w:r w:rsidR="006253A4">
            <w:rPr>
              <w:noProof/>
            </w:rPr>
            <w:t>(1980)</w:t>
          </w:r>
          <w:r w:rsidR="00A175E4">
            <w:fldChar w:fldCharType="end"/>
          </w:r>
        </w:sdtContent>
      </w:sdt>
      <w:r w:rsidR="00A175E4">
        <w:t>,</w:t>
      </w:r>
      <w:r w:rsidR="00C5484B">
        <w:t xml:space="preserve"> </w:t>
      </w:r>
      <w:proofErr w:type="spellStart"/>
      <w:r w:rsidR="00C5484B">
        <w:t>Hosking</w:t>
      </w:r>
      <w:proofErr w:type="spellEnd"/>
      <w:r w:rsidR="00C5484B">
        <w:t xml:space="preserve"> </w:t>
      </w:r>
      <w:sdt>
        <w:sdtPr>
          <w:id w:val="-1616515744"/>
          <w:citation/>
        </w:sdtPr>
        <w:sdtEndPr/>
        <w:sdtContent>
          <w:r w:rsidR="00C5484B">
            <w:fldChar w:fldCharType="begin"/>
          </w:r>
          <w:r w:rsidR="00C5484B">
            <w:instrText xml:space="preserve">CITATION hosking1990moments \n  \t  \l 1055 </w:instrText>
          </w:r>
          <w:r w:rsidR="00C5484B">
            <w:fldChar w:fldCharType="separate"/>
          </w:r>
          <w:r w:rsidR="006253A4">
            <w:rPr>
              <w:noProof/>
            </w:rPr>
            <w:t>(1990)</w:t>
          </w:r>
          <w:r w:rsidR="00C5484B">
            <w:fldChar w:fldCharType="end"/>
          </w:r>
        </w:sdtContent>
      </w:sdt>
      <w:r w:rsidR="00C5484B">
        <w:t>,</w:t>
      </w:r>
      <w:r w:rsidR="001B05A7">
        <w:t xml:space="preserve"> </w:t>
      </w:r>
      <w:proofErr w:type="spellStart"/>
      <w:r w:rsidR="001B05A7">
        <w:t>Bonett-Seier</w:t>
      </w:r>
      <w:proofErr w:type="spellEnd"/>
      <w:r w:rsidR="008A4715">
        <w:t xml:space="preserve"> </w:t>
      </w:r>
      <w:sdt>
        <w:sdtPr>
          <w:id w:val="1686709071"/>
          <w:citation/>
        </w:sdtPr>
        <w:sdtEndPr/>
        <w:sdtContent>
          <w:r w:rsidR="001B05A7">
            <w:fldChar w:fldCharType="begin"/>
          </w:r>
          <w:r w:rsidR="00ED0D48">
            <w:instrText xml:space="preserve">CITATION bonett2002test \n  \t  \l 1055 </w:instrText>
          </w:r>
          <w:r w:rsidR="001B05A7">
            <w:fldChar w:fldCharType="separate"/>
          </w:r>
          <w:r w:rsidR="006253A4">
            <w:rPr>
              <w:noProof/>
            </w:rPr>
            <w:t>(2002)</w:t>
          </w:r>
          <w:r w:rsidR="001B05A7">
            <w:fldChar w:fldCharType="end"/>
          </w:r>
        </w:sdtContent>
      </w:sdt>
      <w:r w:rsidR="001B05A7">
        <w:t xml:space="preserve">, </w:t>
      </w:r>
      <w:proofErr w:type="spellStart"/>
      <w:r w:rsidR="001B05A7" w:rsidRPr="001B05A7">
        <w:t>Cabaña-Cabaña</w:t>
      </w:r>
      <w:proofErr w:type="spellEnd"/>
      <w:r w:rsidR="001B05A7" w:rsidRPr="001B05A7">
        <w:t xml:space="preserve"> </w:t>
      </w:r>
      <w:sdt>
        <w:sdtPr>
          <w:id w:val="-2104017155"/>
          <w:citation/>
        </w:sdtPr>
        <w:sdtEndPr/>
        <w:sdtContent>
          <w:r w:rsidR="001B05A7">
            <w:fldChar w:fldCharType="begin"/>
          </w:r>
          <w:r w:rsidR="001B05A7">
            <w:instrText xml:space="preserve">CITATION cabana2003tests \n  \t  \l 1055 </w:instrText>
          </w:r>
          <w:r w:rsidR="001B05A7">
            <w:fldChar w:fldCharType="separate"/>
          </w:r>
          <w:r w:rsidR="006253A4">
            <w:rPr>
              <w:noProof/>
            </w:rPr>
            <w:t>(2003)</w:t>
          </w:r>
          <w:r w:rsidR="001B05A7">
            <w:fldChar w:fldCharType="end"/>
          </w:r>
        </w:sdtContent>
      </w:sdt>
      <w:r w:rsidR="001B05A7">
        <w:t xml:space="preserve">, </w:t>
      </w:r>
      <w:proofErr w:type="spellStart"/>
      <w:r w:rsidR="008A4715">
        <w:t>Bontemps-Meddahi</w:t>
      </w:r>
      <w:proofErr w:type="spellEnd"/>
      <w:r w:rsidR="008A4715">
        <w:t xml:space="preserve"> </w:t>
      </w:r>
      <w:sdt>
        <w:sdtPr>
          <w:id w:val="1824694539"/>
          <w:citation/>
        </w:sdtPr>
        <w:sdtEndPr/>
        <w:sdtContent>
          <w:r w:rsidR="008A4715">
            <w:fldChar w:fldCharType="begin"/>
          </w:r>
          <w:r w:rsidR="008A4715">
            <w:instrText xml:space="preserve">CITATION bontemps2005testing \n  \t  \l 1055 </w:instrText>
          </w:r>
          <w:r w:rsidR="008A4715">
            <w:fldChar w:fldCharType="separate"/>
          </w:r>
          <w:r w:rsidR="006253A4">
            <w:rPr>
              <w:noProof/>
            </w:rPr>
            <w:t>(2005)</w:t>
          </w:r>
          <w:r w:rsidR="008A4715">
            <w:fldChar w:fldCharType="end"/>
          </w:r>
        </w:sdtContent>
      </w:sdt>
      <w:r w:rsidR="008A4715">
        <w:t>,</w:t>
      </w:r>
      <w:r w:rsidR="00C5484B">
        <w:t xml:space="preserve"> </w:t>
      </w:r>
      <w:proofErr w:type="spellStart"/>
      <w:r w:rsidR="00C5484B" w:rsidRPr="00C5484B">
        <w:t>Brys</w:t>
      </w:r>
      <w:proofErr w:type="spellEnd"/>
      <w:r w:rsidR="00C5484B" w:rsidRPr="00C5484B">
        <w:t>–</w:t>
      </w:r>
      <w:proofErr w:type="spellStart"/>
      <w:r w:rsidR="00C5484B" w:rsidRPr="00C5484B">
        <w:t>Hubert</w:t>
      </w:r>
      <w:proofErr w:type="spellEnd"/>
      <w:r w:rsidR="00C5484B" w:rsidRPr="00C5484B">
        <w:t>–</w:t>
      </w:r>
      <w:proofErr w:type="spellStart"/>
      <w:r w:rsidR="00C5484B" w:rsidRPr="00C5484B">
        <w:t>Struyf</w:t>
      </w:r>
      <w:proofErr w:type="spellEnd"/>
      <w:r w:rsidR="0036704F">
        <w:t xml:space="preserve"> </w:t>
      </w:r>
      <w:r w:rsidR="00C5484B" w:rsidRPr="00C5484B">
        <w:t>MC–LR</w:t>
      </w:r>
      <w:r w:rsidR="0036704F">
        <w:t xml:space="preserve"> </w:t>
      </w:r>
      <w:sdt>
        <w:sdtPr>
          <w:id w:val="2023436174"/>
          <w:citation/>
        </w:sdtPr>
        <w:sdtEndPr/>
        <w:sdtContent>
          <w:r w:rsidR="0036704F">
            <w:fldChar w:fldCharType="begin"/>
          </w:r>
          <w:r w:rsidR="00ED0D48">
            <w:instrText xml:space="preserve">CITATION Bry08 \n  \t  \l 1055 </w:instrText>
          </w:r>
          <w:r w:rsidR="0036704F">
            <w:fldChar w:fldCharType="separate"/>
          </w:r>
          <w:r w:rsidR="006253A4">
            <w:rPr>
              <w:noProof/>
            </w:rPr>
            <w:t>(2008)</w:t>
          </w:r>
          <w:r w:rsidR="0036704F">
            <w:fldChar w:fldCharType="end"/>
          </w:r>
        </w:sdtContent>
      </w:sdt>
      <w:r w:rsidR="0036704F">
        <w:t>,</w:t>
      </w:r>
      <w:r w:rsidR="008A4715">
        <w:t xml:space="preserve"> </w:t>
      </w:r>
      <w:proofErr w:type="spellStart"/>
      <w:r w:rsidR="00E30147" w:rsidRPr="00E30147">
        <w:t>Doornik</w:t>
      </w:r>
      <w:proofErr w:type="spellEnd"/>
      <w:r w:rsidR="00E30147" w:rsidRPr="00E30147">
        <w:t>–</w:t>
      </w:r>
      <w:proofErr w:type="spellStart"/>
      <w:r w:rsidR="00E30147" w:rsidRPr="00E30147">
        <w:t>Hansen</w:t>
      </w:r>
      <w:proofErr w:type="spellEnd"/>
      <w:r w:rsidR="00E30147">
        <w:t xml:space="preserve"> </w:t>
      </w:r>
      <w:sdt>
        <w:sdtPr>
          <w:id w:val="1913738349"/>
          <w:citation/>
        </w:sdtPr>
        <w:sdtEndPr/>
        <w:sdtContent>
          <w:r w:rsidR="00E30147">
            <w:fldChar w:fldCharType="begin"/>
          </w:r>
          <w:r w:rsidR="00E86D6B">
            <w:instrText xml:space="preserve">CITATION doornik2008omnibus \n  \t  \l 1055 </w:instrText>
          </w:r>
          <w:r w:rsidR="00E30147">
            <w:fldChar w:fldCharType="separate"/>
          </w:r>
          <w:r w:rsidR="006253A4">
            <w:rPr>
              <w:noProof/>
            </w:rPr>
            <w:t>(2008)</w:t>
          </w:r>
          <w:r w:rsidR="00E30147">
            <w:fldChar w:fldCharType="end"/>
          </w:r>
        </w:sdtContent>
      </w:sdt>
      <w:r w:rsidR="00E30147">
        <w:t>,</w:t>
      </w:r>
      <w:r w:rsidR="0036704F">
        <w:t xml:space="preserve"> </w:t>
      </w:r>
      <w:r w:rsidR="00E30147" w:rsidRPr="00E30147">
        <w:t>Gel–</w:t>
      </w:r>
      <w:proofErr w:type="spellStart"/>
      <w:r w:rsidR="00E30147" w:rsidRPr="00E30147">
        <w:t>Gastwirth</w:t>
      </w:r>
      <w:proofErr w:type="spellEnd"/>
      <w:r w:rsidR="00E30147" w:rsidRPr="00E30147">
        <w:t xml:space="preserve"> </w:t>
      </w:r>
      <w:sdt>
        <w:sdtPr>
          <w:id w:val="757637501"/>
          <w:citation/>
        </w:sdtPr>
        <w:sdtEndPr/>
        <w:sdtContent>
          <w:r w:rsidR="00E30147">
            <w:fldChar w:fldCharType="begin"/>
          </w:r>
          <w:r w:rsidR="00E30147">
            <w:instrText xml:space="preserve">CITATION gel2008robust \n  \t  \l 1055 </w:instrText>
          </w:r>
          <w:r w:rsidR="00E30147">
            <w:fldChar w:fldCharType="separate"/>
          </w:r>
          <w:r w:rsidR="006253A4">
            <w:rPr>
              <w:noProof/>
            </w:rPr>
            <w:t>(2008)</w:t>
          </w:r>
          <w:r w:rsidR="00E30147">
            <w:fldChar w:fldCharType="end"/>
          </w:r>
        </w:sdtContent>
      </w:sdt>
      <w:r w:rsidR="001B05A7">
        <w:t xml:space="preserve"> testleri momentlere dayalı uyum iyiliği testlerindendir.</w:t>
      </w:r>
    </w:p>
    <w:p w14:paraId="6458FDA4" w14:textId="77777777" w:rsidR="00CA3288" w:rsidRDefault="00CA3288" w:rsidP="001C10FD">
      <w:pPr>
        <w:spacing w:line="480" w:lineRule="auto"/>
        <w:ind w:firstLine="0"/>
      </w:pPr>
    </w:p>
    <w:p w14:paraId="6DF236B8" w14:textId="3AD4BF30" w:rsidR="00E90A90" w:rsidRDefault="00E90A90" w:rsidP="00830499">
      <w:pPr>
        <w:pStyle w:val="Balk2"/>
        <w:spacing w:after="480"/>
      </w:pPr>
      <w:bookmarkStart w:id="30" w:name="_Toc134479244"/>
      <w:bookmarkStart w:id="31" w:name="_Toc136539174"/>
      <w:bookmarkStart w:id="32" w:name="_Toc137023770"/>
      <w:r>
        <w:t>Regresyon ve Korelasyona Dayalı Uyum İyiliği Testleri</w:t>
      </w:r>
      <w:bookmarkEnd w:id="30"/>
      <w:bookmarkEnd w:id="31"/>
      <w:bookmarkEnd w:id="32"/>
    </w:p>
    <w:p w14:paraId="1D44E704" w14:textId="394B8EC5" w:rsidR="001B05A7" w:rsidRDefault="002712F5" w:rsidP="00B30B77">
      <w:r>
        <w:t xml:space="preserve">Regresyon ve korelasyona dayalı uyum iyiliği testleri, </w:t>
      </w:r>
      <w:r w:rsidRPr="002712F5">
        <w:t>sıra istatistiklerinden elde edilen ağırlıklı en küçük kareler tahmininin oranına dayanmaktadır</w:t>
      </w:r>
      <w:sdt>
        <w:sdtPr>
          <w:id w:val="1106765486"/>
          <w:citation/>
        </w:sdtPr>
        <w:sdtEndPr/>
        <w:sdtContent>
          <w:r w:rsidR="00620E2A">
            <w:fldChar w:fldCharType="begin"/>
          </w:r>
          <w:r w:rsidR="00620E2A">
            <w:instrText xml:space="preserve"> CITATION uyanto2022extensive \l 1055 </w:instrText>
          </w:r>
          <w:r w:rsidR="00620E2A">
            <w:fldChar w:fldCharType="separate"/>
          </w:r>
          <w:r w:rsidR="006253A4">
            <w:rPr>
              <w:noProof/>
            </w:rPr>
            <w:t xml:space="preserve"> (Uyanto, 2022)</w:t>
          </w:r>
          <w:r w:rsidR="00620E2A">
            <w:fldChar w:fldCharType="end"/>
          </w:r>
        </w:sdtContent>
      </w:sdt>
      <w:r w:rsidRPr="002712F5">
        <w:t>.</w:t>
      </w:r>
      <w:r w:rsidR="00620E2A">
        <w:t xml:space="preserve"> </w:t>
      </w:r>
      <w:proofErr w:type="spellStart"/>
      <w:r w:rsidR="007924AC">
        <w:t>Shapiro-Wilk</w:t>
      </w:r>
      <w:proofErr w:type="spellEnd"/>
      <w:r w:rsidR="007924AC">
        <w:t xml:space="preserve"> testi </w:t>
      </w:r>
      <w:sdt>
        <w:sdtPr>
          <w:id w:val="-713966983"/>
          <w:citation/>
        </w:sdtPr>
        <w:sdtEndPr/>
        <w:sdtContent>
          <w:r w:rsidR="00896107">
            <w:fldChar w:fldCharType="begin"/>
          </w:r>
          <w:r w:rsidR="00C8729D">
            <w:instrText xml:space="preserve">CITATION Sha65 \n  \t  \l 1055 </w:instrText>
          </w:r>
          <w:r w:rsidR="00896107">
            <w:fldChar w:fldCharType="separate"/>
          </w:r>
          <w:r w:rsidR="006253A4">
            <w:rPr>
              <w:noProof/>
            </w:rPr>
            <w:t>(1965)</w:t>
          </w:r>
          <w:r w:rsidR="00896107">
            <w:fldChar w:fldCharType="end"/>
          </w:r>
        </w:sdtContent>
      </w:sdt>
      <w:r w:rsidR="007924AC">
        <w:t xml:space="preserve">, </w:t>
      </w:r>
      <w:proofErr w:type="spellStart"/>
      <w:r w:rsidR="00483C49" w:rsidRPr="00483C49">
        <w:t>D’Agostino</w:t>
      </w:r>
      <w:proofErr w:type="spellEnd"/>
      <w:r w:rsidR="00483C49" w:rsidRPr="00483C49">
        <w:t xml:space="preserve"> D test</w:t>
      </w:r>
      <w:r w:rsidR="00483C49">
        <w:t xml:space="preserve">i </w:t>
      </w:r>
      <w:sdt>
        <w:sdtPr>
          <w:id w:val="-1211569707"/>
          <w:citation/>
        </w:sdtPr>
        <w:sdtEndPr/>
        <w:sdtContent>
          <w:r w:rsidR="00036D0D">
            <w:fldChar w:fldCharType="begin"/>
          </w:r>
          <w:r w:rsidR="00036D0D">
            <w:instrText xml:space="preserve">CITATION d1971omnibus \n  \t  \l 1055 </w:instrText>
          </w:r>
          <w:r w:rsidR="00036D0D">
            <w:fldChar w:fldCharType="separate"/>
          </w:r>
          <w:r w:rsidR="006253A4">
            <w:rPr>
              <w:noProof/>
            </w:rPr>
            <w:t>(1971)</w:t>
          </w:r>
          <w:r w:rsidR="00036D0D">
            <w:fldChar w:fldCharType="end"/>
          </w:r>
        </w:sdtContent>
      </w:sdt>
      <w:r w:rsidR="00C132AA">
        <w:t xml:space="preserve">, </w:t>
      </w:r>
      <w:proofErr w:type="spellStart"/>
      <w:r w:rsidR="001D3B8C">
        <w:t>Shapiro-Francia</w:t>
      </w:r>
      <w:proofErr w:type="spellEnd"/>
      <w:r w:rsidR="001D3B8C">
        <w:t xml:space="preserve"> testi </w:t>
      </w:r>
      <w:sdt>
        <w:sdtPr>
          <w:id w:val="-1360428996"/>
          <w:citation/>
        </w:sdtPr>
        <w:sdtEndPr/>
        <w:sdtContent>
          <w:r w:rsidR="001D3B8C">
            <w:fldChar w:fldCharType="begin"/>
          </w:r>
          <w:r w:rsidR="006F2B00">
            <w:instrText xml:space="preserve">CITATION shapiro1972approximate \n  \t  \l 1055 </w:instrText>
          </w:r>
          <w:r w:rsidR="001D3B8C">
            <w:fldChar w:fldCharType="separate"/>
          </w:r>
          <w:r w:rsidR="006253A4">
            <w:rPr>
              <w:noProof/>
            </w:rPr>
            <w:t>(1972)</w:t>
          </w:r>
          <w:r w:rsidR="001D3B8C">
            <w:fldChar w:fldCharType="end"/>
          </w:r>
        </w:sdtContent>
      </w:sdt>
      <w:r w:rsidR="001D3B8C">
        <w:t xml:space="preserve">, </w:t>
      </w:r>
      <w:proofErr w:type="spellStart"/>
      <w:r w:rsidR="001D3B8C" w:rsidRPr="00C132AA">
        <w:t>Filliben</w:t>
      </w:r>
      <w:proofErr w:type="spellEnd"/>
      <w:r w:rsidR="001D3B8C" w:rsidRPr="00C132AA">
        <w:t xml:space="preserve"> </w:t>
      </w:r>
      <w:r w:rsidR="001D3B8C">
        <w:t xml:space="preserve">korelasyon testi </w:t>
      </w:r>
      <w:sdt>
        <w:sdtPr>
          <w:id w:val="449752467"/>
          <w:citation/>
        </w:sdtPr>
        <w:sdtEndPr/>
        <w:sdtContent>
          <w:r w:rsidR="001D3B8C">
            <w:fldChar w:fldCharType="begin"/>
          </w:r>
          <w:r w:rsidR="001D3B8C">
            <w:instrText xml:space="preserve">CITATION filliben1975probability \n  \t  \l 1055 </w:instrText>
          </w:r>
          <w:r w:rsidR="001D3B8C">
            <w:fldChar w:fldCharType="separate"/>
          </w:r>
          <w:r w:rsidR="006253A4">
            <w:rPr>
              <w:noProof/>
            </w:rPr>
            <w:t>(1975)</w:t>
          </w:r>
          <w:r w:rsidR="001D3B8C">
            <w:fldChar w:fldCharType="end"/>
          </w:r>
        </w:sdtContent>
      </w:sdt>
      <w:r w:rsidR="001D3B8C">
        <w:t>,</w:t>
      </w:r>
      <w:r w:rsidR="001D3B8C" w:rsidRPr="00483C49">
        <w:t xml:space="preserve"> </w:t>
      </w:r>
      <w:proofErr w:type="spellStart"/>
      <w:r w:rsidR="009E430F" w:rsidRPr="009E430F">
        <w:t>Chen</w:t>
      </w:r>
      <w:proofErr w:type="spellEnd"/>
      <w:r w:rsidR="009E430F" w:rsidRPr="009E430F">
        <w:t>–</w:t>
      </w:r>
      <w:proofErr w:type="spellStart"/>
      <w:r w:rsidR="009E430F" w:rsidRPr="009E430F">
        <w:t>Shapiro</w:t>
      </w:r>
      <w:proofErr w:type="spellEnd"/>
      <w:r w:rsidR="009E430F" w:rsidRPr="009E430F">
        <w:t xml:space="preserve"> test</w:t>
      </w:r>
      <w:r w:rsidR="009E430F">
        <w:t xml:space="preserve">i </w:t>
      </w:r>
      <w:sdt>
        <w:sdtPr>
          <w:id w:val="366572225"/>
          <w:citation/>
        </w:sdtPr>
        <w:sdtEndPr/>
        <w:sdtContent>
          <w:r w:rsidR="009E430F">
            <w:fldChar w:fldCharType="begin"/>
          </w:r>
          <w:r w:rsidR="009E430F">
            <w:instrText xml:space="preserve">CITATION chen1995alernative \n  \t  \l 1055 </w:instrText>
          </w:r>
          <w:r w:rsidR="009E430F">
            <w:fldChar w:fldCharType="separate"/>
          </w:r>
          <w:r w:rsidR="006253A4">
            <w:rPr>
              <w:noProof/>
            </w:rPr>
            <w:t>(1995)</w:t>
          </w:r>
          <w:r w:rsidR="009E430F">
            <w:fldChar w:fldCharType="end"/>
          </w:r>
        </w:sdtContent>
      </w:sdt>
      <w:r w:rsidR="009E430F">
        <w:t>,</w:t>
      </w:r>
      <w:r w:rsidR="009E430F" w:rsidRPr="00483C49">
        <w:t xml:space="preserve"> </w:t>
      </w:r>
      <w:r w:rsidR="00C132AA" w:rsidRPr="00483C49">
        <w:t>Rahman-</w:t>
      </w:r>
      <w:proofErr w:type="spellStart"/>
      <w:r w:rsidR="00C132AA" w:rsidRPr="00483C49">
        <w:t>Govindarajulu</w:t>
      </w:r>
      <w:proofErr w:type="spellEnd"/>
      <w:r w:rsidR="00C132AA">
        <w:t xml:space="preserve"> testi </w:t>
      </w:r>
      <w:sdt>
        <w:sdtPr>
          <w:id w:val="586190481"/>
          <w:citation/>
        </w:sdtPr>
        <w:sdtEndPr/>
        <w:sdtContent>
          <w:r w:rsidR="00C132AA">
            <w:fldChar w:fldCharType="begin"/>
          </w:r>
          <w:r w:rsidR="00C132AA">
            <w:instrText xml:space="preserve">CITATION rahman1997modification \n  \t  \l 1055 </w:instrText>
          </w:r>
          <w:r w:rsidR="00C132AA">
            <w:fldChar w:fldCharType="separate"/>
          </w:r>
          <w:r w:rsidR="006253A4">
            <w:rPr>
              <w:noProof/>
            </w:rPr>
            <w:t>(1997)</w:t>
          </w:r>
          <w:r w:rsidR="00C132AA">
            <w:fldChar w:fldCharType="end"/>
          </w:r>
        </w:sdtContent>
      </w:sdt>
      <w:r w:rsidR="00C132AA">
        <w:t xml:space="preserve">, </w:t>
      </w:r>
      <w:proofErr w:type="spellStart"/>
      <w:r w:rsidR="009E430F" w:rsidRPr="009E430F">
        <w:t>Zhang</w:t>
      </w:r>
      <w:proofErr w:type="spellEnd"/>
      <w:r w:rsidR="009E430F">
        <w:t>-</w:t>
      </w:r>
      <w:r w:rsidR="009E430F" w:rsidRPr="009E430F">
        <w:t>Q test</w:t>
      </w:r>
      <w:r w:rsidR="009E430F">
        <w:t>leri</w:t>
      </w:r>
      <w:sdt>
        <w:sdtPr>
          <w:id w:val="2135372940"/>
          <w:citation/>
        </w:sdtPr>
        <w:sdtEndPr/>
        <w:sdtContent>
          <w:r w:rsidR="009E430F">
            <w:fldChar w:fldCharType="begin"/>
          </w:r>
          <w:r w:rsidR="009E430F">
            <w:instrText xml:space="preserve">CITATION zhang1999omnibus \n  \t  \l 1055 </w:instrText>
          </w:r>
          <w:r w:rsidR="009E430F">
            <w:fldChar w:fldCharType="separate"/>
          </w:r>
          <w:r w:rsidR="006253A4">
            <w:rPr>
              <w:noProof/>
            </w:rPr>
            <w:t xml:space="preserve"> (1999)</w:t>
          </w:r>
          <w:r w:rsidR="009E430F">
            <w:fldChar w:fldCharType="end"/>
          </w:r>
        </w:sdtContent>
      </w:sdt>
      <w:r w:rsidR="00F538EF">
        <w:t xml:space="preserve">, </w:t>
      </w:r>
      <w:proofErr w:type="spellStart"/>
      <w:r w:rsidR="00F538EF" w:rsidRPr="00F538EF">
        <w:t>Barrio-Cuesta-Matran-Rodriguez</w:t>
      </w:r>
      <w:proofErr w:type="spellEnd"/>
      <w:r w:rsidR="00F538EF">
        <w:t xml:space="preserve"> testi</w:t>
      </w:r>
      <w:sdt>
        <w:sdtPr>
          <w:id w:val="247316280"/>
          <w:citation/>
        </w:sdtPr>
        <w:sdtEndPr/>
        <w:sdtContent>
          <w:r w:rsidR="00F538EF">
            <w:fldChar w:fldCharType="begin"/>
          </w:r>
          <w:r w:rsidR="00F538EF">
            <w:instrText xml:space="preserve">CITATION del1999tests \n  \t  \l 1055 </w:instrText>
          </w:r>
          <w:r w:rsidR="00F538EF">
            <w:fldChar w:fldCharType="separate"/>
          </w:r>
          <w:r w:rsidR="006253A4">
            <w:rPr>
              <w:noProof/>
            </w:rPr>
            <w:t xml:space="preserve"> (1999)</w:t>
          </w:r>
          <w:r w:rsidR="00F538EF">
            <w:fldChar w:fldCharType="end"/>
          </w:r>
        </w:sdtContent>
      </w:sdt>
      <w:r w:rsidR="00F538EF">
        <w:t xml:space="preserve">, </w:t>
      </w:r>
      <w:proofErr w:type="spellStart"/>
      <w:r w:rsidR="00F538EF" w:rsidRPr="00F538EF">
        <w:t>Coin</w:t>
      </w:r>
      <w:proofErr w:type="spellEnd"/>
      <w:r w:rsidR="00F538EF">
        <w:t xml:space="preserve"> testi</w:t>
      </w:r>
      <w:sdt>
        <w:sdtPr>
          <w:id w:val="-1484382139"/>
          <w:citation/>
        </w:sdtPr>
        <w:sdtEndPr/>
        <w:sdtContent>
          <w:r w:rsidR="00F538EF">
            <w:fldChar w:fldCharType="begin"/>
          </w:r>
          <w:r w:rsidR="00ED0D48">
            <w:instrText xml:space="preserve">CITATION coin2008goodness \n  \t  \l 1055 </w:instrText>
          </w:r>
          <w:r w:rsidR="00F538EF">
            <w:fldChar w:fldCharType="separate"/>
          </w:r>
          <w:r w:rsidR="006253A4">
            <w:rPr>
              <w:noProof/>
            </w:rPr>
            <w:t xml:space="preserve"> (2008)</w:t>
          </w:r>
          <w:r w:rsidR="00F538EF">
            <w:fldChar w:fldCharType="end"/>
          </w:r>
        </w:sdtContent>
      </w:sdt>
      <w:r w:rsidR="00F538EF">
        <w:t xml:space="preserve"> regresyon ve korelasyona dayalı uyum iyiliği testlerindendir.</w:t>
      </w:r>
    </w:p>
    <w:p w14:paraId="67308235" w14:textId="6AB9C3D6" w:rsidR="00E90A90" w:rsidRDefault="00E90A90" w:rsidP="00830499">
      <w:pPr>
        <w:pStyle w:val="Balk2"/>
        <w:spacing w:after="480"/>
      </w:pPr>
      <w:bookmarkStart w:id="33" w:name="_Toc134479245"/>
      <w:bookmarkStart w:id="34" w:name="_Toc136539175"/>
      <w:bookmarkStart w:id="35" w:name="_Toc137023771"/>
      <w:r>
        <w:t>Entropi Kavramına Dayalı Uyum İyiliği Testleri</w:t>
      </w:r>
      <w:bookmarkEnd w:id="33"/>
      <w:bookmarkEnd w:id="34"/>
      <w:bookmarkEnd w:id="35"/>
    </w:p>
    <w:p w14:paraId="7CC4F375" w14:textId="70D3EF96" w:rsidR="00066B54" w:rsidRPr="00066B54" w:rsidRDefault="0051621C" w:rsidP="0051621C">
      <w:r>
        <w:rPr>
          <w:rFonts w:eastAsiaTheme="minorEastAsia"/>
        </w:rPr>
        <w:t xml:space="preserve">Rastgele değişkenin </w:t>
      </w:r>
      <w:proofErr w:type="spellStart"/>
      <w:r>
        <w:rPr>
          <w:rFonts w:eastAsiaTheme="minorEastAsia"/>
        </w:rPr>
        <w:t>entropisi</w:t>
      </w:r>
      <w:proofErr w:type="spellEnd"/>
      <w:r w:rsidR="002D261D">
        <w:rPr>
          <w:rFonts w:eastAsiaTheme="minorEastAsia"/>
        </w:rPr>
        <w:t>,</w:t>
      </w:r>
      <w:r>
        <w:rPr>
          <w:rFonts w:eastAsiaTheme="minorEastAsia"/>
        </w:rPr>
        <w:t xml:space="preserve"> bilgi ve belirsizliğinin bir ölçüsü olarak tanımlanmaktadır ve ilk olarak C. E. </w:t>
      </w:r>
      <w:proofErr w:type="spellStart"/>
      <w:r>
        <w:rPr>
          <w:rFonts w:eastAsiaTheme="minorEastAsia"/>
        </w:rPr>
        <w:t>Shannon</w:t>
      </w:r>
      <w:proofErr w:type="spellEnd"/>
      <w:r w:rsidR="003301FB">
        <w:rPr>
          <w:rFonts w:eastAsiaTheme="minorEastAsia"/>
        </w:rPr>
        <w:t xml:space="preserve"> </w:t>
      </w:r>
      <w:sdt>
        <w:sdtPr>
          <w:rPr>
            <w:rFonts w:eastAsiaTheme="minorEastAsia"/>
          </w:rPr>
          <w:id w:val="-198404081"/>
          <w:citation/>
        </w:sdtPr>
        <w:sdtEndPr/>
        <w:sdtContent>
          <w:r w:rsidR="003301FB">
            <w:rPr>
              <w:rFonts w:eastAsiaTheme="minorEastAsia"/>
            </w:rPr>
            <w:fldChar w:fldCharType="begin"/>
          </w:r>
          <w:r w:rsidR="00E86D6B">
            <w:rPr>
              <w:rFonts w:eastAsiaTheme="minorEastAsia"/>
            </w:rPr>
            <w:instrText xml:space="preserve">CITATION shannon1948mathematical \n  \t  \l 1055 </w:instrText>
          </w:r>
          <w:r w:rsidR="003301FB">
            <w:rPr>
              <w:rFonts w:eastAsiaTheme="minorEastAsia"/>
            </w:rPr>
            <w:fldChar w:fldCharType="separate"/>
          </w:r>
          <w:r w:rsidR="006253A4" w:rsidRPr="006253A4">
            <w:rPr>
              <w:rFonts w:eastAsiaTheme="minorEastAsia"/>
              <w:noProof/>
            </w:rPr>
            <w:t>(1948)</w:t>
          </w:r>
          <w:r w:rsidR="003301FB">
            <w:rPr>
              <w:rFonts w:eastAsiaTheme="minorEastAsia"/>
            </w:rPr>
            <w:fldChar w:fldCharType="end"/>
          </w:r>
        </w:sdtContent>
      </w:sdt>
      <w:r>
        <w:rPr>
          <w:rFonts w:eastAsiaTheme="minorEastAsia"/>
        </w:rPr>
        <w:t xml:space="preserve"> tarafından ortaya atılmıştır. Ayrıca istatistiksel bir deney gerçekleştirilmeden önceki belirsizliğin ölçüsü olarak da </w:t>
      </w:r>
      <w:r w:rsidR="00444987">
        <w:rPr>
          <w:rFonts w:eastAsiaTheme="minorEastAsia"/>
        </w:rPr>
        <w:t>ifade edilmektedir</w:t>
      </w:r>
      <w:sdt>
        <w:sdtPr>
          <w:rPr>
            <w:rFonts w:eastAsiaTheme="minorEastAsia"/>
          </w:rPr>
          <w:id w:val="-1193685080"/>
          <w:citation/>
        </w:sdtPr>
        <w:sdtEndPr/>
        <w:sdtContent>
          <w:r w:rsidR="0063047E">
            <w:rPr>
              <w:rFonts w:eastAsiaTheme="minorEastAsia"/>
            </w:rPr>
            <w:fldChar w:fldCharType="begin"/>
          </w:r>
          <w:r w:rsidR="0063047E">
            <w:rPr>
              <w:rFonts w:eastAsiaTheme="minorEastAsia"/>
            </w:rPr>
            <w:instrText xml:space="preserve">CITATION khinchin2013mathematical \l 1055 </w:instrText>
          </w:r>
          <w:r w:rsidR="0063047E">
            <w:rPr>
              <w:rFonts w:eastAsiaTheme="minorEastAsia"/>
            </w:rPr>
            <w:fldChar w:fldCharType="separate"/>
          </w:r>
          <w:r w:rsidR="006253A4">
            <w:rPr>
              <w:rFonts w:eastAsiaTheme="minorEastAsia"/>
              <w:noProof/>
            </w:rPr>
            <w:t xml:space="preserve"> </w:t>
          </w:r>
          <w:r w:rsidR="006253A4" w:rsidRPr="006253A4">
            <w:rPr>
              <w:rFonts w:eastAsiaTheme="minorEastAsia"/>
              <w:noProof/>
            </w:rPr>
            <w:t>(Khinchin, 1957)</w:t>
          </w:r>
          <w:r w:rsidR="0063047E">
            <w:rPr>
              <w:rFonts w:eastAsiaTheme="minorEastAsia"/>
            </w:rPr>
            <w:fldChar w:fldCharType="end"/>
          </w:r>
        </w:sdtContent>
      </w:sdt>
      <w:r>
        <w:rPr>
          <w:rFonts w:eastAsiaTheme="minorEastAsia"/>
        </w:rPr>
        <w:t xml:space="preserve">. Bir dağılımın bir diğerine uygunluğunun belirlenmesinde de </w:t>
      </w:r>
      <w:proofErr w:type="spellStart"/>
      <w:r>
        <w:rPr>
          <w:rFonts w:eastAsiaTheme="minorEastAsia"/>
        </w:rPr>
        <w:t>entropiye</w:t>
      </w:r>
      <w:proofErr w:type="spellEnd"/>
      <w:r>
        <w:rPr>
          <w:rFonts w:eastAsiaTheme="minorEastAsia"/>
        </w:rPr>
        <w:t xml:space="preserve"> dayalı ölçümler kullanılmaktadır</w:t>
      </w:r>
      <w:sdt>
        <w:sdtPr>
          <w:rPr>
            <w:rFonts w:eastAsiaTheme="minorEastAsia"/>
          </w:rPr>
          <w:id w:val="1030222661"/>
          <w:citation/>
        </w:sdtPr>
        <w:sdtEndPr/>
        <w:sdtContent>
          <w:r w:rsidR="006476C0">
            <w:rPr>
              <w:rFonts w:eastAsiaTheme="minorEastAsia"/>
            </w:rPr>
            <w:fldChar w:fldCharType="begin"/>
          </w:r>
          <w:r w:rsidR="006476C0">
            <w:rPr>
              <w:rFonts w:eastAsiaTheme="minorEastAsia"/>
            </w:rPr>
            <w:instrText xml:space="preserve">CITATION evren2013some \l 1055 </w:instrText>
          </w:r>
          <w:r w:rsidR="006476C0">
            <w:rPr>
              <w:rFonts w:eastAsiaTheme="minorEastAsia"/>
            </w:rPr>
            <w:fldChar w:fldCharType="separate"/>
          </w:r>
          <w:r w:rsidR="006253A4">
            <w:rPr>
              <w:rFonts w:eastAsiaTheme="minorEastAsia"/>
              <w:noProof/>
            </w:rPr>
            <w:t xml:space="preserve"> </w:t>
          </w:r>
          <w:r w:rsidR="006253A4" w:rsidRPr="006253A4">
            <w:rPr>
              <w:rFonts w:eastAsiaTheme="minorEastAsia"/>
              <w:noProof/>
            </w:rPr>
            <w:t>(Evren &amp; Tuna, 2012)</w:t>
          </w:r>
          <w:r w:rsidR="006476C0">
            <w:rPr>
              <w:rFonts w:eastAsiaTheme="minorEastAsia"/>
            </w:rPr>
            <w:fldChar w:fldCharType="end"/>
          </w:r>
        </w:sdtContent>
      </w:sdt>
      <w:r>
        <w:rPr>
          <w:rFonts w:eastAsiaTheme="minorEastAsia"/>
        </w:rPr>
        <w:t xml:space="preserve">. </w:t>
      </w:r>
      <w:proofErr w:type="spellStart"/>
      <w:r>
        <w:rPr>
          <w:rFonts w:eastAsiaTheme="minorEastAsia"/>
        </w:rPr>
        <w:t>Shannon</w:t>
      </w:r>
      <w:proofErr w:type="spellEnd"/>
      <w:r>
        <w:rPr>
          <w:rFonts w:eastAsiaTheme="minorEastAsia"/>
        </w:rPr>
        <w:t xml:space="preserve"> </w:t>
      </w:r>
      <w:proofErr w:type="spellStart"/>
      <w:r>
        <w:rPr>
          <w:rFonts w:eastAsiaTheme="minorEastAsia"/>
        </w:rPr>
        <w:t>entropisi</w:t>
      </w:r>
      <w:proofErr w:type="spellEnd"/>
      <w:r>
        <w:rPr>
          <w:rFonts w:eastAsiaTheme="minorEastAsia"/>
        </w:rPr>
        <w:t xml:space="preserve"> bazı uyum iyiliği testlerinin temelini oluşturmaktadır. </w:t>
      </w:r>
      <w:proofErr w:type="spellStart"/>
      <w:r>
        <w:rPr>
          <w:rFonts w:eastAsiaTheme="minorEastAsia"/>
        </w:rPr>
        <w:t>Gokhale</w:t>
      </w:r>
      <w:proofErr w:type="spellEnd"/>
      <w:r>
        <w:rPr>
          <w:rFonts w:eastAsiaTheme="minorEastAsia"/>
        </w:rPr>
        <w:t xml:space="preserve"> </w:t>
      </w:r>
      <w:sdt>
        <w:sdtPr>
          <w:rPr>
            <w:rFonts w:eastAsiaTheme="minorEastAsia"/>
          </w:rPr>
          <w:id w:val="-1754580609"/>
          <w:citation/>
        </w:sdtPr>
        <w:sdtEndPr/>
        <w:sdtContent>
          <w:r w:rsidR="00A66612">
            <w:rPr>
              <w:rFonts w:eastAsiaTheme="minorEastAsia"/>
            </w:rPr>
            <w:fldChar w:fldCharType="begin"/>
          </w:r>
          <w:r w:rsidR="00A66612">
            <w:rPr>
              <w:rFonts w:eastAsiaTheme="minorEastAsia"/>
            </w:rPr>
            <w:instrText xml:space="preserve">CITATION gokhale1983entropy \n  \t  \l 1055 </w:instrText>
          </w:r>
          <w:r w:rsidR="00A66612">
            <w:rPr>
              <w:rFonts w:eastAsiaTheme="minorEastAsia"/>
            </w:rPr>
            <w:fldChar w:fldCharType="separate"/>
          </w:r>
          <w:r w:rsidR="006253A4" w:rsidRPr="006253A4">
            <w:rPr>
              <w:rFonts w:eastAsiaTheme="minorEastAsia"/>
              <w:noProof/>
            </w:rPr>
            <w:t>(1983)</w:t>
          </w:r>
          <w:r w:rsidR="00A66612">
            <w:rPr>
              <w:rFonts w:eastAsiaTheme="minorEastAsia"/>
            </w:rPr>
            <w:fldChar w:fldCharType="end"/>
          </w:r>
        </w:sdtContent>
      </w:sdt>
      <w:r>
        <w:rPr>
          <w:rFonts w:eastAsiaTheme="minorEastAsia"/>
        </w:rPr>
        <w:t xml:space="preserve"> tarafından maksimum </w:t>
      </w:r>
      <w:proofErr w:type="spellStart"/>
      <w:r>
        <w:rPr>
          <w:rFonts w:eastAsiaTheme="minorEastAsia"/>
        </w:rPr>
        <w:t>entropi</w:t>
      </w:r>
      <w:proofErr w:type="spellEnd"/>
      <w:r>
        <w:rPr>
          <w:rFonts w:eastAsiaTheme="minorEastAsia"/>
        </w:rPr>
        <w:t xml:space="preserve"> dağılımlarının aileleri (normal, üstel, </w:t>
      </w:r>
      <w:proofErr w:type="spellStart"/>
      <w:r>
        <w:rPr>
          <w:rFonts w:eastAsiaTheme="minorEastAsia"/>
        </w:rPr>
        <w:t>laplace</w:t>
      </w:r>
      <w:proofErr w:type="spellEnd"/>
      <w:r>
        <w:rPr>
          <w:rFonts w:eastAsiaTheme="minorEastAsia"/>
        </w:rPr>
        <w:t xml:space="preserve">, gamma ve beta dağılımı) için uyum iyiliği testlerinin genel yapısı elde edilmiştir. Ayrıca üstel ve çift üstel dağılımları için simülasyonlar yapılarak önerilen yöntem diğer uyum iyiliği testleriyle karşılaştırılmıştır. </w:t>
      </w:r>
      <w:proofErr w:type="spellStart"/>
      <w:r>
        <w:rPr>
          <w:rFonts w:eastAsiaTheme="minorEastAsia"/>
        </w:rPr>
        <w:t>Vasicek</w:t>
      </w:r>
      <w:proofErr w:type="spellEnd"/>
      <w:r>
        <w:rPr>
          <w:rFonts w:eastAsiaTheme="minorEastAsia"/>
        </w:rPr>
        <w:t xml:space="preserve"> </w:t>
      </w:r>
      <w:sdt>
        <w:sdtPr>
          <w:rPr>
            <w:rFonts w:eastAsiaTheme="minorEastAsia"/>
          </w:rPr>
          <w:id w:val="-140199664"/>
          <w:citation/>
        </w:sdtPr>
        <w:sdtEndPr/>
        <w:sdtContent>
          <w:r w:rsidR="006476C0">
            <w:rPr>
              <w:rFonts w:eastAsiaTheme="minorEastAsia"/>
            </w:rPr>
            <w:fldChar w:fldCharType="begin"/>
          </w:r>
          <w:r w:rsidR="006476C0">
            <w:rPr>
              <w:rFonts w:eastAsiaTheme="minorEastAsia"/>
            </w:rPr>
            <w:instrText xml:space="preserve">CITATION vasicek1976test \n  \t  \l 1055 </w:instrText>
          </w:r>
          <w:r w:rsidR="006476C0">
            <w:rPr>
              <w:rFonts w:eastAsiaTheme="minorEastAsia"/>
            </w:rPr>
            <w:fldChar w:fldCharType="separate"/>
          </w:r>
          <w:r w:rsidR="006253A4" w:rsidRPr="006253A4">
            <w:rPr>
              <w:rFonts w:eastAsiaTheme="minorEastAsia"/>
              <w:noProof/>
            </w:rPr>
            <w:t>(1976)</w:t>
          </w:r>
          <w:r w:rsidR="006476C0">
            <w:rPr>
              <w:rFonts w:eastAsiaTheme="minorEastAsia"/>
            </w:rPr>
            <w:fldChar w:fldCharType="end"/>
          </w:r>
        </w:sdtContent>
      </w:sdt>
      <w:r>
        <w:rPr>
          <w:rFonts w:eastAsiaTheme="minorEastAsia"/>
        </w:rPr>
        <w:t xml:space="preserve"> ve </w:t>
      </w:r>
      <w:proofErr w:type="spellStart"/>
      <w:r>
        <w:rPr>
          <w:rFonts w:eastAsiaTheme="minorEastAsia"/>
        </w:rPr>
        <w:t>Arizono</w:t>
      </w:r>
      <w:proofErr w:type="spellEnd"/>
      <w:r>
        <w:rPr>
          <w:rFonts w:eastAsiaTheme="minorEastAsia"/>
        </w:rPr>
        <w:t xml:space="preserve"> </w:t>
      </w:r>
      <w:r w:rsidR="008078A5">
        <w:rPr>
          <w:rFonts w:eastAsiaTheme="minorEastAsia"/>
        </w:rPr>
        <w:t>ve</w:t>
      </w:r>
      <w:r>
        <w:rPr>
          <w:rFonts w:eastAsiaTheme="minorEastAsia"/>
        </w:rPr>
        <w:t xml:space="preserve"> </w:t>
      </w:r>
      <w:proofErr w:type="spellStart"/>
      <w:r>
        <w:rPr>
          <w:rFonts w:eastAsiaTheme="minorEastAsia"/>
        </w:rPr>
        <w:t>Ohta</w:t>
      </w:r>
      <w:proofErr w:type="spellEnd"/>
      <w:r>
        <w:rPr>
          <w:rFonts w:eastAsiaTheme="minorEastAsia"/>
        </w:rPr>
        <w:t xml:space="preserve"> </w:t>
      </w:r>
      <w:sdt>
        <w:sdtPr>
          <w:rPr>
            <w:rFonts w:eastAsiaTheme="minorEastAsia"/>
          </w:rPr>
          <w:id w:val="1920604655"/>
          <w:citation/>
        </w:sdtPr>
        <w:sdtEndPr/>
        <w:sdtContent>
          <w:r w:rsidR="006476C0">
            <w:rPr>
              <w:rFonts w:eastAsiaTheme="minorEastAsia"/>
            </w:rPr>
            <w:fldChar w:fldCharType="begin"/>
          </w:r>
          <w:r w:rsidR="006C4F11">
            <w:rPr>
              <w:rFonts w:eastAsiaTheme="minorEastAsia"/>
            </w:rPr>
            <w:instrText xml:space="preserve">CITATION arizono1989test \n  \t  \l 1055 </w:instrText>
          </w:r>
          <w:r w:rsidR="006476C0">
            <w:rPr>
              <w:rFonts w:eastAsiaTheme="minorEastAsia"/>
            </w:rPr>
            <w:fldChar w:fldCharType="separate"/>
          </w:r>
          <w:r w:rsidR="006253A4" w:rsidRPr="006253A4">
            <w:rPr>
              <w:rFonts w:eastAsiaTheme="minorEastAsia"/>
              <w:noProof/>
            </w:rPr>
            <w:t>(1989)</w:t>
          </w:r>
          <w:r w:rsidR="006476C0">
            <w:rPr>
              <w:rFonts w:eastAsiaTheme="minorEastAsia"/>
            </w:rPr>
            <w:fldChar w:fldCharType="end"/>
          </w:r>
        </w:sdtContent>
      </w:sdt>
      <w:r>
        <w:rPr>
          <w:rFonts w:eastAsiaTheme="minorEastAsia"/>
        </w:rPr>
        <w:t xml:space="preserve"> tarafından </w:t>
      </w:r>
      <w:proofErr w:type="spellStart"/>
      <w:r>
        <w:rPr>
          <w:rFonts w:eastAsiaTheme="minorEastAsia"/>
        </w:rPr>
        <w:t>entropiye</w:t>
      </w:r>
      <w:proofErr w:type="spellEnd"/>
      <w:r>
        <w:rPr>
          <w:rFonts w:eastAsiaTheme="minorEastAsia"/>
        </w:rPr>
        <w:t xml:space="preserve"> dayalı normallik testleri önerilirken</w:t>
      </w:r>
      <w:r w:rsidR="00444987">
        <w:rPr>
          <w:rFonts w:eastAsiaTheme="minorEastAsia"/>
        </w:rPr>
        <w:t>,</w:t>
      </w:r>
      <w:r>
        <w:rPr>
          <w:rFonts w:eastAsiaTheme="minorEastAsia"/>
        </w:rPr>
        <w:t xml:space="preserve"> </w:t>
      </w:r>
      <w:proofErr w:type="spellStart"/>
      <w:r>
        <w:rPr>
          <w:rFonts w:eastAsiaTheme="minorEastAsia"/>
        </w:rPr>
        <w:t>Dudewicz</w:t>
      </w:r>
      <w:proofErr w:type="spellEnd"/>
      <w:r w:rsidR="008078A5">
        <w:rPr>
          <w:rFonts w:eastAsiaTheme="minorEastAsia"/>
        </w:rPr>
        <w:t xml:space="preserve"> vd.</w:t>
      </w:r>
      <w:sdt>
        <w:sdtPr>
          <w:rPr>
            <w:rFonts w:eastAsiaTheme="minorEastAsia"/>
          </w:rPr>
          <w:id w:val="-734403237"/>
          <w:citation/>
        </w:sdtPr>
        <w:sdtEndPr/>
        <w:sdtContent>
          <w:r w:rsidR="006C4F11">
            <w:rPr>
              <w:rFonts w:eastAsiaTheme="minorEastAsia"/>
            </w:rPr>
            <w:fldChar w:fldCharType="begin"/>
          </w:r>
          <w:r w:rsidR="006C4F11">
            <w:rPr>
              <w:rFonts w:eastAsiaTheme="minorEastAsia"/>
            </w:rPr>
            <w:instrText xml:space="preserve">CITATION dudewicz1995entropy \n  \t  \l 1055 </w:instrText>
          </w:r>
          <w:r w:rsidR="006C4F11">
            <w:rPr>
              <w:rFonts w:eastAsiaTheme="minorEastAsia"/>
            </w:rPr>
            <w:fldChar w:fldCharType="separate"/>
          </w:r>
          <w:r w:rsidR="006253A4">
            <w:rPr>
              <w:rFonts w:eastAsiaTheme="minorEastAsia"/>
              <w:noProof/>
            </w:rPr>
            <w:t xml:space="preserve"> </w:t>
          </w:r>
          <w:r w:rsidR="006253A4" w:rsidRPr="006253A4">
            <w:rPr>
              <w:rFonts w:eastAsiaTheme="minorEastAsia"/>
              <w:noProof/>
            </w:rPr>
            <w:t>(1995)</w:t>
          </w:r>
          <w:r w:rsidR="006C4F11">
            <w:rPr>
              <w:rFonts w:eastAsiaTheme="minorEastAsia"/>
            </w:rPr>
            <w:fldChar w:fldCharType="end"/>
          </w:r>
        </w:sdtContent>
      </w:sdt>
      <w:r>
        <w:rPr>
          <w:rFonts w:eastAsiaTheme="minorEastAsia"/>
        </w:rPr>
        <w:t xml:space="preserve"> örneklem </w:t>
      </w:r>
      <w:proofErr w:type="spellStart"/>
      <w:r>
        <w:rPr>
          <w:rFonts w:eastAsiaTheme="minorEastAsia"/>
        </w:rPr>
        <w:t>entropisine</w:t>
      </w:r>
      <w:proofErr w:type="spellEnd"/>
      <w:r>
        <w:rPr>
          <w:rFonts w:eastAsiaTheme="minorEastAsia"/>
        </w:rPr>
        <w:t xml:space="preserve"> dayalı düzgün dağılım için bir test geliştirmişlerdir. Ayrıca bu test ras</w:t>
      </w:r>
      <w:r w:rsidR="00CD3EAA">
        <w:rPr>
          <w:rFonts w:eastAsiaTheme="minorEastAsia"/>
        </w:rPr>
        <w:t>t</w:t>
      </w:r>
      <w:r>
        <w:rPr>
          <w:rFonts w:eastAsiaTheme="minorEastAsia"/>
        </w:rPr>
        <w:t xml:space="preserve">gele sayı üreteçlerinin değerlendirilmesinde kullanılmıştır. </w:t>
      </w:r>
      <w:proofErr w:type="spellStart"/>
      <w:r>
        <w:rPr>
          <w:rFonts w:eastAsiaTheme="minorEastAsia"/>
        </w:rPr>
        <w:t>Crzcgorzewski</w:t>
      </w:r>
      <w:proofErr w:type="spellEnd"/>
      <w:r>
        <w:rPr>
          <w:rFonts w:eastAsiaTheme="minorEastAsia"/>
        </w:rPr>
        <w:t xml:space="preserve"> </w:t>
      </w:r>
      <w:r w:rsidR="008078A5">
        <w:rPr>
          <w:rFonts w:eastAsiaTheme="minorEastAsia"/>
        </w:rPr>
        <w:t>ve</w:t>
      </w:r>
      <w:r>
        <w:rPr>
          <w:rFonts w:eastAsiaTheme="minorEastAsia"/>
        </w:rPr>
        <w:t xml:space="preserve"> </w:t>
      </w:r>
      <w:proofErr w:type="spellStart"/>
      <w:r>
        <w:rPr>
          <w:rFonts w:eastAsiaTheme="minorEastAsia"/>
        </w:rPr>
        <w:t>Wirczorkowski</w:t>
      </w:r>
      <w:proofErr w:type="spellEnd"/>
      <w:sdt>
        <w:sdtPr>
          <w:rPr>
            <w:rFonts w:eastAsiaTheme="minorEastAsia"/>
          </w:rPr>
          <w:id w:val="1373347058"/>
          <w:citation/>
        </w:sdtPr>
        <w:sdtEndPr/>
        <w:sdtContent>
          <w:r w:rsidR="006C4F11">
            <w:rPr>
              <w:rFonts w:eastAsiaTheme="minorEastAsia"/>
            </w:rPr>
            <w:fldChar w:fldCharType="begin"/>
          </w:r>
          <w:r w:rsidR="006C4F11">
            <w:rPr>
              <w:rFonts w:eastAsiaTheme="minorEastAsia"/>
            </w:rPr>
            <w:instrText xml:space="preserve">CITATION crzcgorzewski1999entropy \n  \t  \l 1055 </w:instrText>
          </w:r>
          <w:r w:rsidR="006C4F11">
            <w:rPr>
              <w:rFonts w:eastAsiaTheme="minorEastAsia"/>
            </w:rPr>
            <w:fldChar w:fldCharType="separate"/>
          </w:r>
          <w:r w:rsidR="006253A4">
            <w:rPr>
              <w:rFonts w:eastAsiaTheme="minorEastAsia"/>
              <w:noProof/>
            </w:rPr>
            <w:t xml:space="preserve"> </w:t>
          </w:r>
          <w:r w:rsidR="006253A4" w:rsidRPr="006253A4">
            <w:rPr>
              <w:rFonts w:eastAsiaTheme="minorEastAsia"/>
              <w:noProof/>
            </w:rPr>
            <w:t>(1999)</w:t>
          </w:r>
          <w:r w:rsidR="006C4F11">
            <w:rPr>
              <w:rFonts w:eastAsiaTheme="minorEastAsia"/>
            </w:rPr>
            <w:fldChar w:fldCharType="end"/>
          </w:r>
        </w:sdtContent>
      </w:sdt>
      <w:r w:rsidR="008078A5">
        <w:rPr>
          <w:rFonts w:eastAsiaTheme="minorEastAsia"/>
        </w:rPr>
        <w:t>,</w:t>
      </w:r>
      <w:r>
        <w:rPr>
          <w:rFonts w:eastAsiaTheme="minorEastAsia"/>
        </w:rPr>
        <w:t xml:space="preserve"> </w:t>
      </w:r>
      <w:proofErr w:type="spellStart"/>
      <w:r>
        <w:rPr>
          <w:rFonts w:eastAsiaTheme="minorEastAsia"/>
        </w:rPr>
        <w:t>Shannon</w:t>
      </w:r>
      <w:proofErr w:type="spellEnd"/>
      <w:r>
        <w:rPr>
          <w:rFonts w:eastAsiaTheme="minorEastAsia"/>
        </w:rPr>
        <w:t xml:space="preserve"> </w:t>
      </w:r>
      <w:proofErr w:type="spellStart"/>
      <w:r>
        <w:rPr>
          <w:rFonts w:eastAsiaTheme="minorEastAsia"/>
        </w:rPr>
        <w:t>entropisine</w:t>
      </w:r>
      <w:proofErr w:type="spellEnd"/>
      <w:r>
        <w:rPr>
          <w:rFonts w:eastAsiaTheme="minorEastAsia"/>
        </w:rPr>
        <w:t xml:space="preserve"> dayalı üstel dağılım için uyum iyiliği testleri ve Park</w:t>
      </w:r>
      <w:sdt>
        <w:sdtPr>
          <w:rPr>
            <w:rFonts w:eastAsiaTheme="minorEastAsia"/>
          </w:rPr>
          <w:id w:val="938639540"/>
          <w:citation/>
        </w:sdtPr>
        <w:sdtEndPr/>
        <w:sdtContent>
          <w:r w:rsidR="006C4F11">
            <w:rPr>
              <w:rFonts w:eastAsiaTheme="minorEastAsia"/>
            </w:rPr>
            <w:fldChar w:fldCharType="begin"/>
          </w:r>
          <w:r w:rsidR="006C4F11">
            <w:rPr>
              <w:rFonts w:eastAsiaTheme="minorEastAsia"/>
            </w:rPr>
            <w:instrText xml:space="preserve">CITATION park1999goodness \n  \t  \l 1055 </w:instrText>
          </w:r>
          <w:r w:rsidR="006C4F11">
            <w:rPr>
              <w:rFonts w:eastAsiaTheme="minorEastAsia"/>
            </w:rPr>
            <w:fldChar w:fldCharType="separate"/>
          </w:r>
          <w:r w:rsidR="006253A4">
            <w:rPr>
              <w:rFonts w:eastAsiaTheme="minorEastAsia"/>
              <w:noProof/>
            </w:rPr>
            <w:t xml:space="preserve"> </w:t>
          </w:r>
          <w:r w:rsidR="006253A4" w:rsidRPr="006253A4">
            <w:rPr>
              <w:rFonts w:eastAsiaTheme="minorEastAsia"/>
              <w:noProof/>
            </w:rPr>
            <w:t>(1999)</w:t>
          </w:r>
          <w:r w:rsidR="006C4F11">
            <w:rPr>
              <w:rFonts w:eastAsiaTheme="minorEastAsia"/>
            </w:rPr>
            <w:fldChar w:fldCharType="end"/>
          </w:r>
        </w:sdtContent>
      </w:sdt>
      <w:r>
        <w:rPr>
          <w:rFonts w:eastAsiaTheme="minorEastAsia"/>
        </w:rPr>
        <w:t xml:space="preserve"> sıra istatistiklerinin örneklem </w:t>
      </w:r>
      <w:proofErr w:type="spellStart"/>
      <w:r>
        <w:rPr>
          <w:rFonts w:eastAsiaTheme="minorEastAsia"/>
        </w:rPr>
        <w:t>entropisi</w:t>
      </w:r>
      <w:proofErr w:type="spellEnd"/>
      <w:r>
        <w:rPr>
          <w:rFonts w:eastAsiaTheme="minorEastAsia"/>
        </w:rPr>
        <w:t xml:space="preserve"> üzerine çalışmalar yap</w:t>
      </w:r>
      <w:r w:rsidR="00A57A3E">
        <w:rPr>
          <w:rFonts w:eastAsiaTheme="minorEastAsia"/>
        </w:rPr>
        <w:t>mış</w:t>
      </w:r>
      <w:r w:rsidR="001C10FD">
        <w:rPr>
          <w:rFonts w:eastAsiaTheme="minorEastAsia"/>
        </w:rPr>
        <w:t>lardır</w:t>
      </w:r>
      <w:r>
        <w:rPr>
          <w:rFonts w:eastAsiaTheme="minorEastAsia"/>
        </w:rPr>
        <w:t xml:space="preserve">. </w:t>
      </w:r>
      <w:proofErr w:type="spellStart"/>
      <w:r>
        <w:rPr>
          <w:rFonts w:eastAsiaTheme="minorEastAsia"/>
        </w:rPr>
        <w:t>Entropiye</w:t>
      </w:r>
      <w:proofErr w:type="spellEnd"/>
      <w:r>
        <w:rPr>
          <w:rFonts w:eastAsiaTheme="minorEastAsia"/>
        </w:rPr>
        <w:t xml:space="preserve"> dayalı uyum ölçülerinden en yaygın olarak kullanılanı </w:t>
      </w:r>
      <w:proofErr w:type="spellStart"/>
      <w:r>
        <w:rPr>
          <w:rFonts w:eastAsiaTheme="minorEastAsia"/>
        </w:rPr>
        <w:t>Kullback-Leibler</w:t>
      </w:r>
      <w:proofErr w:type="spellEnd"/>
      <w:r>
        <w:rPr>
          <w:rFonts w:eastAsiaTheme="minorEastAsia"/>
        </w:rPr>
        <w:t xml:space="preserve"> </w:t>
      </w:r>
      <w:sdt>
        <w:sdtPr>
          <w:rPr>
            <w:rFonts w:eastAsiaTheme="minorEastAsia"/>
          </w:rPr>
          <w:id w:val="-1811467441"/>
          <w:citation/>
        </w:sdtPr>
        <w:sdtEndPr/>
        <w:sdtContent>
          <w:r w:rsidR="00DC55C1">
            <w:rPr>
              <w:rFonts w:eastAsiaTheme="minorEastAsia"/>
            </w:rPr>
            <w:fldChar w:fldCharType="begin"/>
          </w:r>
          <w:r w:rsidR="00E86D6B">
            <w:rPr>
              <w:rFonts w:eastAsiaTheme="minorEastAsia"/>
            </w:rPr>
            <w:instrText xml:space="preserve">CITATION kullback1951information \n  \t  \l 1055 </w:instrText>
          </w:r>
          <w:r w:rsidR="00DC55C1">
            <w:rPr>
              <w:rFonts w:eastAsiaTheme="minorEastAsia"/>
            </w:rPr>
            <w:fldChar w:fldCharType="separate"/>
          </w:r>
          <w:r w:rsidR="006253A4" w:rsidRPr="006253A4">
            <w:rPr>
              <w:rFonts w:eastAsiaTheme="minorEastAsia"/>
              <w:noProof/>
            </w:rPr>
            <w:t>(1951)</w:t>
          </w:r>
          <w:r w:rsidR="00DC55C1">
            <w:rPr>
              <w:rFonts w:eastAsiaTheme="minorEastAsia"/>
            </w:rPr>
            <w:fldChar w:fldCharType="end"/>
          </w:r>
        </w:sdtContent>
      </w:sdt>
      <w:r>
        <w:rPr>
          <w:rFonts w:eastAsiaTheme="minorEastAsia"/>
        </w:rPr>
        <w:t xml:space="preserve"> sapmasıdır. </w:t>
      </w:r>
      <w:proofErr w:type="spellStart"/>
      <w:r>
        <w:rPr>
          <w:rFonts w:eastAsiaTheme="minorEastAsia"/>
        </w:rPr>
        <w:t>Arizono</w:t>
      </w:r>
      <w:proofErr w:type="spellEnd"/>
      <w:r>
        <w:rPr>
          <w:rFonts w:eastAsiaTheme="minorEastAsia"/>
        </w:rPr>
        <w:t xml:space="preserve"> </w:t>
      </w:r>
      <w:r w:rsidR="008078A5">
        <w:rPr>
          <w:rFonts w:eastAsiaTheme="minorEastAsia"/>
        </w:rPr>
        <w:t>ve</w:t>
      </w:r>
      <w:r>
        <w:rPr>
          <w:rFonts w:eastAsiaTheme="minorEastAsia"/>
        </w:rPr>
        <w:t xml:space="preserve"> </w:t>
      </w:r>
      <w:proofErr w:type="spellStart"/>
      <w:r>
        <w:rPr>
          <w:rFonts w:eastAsiaTheme="minorEastAsia"/>
        </w:rPr>
        <w:t>Ohta</w:t>
      </w:r>
      <w:proofErr w:type="spellEnd"/>
      <w:r w:rsidR="00DC55C1" w:rsidRPr="00DC55C1">
        <w:rPr>
          <w:rFonts w:eastAsiaTheme="minorEastAsia"/>
        </w:rPr>
        <w:t xml:space="preserve"> </w:t>
      </w:r>
      <w:sdt>
        <w:sdtPr>
          <w:rPr>
            <w:rFonts w:eastAsiaTheme="minorEastAsia"/>
          </w:rPr>
          <w:id w:val="33629188"/>
          <w:citation/>
        </w:sdtPr>
        <w:sdtEndPr/>
        <w:sdtContent>
          <w:r w:rsidR="00DC55C1">
            <w:rPr>
              <w:rFonts w:eastAsiaTheme="minorEastAsia"/>
            </w:rPr>
            <w:fldChar w:fldCharType="begin"/>
          </w:r>
          <w:r w:rsidR="00DC55C1">
            <w:rPr>
              <w:rFonts w:eastAsiaTheme="minorEastAsia"/>
            </w:rPr>
            <w:instrText xml:space="preserve">CITATION arizono1989test \n  \t  \l 1055 </w:instrText>
          </w:r>
          <w:r w:rsidR="00DC55C1">
            <w:rPr>
              <w:rFonts w:eastAsiaTheme="minorEastAsia"/>
            </w:rPr>
            <w:fldChar w:fldCharType="separate"/>
          </w:r>
          <w:r w:rsidR="006253A4" w:rsidRPr="006253A4">
            <w:rPr>
              <w:rFonts w:eastAsiaTheme="minorEastAsia"/>
              <w:noProof/>
            </w:rPr>
            <w:t>(1989)</w:t>
          </w:r>
          <w:r w:rsidR="00DC55C1">
            <w:rPr>
              <w:rFonts w:eastAsiaTheme="minorEastAsia"/>
            </w:rPr>
            <w:fldChar w:fldCharType="end"/>
          </w:r>
        </w:sdtContent>
      </w:sdt>
      <w:r w:rsidR="001736D9">
        <w:rPr>
          <w:rFonts w:eastAsiaTheme="minorEastAsia"/>
        </w:rPr>
        <w:t xml:space="preserve"> </w:t>
      </w:r>
      <w:r>
        <w:rPr>
          <w:rFonts w:eastAsiaTheme="minorEastAsia"/>
        </w:rPr>
        <w:t xml:space="preserve">tarafından yapılan çalışmada da </w:t>
      </w:r>
      <w:proofErr w:type="spellStart"/>
      <w:r>
        <w:rPr>
          <w:rFonts w:eastAsiaTheme="minorEastAsia"/>
        </w:rPr>
        <w:t>Kullback-Leibler</w:t>
      </w:r>
      <w:proofErr w:type="spellEnd"/>
      <w:r>
        <w:rPr>
          <w:rFonts w:eastAsiaTheme="minorEastAsia"/>
        </w:rPr>
        <w:t xml:space="preserve"> bilgisinden faydalanılarak geniş kapsamlı bir uyum iyiliği testi önerilmiştir.</w:t>
      </w:r>
    </w:p>
    <w:p w14:paraId="0A502BB3" w14:textId="7EFD73A9" w:rsidR="006E45A4" w:rsidRDefault="0056683E" w:rsidP="00B30B77">
      <w:pPr>
        <w:rPr>
          <w:rFonts w:eastAsiaTheme="minorEastAsia"/>
          <w:szCs w:val="24"/>
        </w:rPr>
      </w:pPr>
      <w:r>
        <w:t xml:space="preserve">Literatürde, önerilen uyum iyiliği test istatistiklerine ilaveten farklı dağılımlar ve varsayımlar göz önüne alınarak uyum iyiliği testlerinin güç değerlerini karşılaştıran birçok </w:t>
      </w:r>
      <w:r>
        <w:lastRenderedPageBreak/>
        <w:t>çalışma bulunmaktadır.</w:t>
      </w:r>
      <w:r w:rsidR="002C5653">
        <w:t xml:space="preserve"> Yapılan karşılaştırma çalışmaları, farklı dağılımlar ve farklı varsayımlara göre hangi uyum iyiliği test yönteminin tercih edilebileceğini ortaya koymak için gerçekleştirilmiştir.</w:t>
      </w:r>
      <w:r w:rsidR="00D46D3C">
        <w:t xml:space="preserve"> </w:t>
      </w:r>
      <w:proofErr w:type="spellStart"/>
      <w:r w:rsidR="005268AC" w:rsidRPr="004C2C7A">
        <w:rPr>
          <w:szCs w:val="24"/>
        </w:rPr>
        <w:t>Stephens</w:t>
      </w:r>
      <w:proofErr w:type="spellEnd"/>
      <w:r w:rsidR="005268AC" w:rsidRPr="004C2C7A">
        <w:rPr>
          <w:szCs w:val="24"/>
        </w:rPr>
        <w:t xml:space="preserve"> </w:t>
      </w:r>
      <w:sdt>
        <w:sdtPr>
          <w:rPr>
            <w:szCs w:val="24"/>
          </w:rPr>
          <w:id w:val="1099528354"/>
          <w:citation/>
        </w:sdtPr>
        <w:sdtEndPr/>
        <w:sdtContent>
          <w:r w:rsidR="005268AC" w:rsidRPr="004C2C7A">
            <w:rPr>
              <w:szCs w:val="24"/>
            </w:rPr>
            <w:fldChar w:fldCharType="begin"/>
          </w:r>
          <w:r w:rsidR="006F2B00">
            <w:rPr>
              <w:szCs w:val="24"/>
            </w:rPr>
            <w:instrText xml:space="preserve">CITATION stephens1974edf \n  \t  \l 1055 </w:instrText>
          </w:r>
          <w:r w:rsidR="005268AC" w:rsidRPr="004C2C7A">
            <w:rPr>
              <w:szCs w:val="24"/>
            </w:rPr>
            <w:fldChar w:fldCharType="separate"/>
          </w:r>
          <w:r w:rsidR="006253A4" w:rsidRPr="006253A4">
            <w:rPr>
              <w:noProof/>
              <w:szCs w:val="24"/>
            </w:rPr>
            <w:t>(1974)</w:t>
          </w:r>
          <w:r w:rsidR="005268AC" w:rsidRPr="004C2C7A">
            <w:rPr>
              <w:szCs w:val="24"/>
            </w:rPr>
            <w:fldChar w:fldCharType="end"/>
          </w:r>
        </w:sdtContent>
      </w:sdt>
      <w:r w:rsidR="005268AC" w:rsidRPr="004C2C7A">
        <w:rPr>
          <w:szCs w:val="24"/>
        </w:rPr>
        <w:t xml:space="preserve"> yaptığı çalışmada, çeşitli örnek genişliklerinde </w:t>
      </w:r>
      <w:proofErr w:type="spellStart"/>
      <w:r w:rsidR="005268AC" w:rsidRPr="004C2C7A">
        <w:rPr>
          <w:szCs w:val="24"/>
        </w:rPr>
        <w:t>Kolmogorov-Smirnov</w:t>
      </w:r>
      <w:proofErr w:type="spellEnd"/>
      <w:r w:rsidR="005268AC" w:rsidRPr="004C2C7A">
        <w:rPr>
          <w:szCs w:val="24"/>
        </w:rPr>
        <w:t xml:space="preserve">, </w:t>
      </w:r>
      <w:proofErr w:type="spellStart"/>
      <w:r w:rsidR="005268AC" w:rsidRPr="004C2C7A">
        <w:rPr>
          <w:szCs w:val="24"/>
        </w:rPr>
        <w:t>Anderson-Darling</w:t>
      </w:r>
      <w:proofErr w:type="spellEnd"/>
      <w:r w:rsidR="005268AC" w:rsidRPr="004C2C7A">
        <w:rPr>
          <w:szCs w:val="24"/>
        </w:rPr>
        <w:t xml:space="preserve">, Watson, </w:t>
      </w:r>
      <w:proofErr w:type="spellStart"/>
      <w:r w:rsidR="005268AC" w:rsidRPr="004C2C7A">
        <w:rPr>
          <w:szCs w:val="24"/>
        </w:rPr>
        <w:t>Cram</w:t>
      </w:r>
      <w:r w:rsidR="001C10FD">
        <w:rPr>
          <w:szCs w:val="24"/>
        </w:rPr>
        <w:t>é</w:t>
      </w:r>
      <w:r w:rsidR="005268AC" w:rsidRPr="004C2C7A">
        <w:rPr>
          <w:szCs w:val="24"/>
        </w:rPr>
        <w:t>r-von</w:t>
      </w:r>
      <w:proofErr w:type="spellEnd"/>
      <w:r w:rsidR="005268AC" w:rsidRPr="004C2C7A">
        <w:rPr>
          <w:szCs w:val="24"/>
        </w:rPr>
        <w:t xml:space="preserve"> </w:t>
      </w:r>
      <w:proofErr w:type="spellStart"/>
      <w:r w:rsidR="005268AC" w:rsidRPr="004C2C7A">
        <w:rPr>
          <w:szCs w:val="24"/>
        </w:rPr>
        <w:t>Mises</w:t>
      </w:r>
      <w:proofErr w:type="spellEnd"/>
      <w:r w:rsidR="00381C3C">
        <w:rPr>
          <w:szCs w:val="24"/>
        </w:rPr>
        <w:t xml:space="preserve">, </w:t>
      </w:r>
      <w:proofErr w:type="spellStart"/>
      <w:r w:rsidR="005268AC" w:rsidRPr="004C2C7A">
        <w:rPr>
          <w:szCs w:val="24"/>
        </w:rPr>
        <w:t>Kuiper</w:t>
      </w:r>
      <w:proofErr w:type="spellEnd"/>
      <w:r w:rsidR="005268AC" w:rsidRPr="004C2C7A">
        <w:rPr>
          <w:szCs w:val="24"/>
        </w:rPr>
        <w:t xml:space="preserve"> ve </w:t>
      </w:r>
      <w:r w:rsidR="00381C3C">
        <w:rPr>
          <w:szCs w:val="24"/>
        </w:rPr>
        <w:br/>
      </w:r>
      <w:proofErr w:type="spellStart"/>
      <w:r w:rsidR="005268AC" w:rsidRPr="004C2C7A">
        <w:rPr>
          <w:szCs w:val="24"/>
        </w:rPr>
        <w:t>Shapiro-Wilk</w:t>
      </w:r>
      <w:proofErr w:type="spellEnd"/>
      <w:r w:rsidR="005268AC" w:rsidRPr="004C2C7A">
        <w:rPr>
          <w:szCs w:val="24"/>
        </w:rPr>
        <w:t xml:space="preserve"> testlerinin güç performanslarını karşılaştırmıştır. Bu karşılaştırma sonucunda</w:t>
      </w:r>
      <w:r w:rsidR="009028E6">
        <w:rPr>
          <w:szCs w:val="24"/>
        </w:rPr>
        <w:t>,</w:t>
      </w:r>
      <w:r w:rsidR="005268AC" w:rsidRPr="004C2C7A">
        <w:rPr>
          <w:szCs w:val="24"/>
        </w:rPr>
        <w:t xml:space="preserve"> deneysel dağılım fonksiyonuna bağlı uyum iyiliği testlerinin </w:t>
      </w:r>
      <w:proofErr w:type="spellStart"/>
      <w:r w:rsidR="005268AC" w:rsidRPr="004C2C7A">
        <w:rPr>
          <w:szCs w:val="24"/>
        </w:rPr>
        <w:t>Shapiro-Wilk</w:t>
      </w:r>
      <w:proofErr w:type="spellEnd"/>
      <w:r w:rsidR="005268AC" w:rsidRPr="004C2C7A">
        <w:rPr>
          <w:szCs w:val="24"/>
        </w:rPr>
        <w:t xml:space="preserve"> testine karşı zayıf performans gösterdiği </w:t>
      </w:r>
      <w:r w:rsidR="009028E6">
        <w:rPr>
          <w:szCs w:val="24"/>
        </w:rPr>
        <w:t>elde edilmiştir</w:t>
      </w:r>
      <w:r w:rsidR="005268AC" w:rsidRPr="004C2C7A">
        <w:rPr>
          <w:szCs w:val="24"/>
        </w:rPr>
        <w:t xml:space="preserve">. Ancak </w:t>
      </w:r>
      <w:proofErr w:type="spellStart"/>
      <w:r w:rsidR="005268AC" w:rsidRPr="004C2C7A">
        <w:rPr>
          <w:szCs w:val="24"/>
        </w:rPr>
        <w:t>Anderson-Darling</w:t>
      </w:r>
      <w:proofErr w:type="spellEnd"/>
      <w:r w:rsidR="005268AC" w:rsidRPr="004C2C7A">
        <w:rPr>
          <w:szCs w:val="24"/>
        </w:rPr>
        <w:t xml:space="preserve"> ve </w:t>
      </w:r>
      <w:proofErr w:type="spellStart"/>
      <w:r w:rsidR="005268AC" w:rsidRPr="004C2C7A">
        <w:rPr>
          <w:szCs w:val="24"/>
        </w:rPr>
        <w:t>Cram</w:t>
      </w:r>
      <w:r w:rsidR="001C10FD">
        <w:rPr>
          <w:szCs w:val="24"/>
        </w:rPr>
        <w:t>é</w:t>
      </w:r>
      <w:r w:rsidR="005268AC" w:rsidRPr="004C2C7A">
        <w:rPr>
          <w:szCs w:val="24"/>
        </w:rPr>
        <w:t>r-</w:t>
      </w:r>
      <w:r w:rsidR="001C10FD">
        <w:rPr>
          <w:szCs w:val="24"/>
        </w:rPr>
        <w:t>v</w:t>
      </w:r>
      <w:r w:rsidR="005268AC" w:rsidRPr="004C2C7A">
        <w:rPr>
          <w:szCs w:val="24"/>
        </w:rPr>
        <w:t>on</w:t>
      </w:r>
      <w:proofErr w:type="spellEnd"/>
      <w:r w:rsidR="005268AC" w:rsidRPr="004C2C7A">
        <w:rPr>
          <w:szCs w:val="24"/>
        </w:rPr>
        <w:t xml:space="preserve"> </w:t>
      </w:r>
      <w:proofErr w:type="spellStart"/>
      <w:r w:rsidR="005268AC" w:rsidRPr="004C2C7A">
        <w:rPr>
          <w:szCs w:val="24"/>
        </w:rPr>
        <w:t>Mises</w:t>
      </w:r>
      <w:proofErr w:type="spellEnd"/>
      <w:r w:rsidR="005268AC" w:rsidRPr="004C2C7A">
        <w:rPr>
          <w:szCs w:val="24"/>
        </w:rPr>
        <w:t xml:space="preserve"> testlerinin deneysel dağılım fonksiyonuna bağlı testler içerisinde en iyi performansı gösterdiği belirtilmiştir.</w:t>
      </w:r>
      <w:r w:rsidR="005268AC">
        <w:rPr>
          <w:szCs w:val="24"/>
        </w:rPr>
        <w:t xml:space="preserve"> </w:t>
      </w:r>
      <w:proofErr w:type="spellStart"/>
      <w:r w:rsidR="005268AC" w:rsidRPr="008F3E78">
        <w:rPr>
          <w:szCs w:val="24"/>
        </w:rPr>
        <w:t>Seier</w:t>
      </w:r>
      <w:proofErr w:type="spellEnd"/>
      <w:r w:rsidR="005268AC" w:rsidRPr="008F3E78">
        <w:rPr>
          <w:szCs w:val="24"/>
        </w:rPr>
        <w:t xml:space="preserve"> </w:t>
      </w:r>
      <w:sdt>
        <w:sdtPr>
          <w:rPr>
            <w:szCs w:val="24"/>
          </w:rPr>
          <w:id w:val="-838917179"/>
          <w:citation/>
        </w:sdtPr>
        <w:sdtEndPr/>
        <w:sdtContent>
          <w:r w:rsidR="00DC55C1">
            <w:rPr>
              <w:szCs w:val="24"/>
            </w:rPr>
            <w:fldChar w:fldCharType="begin"/>
          </w:r>
          <w:r w:rsidR="00DC55C1">
            <w:rPr>
              <w:szCs w:val="24"/>
            </w:rPr>
            <w:instrText xml:space="preserve">CITATION seier2002comparison \n  \t  \l 1055 </w:instrText>
          </w:r>
          <w:r w:rsidR="00DC55C1">
            <w:rPr>
              <w:szCs w:val="24"/>
            </w:rPr>
            <w:fldChar w:fldCharType="separate"/>
          </w:r>
          <w:r w:rsidR="006253A4" w:rsidRPr="006253A4">
            <w:rPr>
              <w:noProof/>
              <w:szCs w:val="24"/>
            </w:rPr>
            <w:t>(2002)</w:t>
          </w:r>
          <w:r w:rsidR="00DC55C1">
            <w:rPr>
              <w:szCs w:val="24"/>
            </w:rPr>
            <w:fldChar w:fldCharType="end"/>
          </w:r>
        </w:sdtContent>
      </w:sdt>
      <w:r w:rsidR="005268AC" w:rsidRPr="008F3E78">
        <w:rPr>
          <w:szCs w:val="24"/>
        </w:rPr>
        <w:t xml:space="preserve"> yaptığı çalışmada, çeşitli örnek</w:t>
      </w:r>
      <w:r w:rsidR="004A0A9C">
        <w:rPr>
          <w:szCs w:val="24"/>
        </w:rPr>
        <w:t xml:space="preserve">lem büyüklükleri </w:t>
      </w:r>
      <w:r w:rsidR="005268AC" w:rsidRPr="008F3E78">
        <w:rPr>
          <w:szCs w:val="24"/>
        </w:rPr>
        <w:t>kullanılarak normallik testlerinin performansı</w:t>
      </w:r>
      <w:r w:rsidR="009028E6">
        <w:rPr>
          <w:szCs w:val="24"/>
        </w:rPr>
        <w:t>nı</w:t>
      </w:r>
      <w:r w:rsidR="005268AC" w:rsidRPr="008F3E78">
        <w:rPr>
          <w:szCs w:val="24"/>
        </w:rPr>
        <w:t xml:space="preserve"> simülasyonlarla karşılaştırmıştır. Bu karşılaştırmalar sonucunda</w:t>
      </w:r>
      <w:r w:rsidR="009028E6">
        <w:rPr>
          <w:szCs w:val="24"/>
        </w:rPr>
        <w:t>,</w:t>
      </w:r>
      <w:r w:rsidR="005268AC" w:rsidRPr="008F3E78">
        <w:rPr>
          <w:szCs w:val="24"/>
        </w:rPr>
        <w:t xml:space="preserve"> </w:t>
      </w:r>
      <w:proofErr w:type="spellStart"/>
      <w:r w:rsidR="005268AC" w:rsidRPr="008F3E78">
        <w:rPr>
          <w:szCs w:val="24"/>
        </w:rPr>
        <w:t>Anderson-Darling</w:t>
      </w:r>
      <w:proofErr w:type="spellEnd"/>
      <w:r w:rsidR="005268AC" w:rsidRPr="008F3E78">
        <w:rPr>
          <w:szCs w:val="24"/>
        </w:rPr>
        <w:t xml:space="preserve"> testinin </w:t>
      </w:r>
      <w:proofErr w:type="spellStart"/>
      <w:r w:rsidR="005268AC" w:rsidRPr="008F3E78">
        <w:rPr>
          <w:szCs w:val="24"/>
        </w:rPr>
        <w:t>Kolmogorov-Smirnov</w:t>
      </w:r>
      <w:proofErr w:type="spellEnd"/>
      <w:r w:rsidR="005268AC" w:rsidRPr="008F3E78">
        <w:rPr>
          <w:szCs w:val="24"/>
        </w:rPr>
        <w:t xml:space="preserve"> testine göre daha güçlü bir test istatistiği olduğu sonucuna var</w:t>
      </w:r>
      <w:r w:rsidR="004A0A9C">
        <w:rPr>
          <w:szCs w:val="24"/>
        </w:rPr>
        <w:t>ıl</w:t>
      </w:r>
      <w:r w:rsidR="009028E6">
        <w:rPr>
          <w:szCs w:val="24"/>
        </w:rPr>
        <w:t>mıştır</w:t>
      </w:r>
      <w:r w:rsidR="005268AC" w:rsidRPr="008F3E78">
        <w:rPr>
          <w:szCs w:val="24"/>
        </w:rPr>
        <w:t xml:space="preserve">. </w:t>
      </w:r>
      <w:r w:rsidR="009028E6">
        <w:rPr>
          <w:szCs w:val="24"/>
        </w:rPr>
        <w:t>Bunun yanı sıra,</w:t>
      </w:r>
      <w:r w:rsidR="005268AC" w:rsidRPr="008F3E78">
        <w:rPr>
          <w:szCs w:val="24"/>
        </w:rPr>
        <w:t xml:space="preserve"> normallik testlerinin yalnızca güç açısından değil aynı zamanda basitlik, hesaplama zamanı ve kritik değere duyulan ihtiyaç bakımından da farklılıklar gösterdiği belirtilmiştir.</w:t>
      </w:r>
      <w:r w:rsidR="005268AC">
        <w:rPr>
          <w:szCs w:val="24"/>
        </w:rPr>
        <w:t xml:space="preserve"> </w:t>
      </w:r>
      <w:r w:rsidR="005268AC" w:rsidRPr="00D0614F">
        <w:t xml:space="preserve">Mendes ve Pala </w:t>
      </w:r>
      <w:sdt>
        <w:sdtPr>
          <w:id w:val="396324698"/>
          <w:citation/>
        </w:sdtPr>
        <w:sdtEndPr/>
        <w:sdtContent>
          <w:r w:rsidR="005268AC" w:rsidRPr="00D0614F">
            <w:fldChar w:fldCharType="begin"/>
          </w:r>
          <w:r w:rsidR="005268AC" w:rsidRPr="00D0614F">
            <w:instrText xml:space="preserve">CITATION mendes2003type \n  \t  \l 1055 </w:instrText>
          </w:r>
          <w:r w:rsidR="005268AC" w:rsidRPr="00D0614F">
            <w:fldChar w:fldCharType="separate"/>
          </w:r>
          <w:r w:rsidR="006253A4">
            <w:rPr>
              <w:noProof/>
            </w:rPr>
            <w:t>(2003)</w:t>
          </w:r>
          <w:r w:rsidR="005268AC" w:rsidRPr="00D0614F">
            <w:fldChar w:fldCharType="end"/>
          </w:r>
        </w:sdtContent>
      </w:sdt>
      <w:r w:rsidR="005268AC" w:rsidRPr="00D0614F">
        <w:t xml:space="preserve">, </w:t>
      </w:r>
      <w:proofErr w:type="spellStart"/>
      <w:r w:rsidR="005268AC" w:rsidRPr="00D0614F">
        <w:t>Shapiro-Wilk</w:t>
      </w:r>
      <w:proofErr w:type="spellEnd"/>
      <w:r w:rsidR="005268AC" w:rsidRPr="00D0614F">
        <w:t xml:space="preserve">, </w:t>
      </w:r>
      <w:proofErr w:type="spellStart"/>
      <w:r w:rsidR="005268AC" w:rsidRPr="00D0614F">
        <w:t>Lilliefors</w:t>
      </w:r>
      <w:proofErr w:type="spellEnd"/>
      <w:r w:rsidR="005268AC" w:rsidRPr="00D0614F">
        <w:t xml:space="preserve"> ve </w:t>
      </w:r>
      <w:proofErr w:type="spellStart"/>
      <w:r w:rsidR="005268AC" w:rsidRPr="00D0614F">
        <w:t>Kolmogorov-Smirnov</w:t>
      </w:r>
      <w:proofErr w:type="spellEnd"/>
      <w:r w:rsidR="005268AC" w:rsidRPr="00D0614F">
        <w:t xml:space="preserve"> testlerini</w:t>
      </w:r>
      <w:r w:rsidR="001C057F">
        <w:t>n</w:t>
      </w:r>
      <w:r w:rsidR="005268AC" w:rsidRPr="00D0614F">
        <w:t xml:space="preserve"> I. tip hata ve güçlerini karşılaştırmışlardır. Bu karşılaştırma sonucunda</w:t>
      </w:r>
      <w:r w:rsidR="001C057F">
        <w:t>,</w:t>
      </w:r>
      <w:r w:rsidR="005268AC" w:rsidRPr="00D0614F">
        <w:t xml:space="preserve"> </w:t>
      </w:r>
      <w:proofErr w:type="spellStart"/>
      <w:r w:rsidR="005268AC" w:rsidRPr="00D0614F">
        <w:t>Shapiro-Wilk</w:t>
      </w:r>
      <w:proofErr w:type="spellEnd"/>
      <w:r w:rsidR="005268AC" w:rsidRPr="00D0614F">
        <w:t xml:space="preserve"> testinin en güçlü test olduğu, en zayıf testin ise </w:t>
      </w:r>
      <w:proofErr w:type="spellStart"/>
      <w:r w:rsidR="005268AC" w:rsidRPr="00D0614F">
        <w:t>Kolmogorov-Smirnov</w:t>
      </w:r>
      <w:proofErr w:type="spellEnd"/>
      <w:r w:rsidR="005268AC" w:rsidRPr="00D0614F">
        <w:t xml:space="preserve"> testi olduğu belirtilmiştir</w:t>
      </w:r>
      <w:r w:rsidR="005268AC">
        <w:t xml:space="preserve">. </w:t>
      </w:r>
      <w:r w:rsidR="005268AC" w:rsidRPr="009E68DF">
        <w:rPr>
          <w:szCs w:val="24"/>
        </w:rPr>
        <w:t xml:space="preserve">Yazıcı ve </w:t>
      </w:r>
      <w:proofErr w:type="spellStart"/>
      <w:r w:rsidR="005268AC" w:rsidRPr="009E68DF">
        <w:rPr>
          <w:szCs w:val="24"/>
        </w:rPr>
        <w:t>Yolacan</w:t>
      </w:r>
      <w:proofErr w:type="spellEnd"/>
      <w:sdt>
        <w:sdtPr>
          <w:rPr>
            <w:szCs w:val="24"/>
          </w:rPr>
          <w:id w:val="-1619603579"/>
          <w:citation/>
        </w:sdtPr>
        <w:sdtEndPr/>
        <w:sdtContent>
          <w:r w:rsidR="005268AC" w:rsidRPr="009E68DF">
            <w:rPr>
              <w:szCs w:val="24"/>
            </w:rPr>
            <w:fldChar w:fldCharType="begin"/>
          </w:r>
          <w:r w:rsidR="005268AC" w:rsidRPr="009E68DF">
            <w:rPr>
              <w:szCs w:val="24"/>
            </w:rPr>
            <w:instrText xml:space="preserve">CITATION yazici2007comparison \n  \t  \l 1055 </w:instrText>
          </w:r>
          <w:r w:rsidR="005268AC" w:rsidRPr="009E68DF">
            <w:rPr>
              <w:szCs w:val="24"/>
            </w:rPr>
            <w:fldChar w:fldCharType="separate"/>
          </w:r>
          <w:r w:rsidR="006253A4">
            <w:rPr>
              <w:noProof/>
              <w:szCs w:val="24"/>
            </w:rPr>
            <w:t xml:space="preserve"> </w:t>
          </w:r>
          <w:r w:rsidR="006253A4" w:rsidRPr="006253A4">
            <w:rPr>
              <w:noProof/>
              <w:szCs w:val="24"/>
            </w:rPr>
            <w:t>(2007)</w:t>
          </w:r>
          <w:r w:rsidR="005268AC" w:rsidRPr="009E68DF">
            <w:rPr>
              <w:szCs w:val="24"/>
            </w:rPr>
            <w:fldChar w:fldCharType="end"/>
          </w:r>
        </w:sdtContent>
      </w:sdt>
      <w:r w:rsidR="005268AC" w:rsidRPr="009E68DF">
        <w:rPr>
          <w:szCs w:val="24"/>
        </w:rPr>
        <w:t xml:space="preserve"> </w:t>
      </w:r>
      <w:r w:rsidR="001C057F">
        <w:rPr>
          <w:szCs w:val="24"/>
        </w:rPr>
        <w:t xml:space="preserve">tarafından </w:t>
      </w:r>
      <w:r w:rsidR="005268AC" w:rsidRPr="009E68DF">
        <w:rPr>
          <w:szCs w:val="24"/>
        </w:rPr>
        <w:t>yap</w:t>
      </w:r>
      <w:r w:rsidR="001C057F">
        <w:rPr>
          <w:szCs w:val="24"/>
        </w:rPr>
        <w:t>ılan</w:t>
      </w:r>
      <w:r w:rsidR="005268AC" w:rsidRPr="009E68DF">
        <w:rPr>
          <w:szCs w:val="24"/>
        </w:rPr>
        <w:t xml:space="preserve"> çalışmada, normallik testlerinin güçleri çeşitli örnek</w:t>
      </w:r>
      <w:r w:rsidR="001B7A18">
        <w:rPr>
          <w:szCs w:val="24"/>
        </w:rPr>
        <w:t>lem büyüklükleri</w:t>
      </w:r>
      <w:r w:rsidR="005268AC" w:rsidRPr="009E68DF">
        <w:rPr>
          <w:szCs w:val="24"/>
        </w:rPr>
        <w:t xml:space="preserve"> ve çeşitli dağılımlar kullanılarak karşılaştır</w:t>
      </w:r>
      <w:r w:rsidR="001C057F">
        <w:rPr>
          <w:szCs w:val="24"/>
        </w:rPr>
        <w:t>ılmıştır</w:t>
      </w:r>
      <w:r w:rsidR="005268AC" w:rsidRPr="009E68DF">
        <w:rPr>
          <w:szCs w:val="24"/>
        </w:rPr>
        <w:t xml:space="preserve">. Bu çalışma sonucunda </w:t>
      </w:r>
      <w:proofErr w:type="spellStart"/>
      <w:r w:rsidR="005268AC" w:rsidRPr="009E68DF">
        <w:rPr>
          <w:szCs w:val="24"/>
        </w:rPr>
        <w:t>Kuiper</w:t>
      </w:r>
      <w:proofErr w:type="spellEnd"/>
      <w:r w:rsidR="005268AC" w:rsidRPr="009E68DF">
        <w:rPr>
          <w:szCs w:val="24"/>
        </w:rPr>
        <w:t xml:space="preserve">, </w:t>
      </w:r>
      <w:proofErr w:type="spellStart"/>
      <w:r w:rsidR="005268AC" w:rsidRPr="009E68DF">
        <w:rPr>
          <w:szCs w:val="24"/>
        </w:rPr>
        <w:t>Vasicek</w:t>
      </w:r>
      <w:proofErr w:type="spellEnd"/>
      <w:r w:rsidR="005268AC" w:rsidRPr="009E68DF">
        <w:rPr>
          <w:szCs w:val="24"/>
        </w:rPr>
        <w:t xml:space="preserve"> ve </w:t>
      </w:r>
      <w:proofErr w:type="spellStart"/>
      <w:r w:rsidR="005268AC" w:rsidRPr="009E68DF">
        <w:rPr>
          <w:szCs w:val="24"/>
        </w:rPr>
        <w:t>Jarque</w:t>
      </w:r>
      <w:proofErr w:type="spellEnd"/>
      <w:r w:rsidR="005268AC" w:rsidRPr="009E68DF">
        <w:rPr>
          <w:szCs w:val="24"/>
        </w:rPr>
        <w:t xml:space="preserve">-Bera testlerinin diğer uyum iyiliği testlerine göre daha az güçlü olduğu </w:t>
      </w:r>
      <w:r w:rsidR="00381C3C">
        <w:rPr>
          <w:szCs w:val="24"/>
        </w:rPr>
        <w:br/>
      </w:r>
      <w:r w:rsidR="001C057F">
        <w:rPr>
          <w:szCs w:val="24"/>
        </w:rPr>
        <w:t>elde edilmiştir ve k</w:t>
      </w:r>
      <w:r w:rsidR="005268AC" w:rsidRPr="009E68DF">
        <w:rPr>
          <w:szCs w:val="24"/>
        </w:rPr>
        <w:t xml:space="preserve">üçük örneklem büyüklüğüne sahip simetrik dağılımlar için </w:t>
      </w:r>
      <w:r w:rsidR="00381C3C">
        <w:rPr>
          <w:szCs w:val="24"/>
        </w:rPr>
        <w:br/>
      </w:r>
      <w:proofErr w:type="spellStart"/>
      <w:r w:rsidR="005268AC" w:rsidRPr="009E68DF">
        <w:rPr>
          <w:szCs w:val="24"/>
        </w:rPr>
        <w:t>Kolmogorov-Smirnov</w:t>
      </w:r>
      <w:proofErr w:type="spellEnd"/>
      <w:r w:rsidR="005268AC" w:rsidRPr="009E68DF">
        <w:rPr>
          <w:szCs w:val="24"/>
        </w:rPr>
        <w:t xml:space="preserve"> ve </w:t>
      </w:r>
      <w:proofErr w:type="spellStart"/>
      <w:r w:rsidR="005268AC" w:rsidRPr="009E68DF">
        <w:rPr>
          <w:szCs w:val="24"/>
        </w:rPr>
        <w:t>Anderson-Darling</w:t>
      </w:r>
      <w:proofErr w:type="spellEnd"/>
      <w:r w:rsidR="005268AC" w:rsidRPr="009E68DF">
        <w:rPr>
          <w:szCs w:val="24"/>
        </w:rPr>
        <w:t xml:space="preserve"> test</w:t>
      </w:r>
      <w:r w:rsidR="001C057F">
        <w:rPr>
          <w:szCs w:val="24"/>
        </w:rPr>
        <w:t>lerinin</w:t>
      </w:r>
      <w:r w:rsidR="005268AC" w:rsidRPr="009E68DF">
        <w:rPr>
          <w:szCs w:val="24"/>
        </w:rPr>
        <w:t xml:space="preserve"> kullanılabilir olduğu belirtilmiştir.</w:t>
      </w:r>
      <w:r w:rsidR="003E41B5">
        <w:rPr>
          <w:szCs w:val="24"/>
        </w:rPr>
        <w:t xml:space="preserve"> </w:t>
      </w:r>
      <w:proofErr w:type="spellStart"/>
      <w:r w:rsidR="003E41B5" w:rsidRPr="002B562A">
        <w:t>Chaichatschwal</w:t>
      </w:r>
      <w:proofErr w:type="spellEnd"/>
      <w:r w:rsidR="003E41B5" w:rsidRPr="002B562A">
        <w:t xml:space="preserve"> ve </w:t>
      </w:r>
      <w:proofErr w:type="spellStart"/>
      <w:r w:rsidR="003E41B5" w:rsidRPr="002B562A">
        <w:t>Budsaba</w:t>
      </w:r>
      <w:proofErr w:type="spellEnd"/>
      <w:r w:rsidR="003E41B5" w:rsidRPr="002B562A">
        <w:t xml:space="preserve"> </w:t>
      </w:r>
      <w:sdt>
        <w:sdtPr>
          <w:id w:val="528148451"/>
          <w:citation/>
        </w:sdtPr>
        <w:sdtEndPr/>
        <w:sdtContent>
          <w:r w:rsidR="003E41B5" w:rsidRPr="002B562A">
            <w:fldChar w:fldCharType="begin"/>
          </w:r>
          <w:r w:rsidR="00DC55C1">
            <w:instrText xml:space="preserve">CITATION chaichatschwal2007power \n  \t  \l 1055 </w:instrText>
          </w:r>
          <w:r w:rsidR="003E41B5" w:rsidRPr="002B562A">
            <w:fldChar w:fldCharType="separate"/>
          </w:r>
          <w:r w:rsidR="006253A4">
            <w:rPr>
              <w:noProof/>
            </w:rPr>
            <w:t>(2007)</w:t>
          </w:r>
          <w:r w:rsidR="003E41B5" w:rsidRPr="002B562A">
            <w:fldChar w:fldCharType="end"/>
          </w:r>
        </w:sdtContent>
      </w:sdt>
      <w:r w:rsidR="003E41B5" w:rsidRPr="002B562A">
        <w:t xml:space="preserve">, olabilirlik oranına bağlı olan </w:t>
      </w:r>
      <m:oMath>
        <m:sSub>
          <m:sSubPr>
            <m:ctrlPr>
              <w:rPr>
                <w:rFonts w:ascii="Cambria Math" w:hAnsi="Cambria Math"/>
              </w:rPr>
            </m:ctrlPr>
          </m:sSubPr>
          <m:e>
            <m:r>
              <w:rPr>
                <w:rFonts w:ascii="Cambria Math" w:hAnsi="Cambria Math"/>
              </w:rPr>
              <m:t>Z</m:t>
            </m:r>
          </m:e>
          <m:sub>
            <m:r>
              <w:rPr>
                <w:rFonts w:ascii="Cambria Math" w:hAnsi="Cambria Math"/>
              </w:rPr>
              <m:t>A</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Z</m:t>
            </m:r>
          </m:e>
          <m:sub>
            <m:r>
              <w:rPr>
                <w:rFonts w:ascii="Cambria Math" w:hAnsi="Cambria Math"/>
              </w:rPr>
              <m:t>C</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Z</m:t>
            </m:r>
          </m:e>
          <m:sub>
            <m:r>
              <w:rPr>
                <w:rFonts w:ascii="Cambria Math" w:hAnsi="Cambria Math"/>
              </w:rPr>
              <m:t>K</m:t>
            </m:r>
          </m:sub>
        </m:sSub>
      </m:oMath>
      <w:r w:rsidR="003E41B5" w:rsidRPr="002B562A">
        <w:t xml:space="preserve"> </w:t>
      </w:r>
      <w:r w:rsidR="003E41B5">
        <w:t>uyum iyiliği testleriyle</w:t>
      </w:r>
      <w:r w:rsidR="003E41B5" w:rsidRPr="002B562A">
        <w:t xml:space="preserve"> </w:t>
      </w:r>
      <w:proofErr w:type="spellStart"/>
      <w:r w:rsidR="003E41B5" w:rsidRPr="002B562A">
        <w:t>Anderson-Darling</w:t>
      </w:r>
      <w:proofErr w:type="spellEnd"/>
      <w:r w:rsidR="003E41B5" w:rsidRPr="002B562A">
        <w:t xml:space="preserve">, </w:t>
      </w:r>
      <w:proofErr w:type="spellStart"/>
      <w:r w:rsidR="003E41B5" w:rsidRPr="002B562A">
        <w:t>Shapiro-Wilk</w:t>
      </w:r>
      <w:proofErr w:type="spellEnd"/>
      <w:r w:rsidR="003E41B5">
        <w:t xml:space="preserve">, </w:t>
      </w:r>
      <w:proofErr w:type="spellStart"/>
      <w:r w:rsidR="003E41B5" w:rsidRPr="002B562A">
        <w:t>Shapiro-Francia</w:t>
      </w:r>
      <w:proofErr w:type="spellEnd"/>
      <w:r w:rsidR="003E41B5" w:rsidRPr="002B562A">
        <w:t xml:space="preserve"> </w:t>
      </w:r>
      <w:r w:rsidR="003E41B5">
        <w:t>testlerini karşılaştırmıştır. Simülasyonda kullanılan dağılımlar normale yakın, simetrik uzun kuyruklu, simetrik kısa kuyruklu, asimetrik uzun kuyruklu ve asimetrik kısa kuyruklu dağlımlar olarak sınıflandırılmıştır. Çalışma sonucunda</w:t>
      </w:r>
      <w:r w:rsidR="00E6165A">
        <w:t>,</w:t>
      </w:r>
      <w:r w:rsidR="003E41B5">
        <w:t xml:space="preserve"> </w:t>
      </w:r>
      <m:oMath>
        <m:sSub>
          <m:sSubPr>
            <m:ctrlPr>
              <w:rPr>
                <w:rFonts w:ascii="Cambria Math" w:hAnsi="Cambria Math"/>
                <w:i/>
              </w:rPr>
            </m:ctrlPr>
          </m:sSubPr>
          <m:e>
            <m:r>
              <w:rPr>
                <w:rFonts w:ascii="Cambria Math" w:hAnsi="Cambria Math"/>
              </w:rPr>
              <m:t>Z</m:t>
            </m:r>
          </m:e>
          <m:sub>
            <m:r>
              <w:rPr>
                <w:rFonts w:ascii="Cambria Math" w:hAnsi="Cambria Math"/>
              </w:rPr>
              <m:t>A</m:t>
            </m:r>
          </m:sub>
        </m:sSub>
      </m:oMath>
      <w:r w:rsidR="003E41B5">
        <w:rPr>
          <w:rFonts w:eastAsiaTheme="minorEastAsia"/>
        </w:rPr>
        <w:t xml:space="preserve"> ve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C</m:t>
            </m:r>
          </m:sub>
        </m:sSub>
      </m:oMath>
      <w:r w:rsidR="003E41B5">
        <w:rPr>
          <w:rFonts w:eastAsiaTheme="minorEastAsia"/>
        </w:rPr>
        <w:t xml:space="preserve"> istatistiklerinin güç değerlerinin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K</m:t>
            </m:r>
          </m:sub>
        </m:sSub>
      </m:oMath>
      <w:r w:rsidR="003E41B5">
        <w:rPr>
          <w:rFonts w:eastAsiaTheme="minorEastAsia"/>
        </w:rPr>
        <w:t xml:space="preserve"> ve Anderson-Darling test istatistiklerine göre daha yüksek olduğu</w:t>
      </w:r>
      <w:r w:rsidR="003E41B5">
        <w:t xml:space="preserve"> ortaya koyulmuştur. </w:t>
      </w:r>
      <w:proofErr w:type="spellStart"/>
      <w:r w:rsidR="003E41B5">
        <w:rPr>
          <w:szCs w:val="24"/>
        </w:rPr>
        <w:t>Nakas</w:t>
      </w:r>
      <w:proofErr w:type="spellEnd"/>
      <w:r w:rsidR="003E41B5">
        <w:rPr>
          <w:szCs w:val="24"/>
        </w:rPr>
        <w:t xml:space="preserve"> </w:t>
      </w:r>
      <w:sdt>
        <w:sdtPr>
          <w:rPr>
            <w:szCs w:val="24"/>
          </w:rPr>
          <w:id w:val="-744424637"/>
          <w:citation/>
        </w:sdtPr>
        <w:sdtEndPr/>
        <w:sdtContent>
          <w:r w:rsidR="003E41B5">
            <w:rPr>
              <w:szCs w:val="24"/>
            </w:rPr>
            <w:fldChar w:fldCharType="begin"/>
          </w:r>
          <w:r w:rsidR="00DC55C1">
            <w:rPr>
              <w:szCs w:val="24"/>
            </w:rPr>
            <w:instrText xml:space="preserve">CITATION nakas2007performance \n  \t  \l 1055 </w:instrText>
          </w:r>
          <w:r w:rsidR="003E41B5">
            <w:rPr>
              <w:szCs w:val="24"/>
            </w:rPr>
            <w:fldChar w:fldCharType="separate"/>
          </w:r>
          <w:r w:rsidR="006253A4" w:rsidRPr="006253A4">
            <w:rPr>
              <w:noProof/>
              <w:szCs w:val="24"/>
            </w:rPr>
            <w:t>(2007)</w:t>
          </w:r>
          <w:r w:rsidR="003E41B5">
            <w:rPr>
              <w:szCs w:val="24"/>
            </w:rPr>
            <w:fldChar w:fldCharType="end"/>
          </w:r>
        </w:sdtContent>
      </w:sdt>
      <w:r w:rsidR="003E41B5">
        <w:rPr>
          <w:szCs w:val="24"/>
        </w:rPr>
        <w:t xml:space="preserve"> </w:t>
      </w:r>
      <w:r w:rsidR="00E6165A">
        <w:rPr>
          <w:szCs w:val="24"/>
        </w:rPr>
        <w:t>yaptığı çalışmada</w:t>
      </w:r>
      <w:r w:rsidR="003E41B5">
        <w:rPr>
          <w:szCs w:val="24"/>
        </w:rPr>
        <w:t>,</w:t>
      </w:r>
      <w:r w:rsidR="003E41B5" w:rsidRPr="00D27187">
        <w:rPr>
          <w:szCs w:val="24"/>
        </w:rPr>
        <w:t xml:space="preserve"> </w:t>
      </w:r>
      <w:proofErr w:type="spellStart"/>
      <w:r w:rsidR="003E41B5" w:rsidRPr="00D27187">
        <w:rPr>
          <w:szCs w:val="24"/>
        </w:rPr>
        <w:t>Reschenhofer</w:t>
      </w:r>
      <w:proofErr w:type="spellEnd"/>
      <w:r w:rsidR="003E41B5" w:rsidRPr="00D27187">
        <w:rPr>
          <w:szCs w:val="24"/>
        </w:rPr>
        <w:t xml:space="preserve"> ve </w:t>
      </w:r>
      <w:proofErr w:type="spellStart"/>
      <w:r w:rsidR="003E41B5" w:rsidRPr="00D27187">
        <w:rPr>
          <w:szCs w:val="24"/>
        </w:rPr>
        <w:t>Bomze</w:t>
      </w:r>
      <w:proofErr w:type="spellEnd"/>
      <w:r w:rsidR="003E41B5">
        <w:rPr>
          <w:szCs w:val="24"/>
        </w:rPr>
        <w:t xml:space="preserve"> </w:t>
      </w:r>
      <w:sdt>
        <w:sdtPr>
          <w:rPr>
            <w:szCs w:val="24"/>
          </w:rPr>
          <w:id w:val="1628971833"/>
          <w:citation/>
        </w:sdtPr>
        <w:sdtEndPr/>
        <w:sdtContent>
          <w:r w:rsidR="00D70CCB">
            <w:rPr>
              <w:szCs w:val="24"/>
            </w:rPr>
            <w:fldChar w:fldCharType="begin"/>
          </w:r>
          <w:r w:rsidR="00D70CCB">
            <w:rPr>
              <w:szCs w:val="24"/>
            </w:rPr>
            <w:instrText xml:space="preserve">CITATION reschenhofer1991length \n  \t  \l 1055 </w:instrText>
          </w:r>
          <w:r w:rsidR="00D70CCB">
            <w:rPr>
              <w:szCs w:val="24"/>
            </w:rPr>
            <w:fldChar w:fldCharType="separate"/>
          </w:r>
          <w:r w:rsidR="006253A4" w:rsidRPr="006253A4">
            <w:rPr>
              <w:noProof/>
              <w:szCs w:val="24"/>
            </w:rPr>
            <w:t>(1991)</w:t>
          </w:r>
          <w:r w:rsidR="00D70CCB">
            <w:rPr>
              <w:szCs w:val="24"/>
            </w:rPr>
            <w:fldChar w:fldCharType="end"/>
          </w:r>
        </w:sdtContent>
      </w:sdt>
      <w:r w:rsidR="003E41B5" w:rsidRPr="00D27187">
        <w:rPr>
          <w:szCs w:val="24"/>
        </w:rPr>
        <w:t xml:space="preserve"> tarafından </w:t>
      </w:r>
      <w:r w:rsidR="003E41B5">
        <w:rPr>
          <w:szCs w:val="24"/>
        </w:rPr>
        <w:t>önerilen</w:t>
      </w:r>
      <w:r w:rsidR="003E41B5" w:rsidRPr="00D27187">
        <w:rPr>
          <w:szCs w:val="24"/>
        </w:rPr>
        <w:t xml:space="preserve"> P-P grafiğinin uzunluğuna dayanan uyum iyiliği testi</w:t>
      </w:r>
      <w:r w:rsidR="003E41B5">
        <w:rPr>
          <w:szCs w:val="24"/>
        </w:rPr>
        <w:t xml:space="preserve"> ile </w:t>
      </w:r>
      <w:proofErr w:type="spellStart"/>
      <w:r w:rsidR="003E41B5">
        <w:rPr>
          <w:szCs w:val="24"/>
        </w:rPr>
        <w:t>Cram</w:t>
      </w:r>
      <w:r w:rsidR="00805A26">
        <w:rPr>
          <w:szCs w:val="24"/>
        </w:rPr>
        <w:t>é</w:t>
      </w:r>
      <w:r w:rsidR="003E41B5">
        <w:rPr>
          <w:szCs w:val="24"/>
        </w:rPr>
        <w:t>r-</w:t>
      </w:r>
      <w:r w:rsidR="00805A26">
        <w:rPr>
          <w:szCs w:val="24"/>
        </w:rPr>
        <w:t>v</w:t>
      </w:r>
      <w:r w:rsidR="003E41B5">
        <w:rPr>
          <w:szCs w:val="24"/>
        </w:rPr>
        <w:t>on</w:t>
      </w:r>
      <w:proofErr w:type="spellEnd"/>
      <w:r w:rsidR="003E41B5">
        <w:rPr>
          <w:szCs w:val="24"/>
        </w:rPr>
        <w:t xml:space="preserve"> </w:t>
      </w:r>
      <w:proofErr w:type="spellStart"/>
      <w:r w:rsidR="003E41B5">
        <w:rPr>
          <w:szCs w:val="24"/>
        </w:rPr>
        <w:t>Mises</w:t>
      </w:r>
      <w:proofErr w:type="spellEnd"/>
      <w:r w:rsidR="003E41B5">
        <w:rPr>
          <w:szCs w:val="24"/>
        </w:rPr>
        <w:t xml:space="preserve"> ve </w:t>
      </w:r>
      <w:proofErr w:type="spellStart"/>
      <w:r w:rsidR="003E41B5">
        <w:rPr>
          <w:szCs w:val="24"/>
        </w:rPr>
        <w:t>Kolmogorov-Smirnov</w:t>
      </w:r>
      <w:proofErr w:type="spellEnd"/>
      <w:r w:rsidR="003E41B5">
        <w:rPr>
          <w:szCs w:val="24"/>
        </w:rPr>
        <w:t xml:space="preserve"> testleri</w:t>
      </w:r>
      <w:r w:rsidR="00E6165A">
        <w:rPr>
          <w:szCs w:val="24"/>
        </w:rPr>
        <w:t>ni</w:t>
      </w:r>
      <w:r w:rsidR="003E41B5">
        <w:rPr>
          <w:szCs w:val="24"/>
        </w:rPr>
        <w:t xml:space="preserve"> karşılaştırmıştır. Karşılaştırma sonucunda</w:t>
      </w:r>
      <w:r w:rsidR="008824AC">
        <w:rPr>
          <w:szCs w:val="24"/>
        </w:rPr>
        <w:t>,</w:t>
      </w:r>
      <w:r w:rsidR="003E41B5">
        <w:rPr>
          <w:szCs w:val="24"/>
        </w:rPr>
        <w:t xml:space="preserve"> uzunluk testinin diğer testlere göre yüksek güce sahip olduğu ve pratikte tercih edilebilecek bir test yöntemi olabileceği gösterilmiştir.</w:t>
      </w:r>
      <w:r w:rsidR="003E41B5" w:rsidRPr="00207468">
        <w:rPr>
          <w:szCs w:val="24"/>
        </w:rPr>
        <w:t xml:space="preserve"> </w:t>
      </w:r>
      <w:proofErr w:type="spellStart"/>
      <w:r w:rsidR="003E41B5" w:rsidRPr="00207468">
        <w:rPr>
          <w:szCs w:val="24"/>
        </w:rPr>
        <w:t>Romao</w:t>
      </w:r>
      <w:proofErr w:type="spellEnd"/>
      <w:r w:rsidR="003E41B5" w:rsidRPr="00207468">
        <w:rPr>
          <w:szCs w:val="24"/>
        </w:rPr>
        <w:t xml:space="preserve">, </w:t>
      </w:r>
      <w:proofErr w:type="spellStart"/>
      <w:r w:rsidR="003E41B5" w:rsidRPr="00207468">
        <w:rPr>
          <w:szCs w:val="24"/>
        </w:rPr>
        <w:t>Delgado</w:t>
      </w:r>
      <w:proofErr w:type="spellEnd"/>
      <w:r w:rsidR="003E41B5" w:rsidRPr="00207468">
        <w:rPr>
          <w:szCs w:val="24"/>
        </w:rPr>
        <w:t xml:space="preserve"> ve </w:t>
      </w:r>
      <w:proofErr w:type="spellStart"/>
      <w:r w:rsidR="003E41B5" w:rsidRPr="00207468">
        <w:rPr>
          <w:szCs w:val="24"/>
        </w:rPr>
        <w:t>Costa</w:t>
      </w:r>
      <w:proofErr w:type="spellEnd"/>
      <w:r w:rsidR="003E41B5" w:rsidRPr="00207468">
        <w:rPr>
          <w:szCs w:val="24"/>
        </w:rPr>
        <w:t xml:space="preserve"> </w:t>
      </w:r>
      <w:sdt>
        <w:sdtPr>
          <w:rPr>
            <w:szCs w:val="24"/>
          </w:rPr>
          <w:id w:val="497150493"/>
          <w:citation/>
        </w:sdtPr>
        <w:sdtEndPr/>
        <w:sdtContent>
          <w:r w:rsidR="003E41B5" w:rsidRPr="00207468">
            <w:rPr>
              <w:szCs w:val="24"/>
            </w:rPr>
            <w:fldChar w:fldCharType="begin"/>
          </w:r>
          <w:r w:rsidR="003E41B5" w:rsidRPr="00207468">
            <w:rPr>
              <w:szCs w:val="24"/>
            </w:rPr>
            <w:instrText xml:space="preserve">CITATION romao2010empirical \n  \t  \l 1055 </w:instrText>
          </w:r>
          <w:r w:rsidR="003E41B5" w:rsidRPr="00207468">
            <w:rPr>
              <w:szCs w:val="24"/>
            </w:rPr>
            <w:fldChar w:fldCharType="separate"/>
          </w:r>
          <w:r w:rsidR="006253A4" w:rsidRPr="006253A4">
            <w:rPr>
              <w:noProof/>
              <w:szCs w:val="24"/>
            </w:rPr>
            <w:t>(2010)</w:t>
          </w:r>
          <w:r w:rsidR="003E41B5" w:rsidRPr="00207468">
            <w:rPr>
              <w:szCs w:val="24"/>
            </w:rPr>
            <w:fldChar w:fldCharType="end"/>
          </w:r>
        </w:sdtContent>
      </w:sdt>
      <w:r w:rsidR="006F6C5C" w:rsidRPr="00207468">
        <w:rPr>
          <w:szCs w:val="24"/>
        </w:rPr>
        <w:t>,</w:t>
      </w:r>
      <w:r w:rsidR="003E41B5" w:rsidRPr="00207468">
        <w:rPr>
          <w:szCs w:val="24"/>
        </w:rPr>
        <w:t xml:space="preserve"> farklı örneklem b</w:t>
      </w:r>
      <w:r w:rsidR="001B7A18">
        <w:rPr>
          <w:szCs w:val="24"/>
        </w:rPr>
        <w:t xml:space="preserve">üyüklükleri </w:t>
      </w:r>
      <w:r w:rsidR="003E41B5" w:rsidRPr="00207468">
        <w:rPr>
          <w:szCs w:val="24"/>
        </w:rPr>
        <w:t xml:space="preserve">için 33 </w:t>
      </w:r>
      <w:r w:rsidR="003E41B5" w:rsidRPr="00207468">
        <w:rPr>
          <w:szCs w:val="24"/>
        </w:rPr>
        <w:lastRenderedPageBreak/>
        <w:t>normallik testinin performansını çeşitli anlamlılık seviyeleri</w:t>
      </w:r>
      <w:r w:rsidR="00066309">
        <w:rPr>
          <w:szCs w:val="24"/>
        </w:rPr>
        <w:t>ni</w:t>
      </w:r>
      <w:r w:rsidR="003E41B5" w:rsidRPr="00207468">
        <w:rPr>
          <w:szCs w:val="24"/>
        </w:rPr>
        <w:t xml:space="preserve"> göz önüne a</w:t>
      </w:r>
      <w:r w:rsidR="00066309">
        <w:rPr>
          <w:szCs w:val="24"/>
        </w:rPr>
        <w:t>larak</w:t>
      </w:r>
      <w:r w:rsidR="003E41B5" w:rsidRPr="00207468">
        <w:rPr>
          <w:szCs w:val="24"/>
        </w:rPr>
        <w:t xml:space="preserve"> karşılaştırmışlardır. Bu çalışmada, dağılımın simetrik, asimetrik olması ve dağılımın yapısı hakkında bilgi olmaması durumunda kullanılabilecek en iyi uyum iyiliği testleri belirtilmiştir.</w:t>
      </w:r>
      <w:r w:rsidR="006F6C5C">
        <w:rPr>
          <w:szCs w:val="24"/>
        </w:rPr>
        <w:t xml:space="preserve"> </w:t>
      </w:r>
      <w:proofErr w:type="spellStart"/>
      <w:r w:rsidR="006F6C5C" w:rsidRPr="00B9081C">
        <w:rPr>
          <w:szCs w:val="24"/>
        </w:rPr>
        <w:t>Noughabi</w:t>
      </w:r>
      <w:proofErr w:type="spellEnd"/>
      <w:r w:rsidR="006F6C5C" w:rsidRPr="00B9081C">
        <w:rPr>
          <w:szCs w:val="24"/>
        </w:rPr>
        <w:t xml:space="preserve"> ve </w:t>
      </w:r>
      <w:proofErr w:type="spellStart"/>
      <w:r w:rsidR="006F6C5C" w:rsidRPr="00B9081C">
        <w:rPr>
          <w:szCs w:val="24"/>
        </w:rPr>
        <w:t>Arghami</w:t>
      </w:r>
      <w:proofErr w:type="spellEnd"/>
      <w:r w:rsidR="006F6C5C" w:rsidRPr="00B9081C">
        <w:rPr>
          <w:szCs w:val="24"/>
        </w:rPr>
        <w:t xml:space="preserve"> </w:t>
      </w:r>
      <w:sdt>
        <w:sdtPr>
          <w:rPr>
            <w:szCs w:val="24"/>
          </w:rPr>
          <w:id w:val="-632865640"/>
          <w:citation/>
        </w:sdtPr>
        <w:sdtEndPr/>
        <w:sdtContent>
          <w:r w:rsidR="006F6C5C" w:rsidRPr="00B9081C">
            <w:rPr>
              <w:szCs w:val="24"/>
            </w:rPr>
            <w:fldChar w:fldCharType="begin"/>
          </w:r>
          <w:r w:rsidR="006F6C5C" w:rsidRPr="00B9081C">
            <w:rPr>
              <w:szCs w:val="24"/>
            </w:rPr>
            <w:instrText xml:space="preserve">CITATION noughabi2011monte \n  \t  \l 1055 </w:instrText>
          </w:r>
          <w:r w:rsidR="006F6C5C" w:rsidRPr="00B9081C">
            <w:rPr>
              <w:szCs w:val="24"/>
            </w:rPr>
            <w:fldChar w:fldCharType="separate"/>
          </w:r>
          <w:r w:rsidR="006253A4" w:rsidRPr="006253A4">
            <w:rPr>
              <w:noProof/>
              <w:szCs w:val="24"/>
            </w:rPr>
            <w:t>(2011)</w:t>
          </w:r>
          <w:r w:rsidR="006F6C5C" w:rsidRPr="00B9081C">
            <w:rPr>
              <w:szCs w:val="24"/>
            </w:rPr>
            <w:fldChar w:fldCharType="end"/>
          </w:r>
        </w:sdtContent>
      </w:sdt>
      <w:r w:rsidR="006F6C5C" w:rsidRPr="00B9081C">
        <w:rPr>
          <w:szCs w:val="24"/>
        </w:rPr>
        <w:t xml:space="preserve">, </w:t>
      </w:r>
      <w:proofErr w:type="spellStart"/>
      <w:r w:rsidR="006F6C5C" w:rsidRPr="00B9081C">
        <w:rPr>
          <w:szCs w:val="24"/>
        </w:rPr>
        <w:t>Kolmogorov</w:t>
      </w:r>
      <w:r w:rsidR="001D123D">
        <w:rPr>
          <w:szCs w:val="24"/>
        </w:rPr>
        <w:t>-</w:t>
      </w:r>
      <w:r w:rsidR="006F6C5C" w:rsidRPr="00B9081C">
        <w:rPr>
          <w:szCs w:val="24"/>
        </w:rPr>
        <w:t>Smirnov</w:t>
      </w:r>
      <w:proofErr w:type="spellEnd"/>
      <w:r w:rsidR="006F6C5C" w:rsidRPr="00B9081C">
        <w:rPr>
          <w:szCs w:val="24"/>
        </w:rPr>
        <w:t xml:space="preserve">, </w:t>
      </w:r>
      <w:proofErr w:type="spellStart"/>
      <w:r w:rsidR="006F6C5C" w:rsidRPr="00B9081C">
        <w:rPr>
          <w:szCs w:val="24"/>
        </w:rPr>
        <w:t>Anderson</w:t>
      </w:r>
      <w:r w:rsidR="001D123D">
        <w:rPr>
          <w:szCs w:val="24"/>
        </w:rPr>
        <w:t>-</w:t>
      </w:r>
      <w:r w:rsidR="006F6C5C" w:rsidRPr="00B9081C">
        <w:rPr>
          <w:szCs w:val="24"/>
        </w:rPr>
        <w:t>Darling</w:t>
      </w:r>
      <w:proofErr w:type="spellEnd"/>
      <w:r w:rsidR="006F6C5C" w:rsidRPr="00B9081C">
        <w:rPr>
          <w:szCs w:val="24"/>
        </w:rPr>
        <w:t xml:space="preserve">, </w:t>
      </w:r>
      <w:proofErr w:type="spellStart"/>
      <w:r w:rsidR="006F6C5C" w:rsidRPr="00B9081C">
        <w:rPr>
          <w:szCs w:val="24"/>
        </w:rPr>
        <w:t>Kuiper</w:t>
      </w:r>
      <w:proofErr w:type="spellEnd"/>
      <w:r w:rsidR="006F6C5C" w:rsidRPr="00B9081C">
        <w:rPr>
          <w:szCs w:val="24"/>
        </w:rPr>
        <w:t xml:space="preserve">, </w:t>
      </w:r>
      <w:proofErr w:type="spellStart"/>
      <w:r w:rsidR="006F6C5C" w:rsidRPr="00B9081C">
        <w:rPr>
          <w:szCs w:val="24"/>
        </w:rPr>
        <w:t>Jarque</w:t>
      </w:r>
      <w:proofErr w:type="spellEnd"/>
      <w:r w:rsidR="00B9081C">
        <w:rPr>
          <w:szCs w:val="24"/>
        </w:rPr>
        <w:t>-</w:t>
      </w:r>
      <w:r w:rsidR="006F6C5C" w:rsidRPr="00B9081C">
        <w:rPr>
          <w:szCs w:val="24"/>
        </w:rPr>
        <w:t xml:space="preserve">Bera, </w:t>
      </w:r>
      <w:proofErr w:type="spellStart"/>
      <w:r w:rsidR="006F6C5C" w:rsidRPr="00B9081C">
        <w:rPr>
          <w:szCs w:val="24"/>
        </w:rPr>
        <w:t>Cram</w:t>
      </w:r>
      <w:r w:rsidR="001D123D">
        <w:rPr>
          <w:szCs w:val="24"/>
        </w:rPr>
        <w:t>é</w:t>
      </w:r>
      <w:r w:rsidR="006F6C5C" w:rsidRPr="00B9081C">
        <w:rPr>
          <w:szCs w:val="24"/>
        </w:rPr>
        <w:t>r</w:t>
      </w:r>
      <w:r w:rsidR="001D123D">
        <w:rPr>
          <w:szCs w:val="24"/>
        </w:rPr>
        <w:t>-</w:t>
      </w:r>
      <w:r w:rsidR="006F6C5C" w:rsidRPr="00B9081C">
        <w:rPr>
          <w:szCs w:val="24"/>
        </w:rPr>
        <w:t>von</w:t>
      </w:r>
      <w:proofErr w:type="spellEnd"/>
      <w:r w:rsidR="006F6C5C" w:rsidRPr="00B9081C">
        <w:rPr>
          <w:szCs w:val="24"/>
        </w:rPr>
        <w:t xml:space="preserve"> </w:t>
      </w:r>
      <w:proofErr w:type="spellStart"/>
      <w:r w:rsidR="006F6C5C" w:rsidRPr="00B9081C">
        <w:rPr>
          <w:szCs w:val="24"/>
        </w:rPr>
        <w:t>Mises</w:t>
      </w:r>
      <w:proofErr w:type="spellEnd"/>
      <w:r w:rsidR="006F6C5C" w:rsidRPr="00B9081C">
        <w:rPr>
          <w:szCs w:val="24"/>
        </w:rPr>
        <w:t xml:space="preserve">, </w:t>
      </w:r>
      <w:proofErr w:type="spellStart"/>
      <w:r w:rsidR="006F6C5C" w:rsidRPr="00B9081C">
        <w:rPr>
          <w:szCs w:val="24"/>
        </w:rPr>
        <w:t>Shapiro</w:t>
      </w:r>
      <w:r w:rsidR="00B9081C">
        <w:rPr>
          <w:szCs w:val="24"/>
        </w:rPr>
        <w:t>-</w:t>
      </w:r>
      <w:r w:rsidR="006F6C5C" w:rsidRPr="00B9081C">
        <w:rPr>
          <w:szCs w:val="24"/>
        </w:rPr>
        <w:t>Wilk</w:t>
      </w:r>
      <w:proofErr w:type="spellEnd"/>
      <w:r w:rsidR="006F6C5C" w:rsidRPr="00B9081C">
        <w:rPr>
          <w:szCs w:val="24"/>
        </w:rPr>
        <w:t xml:space="preserve"> </w:t>
      </w:r>
      <w:r w:rsidR="00381C3C">
        <w:rPr>
          <w:szCs w:val="24"/>
        </w:rPr>
        <w:t>ve</w:t>
      </w:r>
      <w:r w:rsidR="006F6C5C" w:rsidRPr="00B9081C">
        <w:rPr>
          <w:szCs w:val="24"/>
        </w:rPr>
        <w:t xml:space="preserve"> </w:t>
      </w:r>
      <w:proofErr w:type="spellStart"/>
      <w:r w:rsidR="006F6C5C" w:rsidRPr="00B9081C">
        <w:rPr>
          <w:szCs w:val="24"/>
        </w:rPr>
        <w:t>Vasicek</w:t>
      </w:r>
      <w:proofErr w:type="spellEnd"/>
      <w:r w:rsidR="006F6C5C" w:rsidRPr="00B9081C">
        <w:rPr>
          <w:szCs w:val="24"/>
        </w:rPr>
        <w:t xml:space="preserve"> testlerini farklı dağılımlar altında testin gücü bakımından </w:t>
      </w:r>
      <w:r w:rsidR="00381C3C">
        <w:rPr>
          <w:szCs w:val="24"/>
        </w:rPr>
        <w:t>karşılaştırmışlardır</w:t>
      </w:r>
      <w:r w:rsidR="006F6C5C" w:rsidRPr="00B9081C">
        <w:rPr>
          <w:szCs w:val="24"/>
        </w:rPr>
        <w:t xml:space="preserve">. Farklı sınırlar içerisinde tanımlı olan çeşitli dağılımlar için </w:t>
      </w:r>
      <w:r w:rsidR="00B9081C">
        <w:rPr>
          <w:szCs w:val="24"/>
        </w:rPr>
        <w:t>hangi</w:t>
      </w:r>
      <w:r w:rsidR="006F6C5C" w:rsidRPr="00B9081C">
        <w:rPr>
          <w:szCs w:val="24"/>
        </w:rPr>
        <w:t xml:space="preserve"> uyum iyiliği testlerinin daha güçlü olabileceği </w:t>
      </w:r>
      <w:r w:rsidR="00B9081C">
        <w:rPr>
          <w:szCs w:val="24"/>
        </w:rPr>
        <w:t>belirlenmiştir</w:t>
      </w:r>
      <w:r w:rsidR="006F6C5C" w:rsidRPr="00B9081C">
        <w:rPr>
          <w:szCs w:val="24"/>
        </w:rPr>
        <w:t>.</w:t>
      </w:r>
      <w:r w:rsidR="00B9081C">
        <w:rPr>
          <w:szCs w:val="24"/>
        </w:rPr>
        <w:t xml:space="preserve"> Bu çalışma sonucunda</w:t>
      </w:r>
      <w:r w:rsidR="00066309">
        <w:rPr>
          <w:szCs w:val="24"/>
        </w:rPr>
        <w:t>,</w:t>
      </w:r>
      <w:r w:rsidR="00B9081C">
        <w:rPr>
          <w:szCs w:val="24"/>
        </w:rPr>
        <w:t xml:space="preserve"> </w:t>
      </w:r>
      <m:oMath>
        <m:d>
          <m:dPr>
            <m:ctrlPr>
              <w:rPr>
                <w:rFonts w:ascii="Cambria Math" w:hAnsi="Cambria Math"/>
                <w:i/>
                <w:szCs w:val="24"/>
              </w:rPr>
            </m:ctrlPr>
          </m:dPr>
          <m:e>
            <m:r>
              <w:rPr>
                <w:rFonts w:ascii="Cambria Math" w:hAnsi="Cambria Math"/>
                <w:szCs w:val="24"/>
              </w:rPr>
              <m:t>-∞, ∞</m:t>
            </m:r>
          </m:e>
        </m:d>
      </m:oMath>
      <w:r w:rsidR="00B9081C">
        <w:rPr>
          <w:szCs w:val="24"/>
        </w:rPr>
        <w:t xml:space="preserve"> aralığında tanımlı, simetrik dağılımlar için Jarque-Bera testinin</w:t>
      </w:r>
      <w:r w:rsidR="00066309">
        <w:rPr>
          <w:szCs w:val="24"/>
        </w:rPr>
        <w:t>,</w:t>
      </w:r>
      <w:r w:rsidR="00B9081C">
        <w:rPr>
          <w:szCs w:val="24"/>
        </w:rPr>
        <w:t xml:space="preserve"> asimetrik dağılımlar için </w:t>
      </w:r>
      <w:proofErr w:type="spellStart"/>
      <w:r w:rsidR="00B9081C">
        <w:rPr>
          <w:szCs w:val="24"/>
        </w:rPr>
        <w:t>Shapiro-Wilk</w:t>
      </w:r>
      <w:proofErr w:type="spellEnd"/>
      <w:r w:rsidR="00B9081C">
        <w:rPr>
          <w:szCs w:val="24"/>
        </w:rPr>
        <w:t xml:space="preserve"> testinin daha yüksek güce sahip olduğu gösterilmiştir. Ayrıca </w:t>
      </w:r>
      <m:oMath>
        <m:d>
          <m:dPr>
            <m:ctrlPr>
              <w:rPr>
                <w:rFonts w:ascii="Cambria Math" w:hAnsi="Cambria Math"/>
                <w:i/>
                <w:szCs w:val="24"/>
              </w:rPr>
            </m:ctrlPr>
          </m:dPr>
          <m:e>
            <m:r>
              <w:rPr>
                <w:rFonts w:ascii="Cambria Math" w:hAnsi="Cambria Math"/>
                <w:szCs w:val="24"/>
              </w:rPr>
              <m:t>0, 1</m:t>
            </m:r>
          </m:e>
        </m:d>
      </m:oMath>
      <w:r w:rsidR="00B9081C">
        <w:rPr>
          <w:szCs w:val="24"/>
        </w:rPr>
        <w:t xml:space="preserve"> aralığında tanımlı dağılımlar için Vasicek testi</w:t>
      </w:r>
      <w:r w:rsidR="004611B3">
        <w:rPr>
          <w:szCs w:val="24"/>
        </w:rPr>
        <w:t xml:space="preserve">, </w:t>
      </w:r>
      <m:oMath>
        <m:d>
          <m:dPr>
            <m:ctrlPr>
              <w:rPr>
                <w:rFonts w:ascii="Cambria Math" w:hAnsi="Cambria Math"/>
                <w:i/>
                <w:szCs w:val="24"/>
              </w:rPr>
            </m:ctrlPr>
          </m:dPr>
          <m:e>
            <m:r>
              <w:rPr>
                <w:rFonts w:ascii="Cambria Math" w:hAnsi="Cambria Math"/>
                <w:szCs w:val="24"/>
              </w:rPr>
              <m:t>0, ∞</m:t>
            </m:r>
          </m:e>
        </m:d>
      </m:oMath>
      <w:r w:rsidR="004611B3">
        <w:rPr>
          <w:szCs w:val="24"/>
        </w:rPr>
        <w:t xml:space="preserve"> aralığında tanımlı dağılımlar için de Vasicek ve Shapiro-Wilk testleri daha yüksek güç </w:t>
      </w:r>
      <w:r w:rsidR="00381C3C">
        <w:rPr>
          <w:szCs w:val="24"/>
        </w:rPr>
        <w:t xml:space="preserve">değerleri </w:t>
      </w:r>
      <w:r w:rsidR="004611B3">
        <w:rPr>
          <w:szCs w:val="24"/>
        </w:rPr>
        <w:t xml:space="preserve">göstermişlerdir. </w:t>
      </w:r>
      <w:r w:rsidR="006F6C5C" w:rsidRPr="00876091">
        <w:rPr>
          <w:szCs w:val="24"/>
        </w:rPr>
        <w:t xml:space="preserve">Yap </w:t>
      </w:r>
      <w:r w:rsidR="006F6C5C">
        <w:rPr>
          <w:szCs w:val="24"/>
        </w:rPr>
        <w:t>ve</w:t>
      </w:r>
      <w:r w:rsidR="006F6C5C" w:rsidRPr="00876091">
        <w:rPr>
          <w:szCs w:val="24"/>
        </w:rPr>
        <w:t xml:space="preserve"> Sim </w:t>
      </w:r>
      <w:sdt>
        <w:sdtPr>
          <w:rPr>
            <w:szCs w:val="24"/>
          </w:rPr>
          <w:id w:val="-443841754"/>
          <w:citation/>
        </w:sdtPr>
        <w:sdtEndPr/>
        <w:sdtContent>
          <w:r w:rsidR="006F6C5C" w:rsidRPr="00876091">
            <w:rPr>
              <w:szCs w:val="24"/>
            </w:rPr>
            <w:fldChar w:fldCharType="begin"/>
          </w:r>
          <w:r w:rsidR="006F6C5C" w:rsidRPr="00876091">
            <w:rPr>
              <w:szCs w:val="24"/>
            </w:rPr>
            <w:instrText xml:space="preserve">CITATION yap2011comparisons \n  \t  \l 1055 </w:instrText>
          </w:r>
          <w:r w:rsidR="006F6C5C" w:rsidRPr="00876091">
            <w:rPr>
              <w:szCs w:val="24"/>
            </w:rPr>
            <w:fldChar w:fldCharType="separate"/>
          </w:r>
          <w:r w:rsidR="006253A4" w:rsidRPr="006253A4">
            <w:rPr>
              <w:noProof/>
              <w:szCs w:val="24"/>
            </w:rPr>
            <w:t>(2011)</w:t>
          </w:r>
          <w:r w:rsidR="006F6C5C" w:rsidRPr="00876091">
            <w:rPr>
              <w:szCs w:val="24"/>
            </w:rPr>
            <w:fldChar w:fldCharType="end"/>
          </w:r>
        </w:sdtContent>
      </w:sdt>
      <w:r w:rsidR="006F6C5C" w:rsidRPr="00876091">
        <w:rPr>
          <w:szCs w:val="24"/>
        </w:rPr>
        <w:t xml:space="preserve"> tarafından yapılan çalışmada, simetrik kısa kuyruklu, simetrik uzun kuyruklu ve asimetrik dağılımlar kullanılarak farklı uyum iyiliği testleri için güç karşılaştırmaları yapılmıştır. Simülasyonlar sonucunda, simetrik kısa kuyruklu dağılımlar için </w:t>
      </w:r>
      <w:proofErr w:type="spellStart"/>
      <w:r w:rsidR="006F6C5C" w:rsidRPr="00876091">
        <w:rPr>
          <w:szCs w:val="24"/>
        </w:rPr>
        <w:t>D’Agostino</w:t>
      </w:r>
      <w:proofErr w:type="spellEnd"/>
      <w:r w:rsidR="006F6C5C" w:rsidRPr="00876091">
        <w:rPr>
          <w:szCs w:val="24"/>
        </w:rPr>
        <w:t xml:space="preserve"> ve </w:t>
      </w:r>
      <w:proofErr w:type="spellStart"/>
      <w:r w:rsidR="006F6C5C" w:rsidRPr="00876091">
        <w:rPr>
          <w:szCs w:val="24"/>
        </w:rPr>
        <w:t>Shapiro-Wilk</w:t>
      </w:r>
      <w:proofErr w:type="spellEnd"/>
      <w:r w:rsidR="006F6C5C" w:rsidRPr="00876091">
        <w:rPr>
          <w:szCs w:val="24"/>
        </w:rPr>
        <w:t xml:space="preserve"> testlerinin kullanılabileceği, simetrik uzun kuyruklu dağılımlar için </w:t>
      </w:r>
      <w:proofErr w:type="spellStart"/>
      <w:r w:rsidR="006F6C5C" w:rsidRPr="00876091">
        <w:rPr>
          <w:szCs w:val="24"/>
        </w:rPr>
        <w:t>Jarque</w:t>
      </w:r>
      <w:proofErr w:type="spellEnd"/>
      <w:r w:rsidR="006F6C5C" w:rsidRPr="00876091">
        <w:rPr>
          <w:szCs w:val="24"/>
        </w:rPr>
        <w:t xml:space="preserve">-Bera, </w:t>
      </w:r>
      <w:proofErr w:type="spellStart"/>
      <w:r w:rsidR="006F6C5C" w:rsidRPr="00876091">
        <w:rPr>
          <w:szCs w:val="24"/>
        </w:rPr>
        <w:t>D’Agostino</w:t>
      </w:r>
      <w:proofErr w:type="spellEnd"/>
      <w:r w:rsidR="006F6C5C" w:rsidRPr="00876091">
        <w:rPr>
          <w:szCs w:val="24"/>
        </w:rPr>
        <w:t xml:space="preserve"> testlerinin güçlerinin </w:t>
      </w:r>
      <w:proofErr w:type="spellStart"/>
      <w:r w:rsidR="006F6C5C" w:rsidRPr="00876091">
        <w:rPr>
          <w:szCs w:val="24"/>
        </w:rPr>
        <w:t>Shapiro-Wilk</w:t>
      </w:r>
      <w:proofErr w:type="spellEnd"/>
      <w:r w:rsidR="006F6C5C" w:rsidRPr="00876091">
        <w:rPr>
          <w:szCs w:val="24"/>
        </w:rPr>
        <w:t xml:space="preserve"> testi ile oldukça benzer olduğu ve asimetrik dağılımlar için de </w:t>
      </w:r>
      <w:proofErr w:type="spellStart"/>
      <w:r w:rsidR="006F6C5C" w:rsidRPr="00876091">
        <w:rPr>
          <w:szCs w:val="24"/>
        </w:rPr>
        <w:t>Shapiro-Wilk</w:t>
      </w:r>
      <w:proofErr w:type="spellEnd"/>
      <w:r w:rsidR="006F6C5C" w:rsidRPr="00876091">
        <w:rPr>
          <w:szCs w:val="24"/>
        </w:rPr>
        <w:t xml:space="preserve"> ve </w:t>
      </w:r>
      <w:r w:rsidR="00381C3C">
        <w:rPr>
          <w:szCs w:val="24"/>
        </w:rPr>
        <w:br/>
      </w:r>
      <w:proofErr w:type="spellStart"/>
      <w:r w:rsidR="006F6C5C" w:rsidRPr="00876091">
        <w:rPr>
          <w:szCs w:val="24"/>
        </w:rPr>
        <w:t>Anderson-Darling</w:t>
      </w:r>
      <w:proofErr w:type="spellEnd"/>
      <w:r w:rsidR="006F6C5C" w:rsidRPr="00876091">
        <w:rPr>
          <w:szCs w:val="24"/>
        </w:rPr>
        <w:t xml:space="preserve"> testinin en güçlü testler olduğu belirtilmiştir.</w:t>
      </w:r>
      <w:r w:rsidR="006F6C5C">
        <w:rPr>
          <w:szCs w:val="24"/>
        </w:rPr>
        <w:t xml:space="preserve"> </w:t>
      </w:r>
      <w:proofErr w:type="spellStart"/>
      <w:r w:rsidR="006F6C5C">
        <w:rPr>
          <w:szCs w:val="24"/>
        </w:rPr>
        <w:t>Razali</w:t>
      </w:r>
      <w:proofErr w:type="spellEnd"/>
      <w:r w:rsidR="006F6C5C">
        <w:rPr>
          <w:szCs w:val="24"/>
        </w:rPr>
        <w:t xml:space="preserve"> ve Yap </w:t>
      </w:r>
      <w:sdt>
        <w:sdtPr>
          <w:rPr>
            <w:szCs w:val="24"/>
          </w:rPr>
          <w:id w:val="769127379"/>
          <w:citation/>
        </w:sdtPr>
        <w:sdtEndPr/>
        <w:sdtContent>
          <w:r w:rsidR="006F6C5C">
            <w:rPr>
              <w:szCs w:val="24"/>
            </w:rPr>
            <w:fldChar w:fldCharType="begin"/>
          </w:r>
          <w:r w:rsidR="00D70CCB">
            <w:rPr>
              <w:szCs w:val="24"/>
            </w:rPr>
            <w:instrText xml:space="preserve">CITATION razali2011power \n  \t  \l 1055 </w:instrText>
          </w:r>
          <w:r w:rsidR="006F6C5C">
            <w:rPr>
              <w:szCs w:val="24"/>
            </w:rPr>
            <w:fldChar w:fldCharType="separate"/>
          </w:r>
          <w:r w:rsidR="006253A4" w:rsidRPr="006253A4">
            <w:rPr>
              <w:noProof/>
              <w:szCs w:val="24"/>
            </w:rPr>
            <w:t>(2011)</w:t>
          </w:r>
          <w:r w:rsidR="006F6C5C">
            <w:rPr>
              <w:szCs w:val="24"/>
            </w:rPr>
            <w:fldChar w:fldCharType="end"/>
          </w:r>
        </w:sdtContent>
      </w:sdt>
      <w:r w:rsidR="006F6C5C">
        <w:rPr>
          <w:szCs w:val="24"/>
        </w:rPr>
        <w:t xml:space="preserve"> tarafından </w:t>
      </w:r>
      <w:proofErr w:type="spellStart"/>
      <w:r w:rsidR="006F6C5C">
        <w:rPr>
          <w:szCs w:val="24"/>
        </w:rPr>
        <w:t>Shapiro-Wilk</w:t>
      </w:r>
      <w:proofErr w:type="spellEnd"/>
      <w:r w:rsidR="006F6C5C">
        <w:rPr>
          <w:szCs w:val="24"/>
        </w:rPr>
        <w:t xml:space="preserve">, </w:t>
      </w:r>
      <w:proofErr w:type="spellStart"/>
      <w:r w:rsidR="006F6C5C">
        <w:rPr>
          <w:szCs w:val="24"/>
        </w:rPr>
        <w:t>Kolmogorov-Smirnov</w:t>
      </w:r>
      <w:proofErr w:type="spellEnd"/>
      <w:r w:rsidR="006F6C5C">
        <w:rPr>
          <w:szCs w:val="24"/>
        </w:rPr>
        <w:t xml:space="preserve">, </w:t>
      </w:r>
      <w:proofErr w:type="spellStart"/>
      <w:r w:rsidR="006F6C5C">
        <w:rPr>
          <w:szCs w:val="24"/>
        </w:rPr>
        <w:t>Lilliefors</w:t>
      </w:r>
      <w:proofErr w:type="spellEnd"/>
      <w:r w:rsidR="006F6C5C">
        <w:rPr>
          <w:szCs w:val="24"/>
        </w:rPr>
        <w:t xml:space="preserve"> ve </w:t>
      </w:r>
      <w:proofErr w:type="spellStart"/>
      <w:r w:rsidR="006F6C5C">
        <w:rPr>
          <w:szCs w:val="24"/>
        </w:rPr>
        <w:t>Anderson-Darling</w:t>
      </w:r>
      <w:proofErr w:type="spellEnd"/>
      <w:r w:rsidR="006F6C5C">
        <w:rPr>
          <w:szCs w:val="24"/>
        </w:rPr>
        <w:t xml:space="preserve"> testleri farklı dağılımlar altında testin gücü bakımından karşılaştırılmıştır. Sonuç olarak, </w:t>
      </w:r>
      <w:r w:rsidR="001D123D">
        <w:rPr>
          <w:szCs w:val="24"/>
        </w:rPr>
        <w:br/>
      </w:r>
      <w:proofErr w:type="spellStart"/>
      <w:r w:rsidR="006F6C5C">
        <w:rPr>
          <w:szCs w:val="24"/>
        </w:rPr>
        <w:t>Shapiro-Wilk</w:t>
      </w:r>
      <w:proofErr w:type="spellEnd"/>
      <w:r w:rsidR="006F6C5C">
        <w:rPr>
          <w:szCs w:val="24"/>
        </w:rPr>
        <w:t xml:space="preserve"> testinin tüm dağılım türleri ve örneklem büyüklükleri için en güçlü test olduğu, </w:t>
      </w:r>
      <w:proofErr w:type="spellStart"/>
      <w:r w:rsidR="006F6C5C">
        <w:rPr>
          <w:szCs w:val="24"/>
        </w:rPr>
        <w:t>Kolmogorov-Smirnov</w:t>
      </w:r>
      <w:proofErr w:type="spellEnd"/>
      <w:r w:rsidR="006F6C5C">
        <w:rPr>
          <w:szCs w:val="24"/>
        </w:rPr>
        <w:t xml:space="preserve"> testinin ise karşılaştırılan testler içinde en az güce sahip olduğu sonucuna varılmıştır. </w:t>
      </w:r>
      <w:r w:rsidR="007B1472">
        <w:rPr>
          <w:szCs w:val="24"/>
        </w:rPr>
        <w:t>V</w:t>
      </w:r>
      <w:r w:rsidR="00686C03">
        <w:rPr>
          <w:szCs w:val="24"/>
        </w:rPr>
        <w:t xml:space="preserve">an </w:t>
      </w:r>
      <w:proofErr w:type="spellStart"/>
      <w:r w:rsidR="00686C03" w:rsidRPr="008606C6">
        <w:rPr>
          <w:szCs w:val="24"/>
        </w:rPr>
        <w:t>Zyl</w:t>
      </w:r>
      <w:proofErr w:type="spellEnd"/>
      <w:r w:rsidR="00686C03" w:rsidRPr="008606C6">
        <w:rPr>
          <w:szCs w:val="24"/>
        </w:rPr>
        <w:t xml:space="preserve"> </w:t>
      </w:r>
      <w:sdt>
        <w:sdtPr>
          <w:rPr>
            <w:szCs w:val="24"/>
          </w:rPr>
          <w:id w:val="-399678315"/>
          <w:citation/>
        </w:sdtPr>
        <w:sdtEndPr/>
        <w:sdtContent>
          <w:r w:rsidR="00686C03">
            <w:rPr>
              <w:szCs w:val="24"/>
            </w:rPr>
            <w:fldChar w:fldCharType="begin"/>
          </w:r>
          <w:r w:rsidR="00686C03">
            <w:rPr>
              <w:szCs w:val="24"/>
            </w:rPr>
            <w:instrText xml:space="preserve">CITATION van2018performance \n  \t  \l 1055 </w:instrText>
          </w:r>
          <w:r w:rsidR="00686C03">
            <w:rPr>
              <w:szCs w:val="24"/>
            </w:rPr>
            <w:fldChar w:fldCharType="separate"/>
          </w:r>
          <w:r w:rsidR="006253A4" w:rsidRPr="006253A4">
            <w:rPr>
              <w:noProof/>
              <w:szCs w:val="24"/>
            </w:rPr>
            <w:t>(2018)</w:t>
          </w:r>
          <w:r w:rsidR="00686C03">
            <w:rPr>
              <w:szCs w:val="24"/>
            </w:rPr>
            <w:fldChar w:fldCharType="end"/>
          </w:r>
        </w:sdtContent>
      </w:sdt>
      <w:r w:rsidR="00686C03">
        <w:rPr>
          <w:szCs w:val="24"/>
        </w:rPr>
        <w:t xml:space="preserve"> tarafından deneysel karakteristik fonksiyona dayalı yeni bir test istatistiği önerilmiş ve bu test yöntemi </w:t>
      </w:r>
      <w:proofErr w:type="spellStart"/>
      <w:r w:rsidR="00686C03">
        <w:rPr>
          <w:szCs w:val="24"/>
        </w:rPr>
        <w:t>Lilliefors</w:t>
      </w:r>
      <w:proofErr w:type="spellEnd"/>
      <w:r w:rsidR="00686C03">
        <w:rPr>
          <w:szCs w:val="24"/>
        </w:rPr>
        <w:t xml:space="preserve">, </w:t>
      </w:r>
      <w:proofErr w:type="spellStart"/>
      <w:r w:rsidR="00686C03">
        <w:rPr>
          <w:szCs w:val="24"/>
        </w:rPr>
        <w:t>Jarque</w:t>
      </w:r>
      <w:proofErr w:type="spellEnd"/>
      <w:r w:rsidR="00686C03">
        <w:rPr>
          <w:szCs w:val="24"/>
        </w:rPr>
        <w:t xml:space="preserve">-Bera, </w:t>
      </w:r>
      <w:proofErr w:type="spellStart"/>
      <w:r w:rsidR="00686C03">
        <w:rPr>
          <w:szCs w:val="24"/>
        </w:rPr>
        <w:t>Shapiro-Wilk</w:t>
      </w:r>
      <w:proofErr w:type="spellEnd"/>
      <w:r w:rsidR="00686C03">
        <w:rPr>
          <w:szCs w:val="24"/>
        </w:rPr>
        <w:t xml:space="preserve">, </w:t>
      </w:r>
      <w:proofErr w:type="spellStart"/>
      <w:r w:rsidR="00686C03">
        <w:rPr>
          <w:szCs w:val="24"/>
        </w:rPr>
        <w:t>Anderson-Darling</w:t>
      </w:r>
      <w:proofErr w:type="spellEnd"/>
      <w:r w:rsidR="00686C03">
        <w:rPr>
          <w:szCs w:val="24"/>
        </w:rPr>
        <w:t xml:space="preserve"> ve </w:t>
      </w:r>
      <w:proofErr w:type="spellStart"/>
      <w:r w:rsidR="00686C03">
        <w:rPr>
          <w:szCs w:val="24"/>
        </w:rPr>
        <w:t>D’Agostino-Pearson</w:t>
      </w:r>
      <w:proofErr w:type="spellEnd"/>
      <w:r w:rsidR="00686C03">
        <w:rPr>
          <w:szCs w:val="24"/>
        </w:rPr>
        <w:t xml:space="preserve"> gibi normallik testleriyle karşılaştırılmıştır. Simülasyon çalışması sonucunda</w:t>
      </w:r>
      <w:r w:rsidR="00066309">
        <w:rPr>
          <w:szCs w:val="24"/>
        </w:rPr>
        <w:t>,</w:t>
      </w:r>
      <w:r w:rsidR="00686C03">
        <w:rPr>
          <w:szCs w:val="24"/>
        </w:rPr>
        <w:t xml:space="preserve"> önerilen test yönteminin büyük örneklemlerde diğer test yöntemlerine göre daha iyi </w:t>
      </w:r>
      <w:r w:rsidR="00066309">
        <w:rPr>
          <w:szCs w:val="24"/>
        </w:rPr>
        <w:t xml:space="preserve">bir </w:t>
      </w:r>
      <w:r w:rsidR="00686C03">
        <w:rPr>
          <w:szCs w:val="24"/>
        </w:rPr>
        <w:t>performansa sahip olduğu görülmüştür.</w:t>
      </w:r>
      <w:r w:rsidR="00574280">
        <w:rPr>
          <w:szCs w:val="24"/>
        </w:rPr>
        <w:t xml:space="preserve"> </w:t>
      </w:r>
      <w:proofErr w:type="spellStart"/>
      <w:r w:rsidR="00574280">
        <w:rPr>
          <w:szCs w:val="24"/>
        </w:rPr>
        <w:t>Wijekularathna</w:t>
      </w:r>
      <w:proofErr w:type="spellEnd"/>
      <w:r w:rsidR="00574280">
        <w:rPr>
          <w:szCs w:val="24"/>
        </w:rPr>
        <w:t xml:space="preserve"> v</w:t>
      </w:r>
      <w:r w:rsidR="0066419E">
        <w:rPr>
          <w:szCs w:val="24"/>
        </w:rPr>
        <w:t>d.</w:t>
      </w:r>
      <w:r w:rsidR="00574280">
        <w:rPr>
          <w:szCs w:val="24"/>
        </w:rPr>
        <w:t xml:space="preserve"> </w:t>
      </w:r>
      <w:sdt>
        <w:sdtPr>
          <w:rPr>
            <w:szCs w:val="24"/>
          </w:rPr>
          <w:id w:val="-118456114"/>
          <w:citation/>
        </w:sdtPr>
        <w:sdtEndPr/>
        <w:sdtContent>
          <w:r w:rsidR="00574280" w:rsidRPr="0022398D">
            <w:rPr>
              <w:szCs w:val="24"/>
            </w:rPr>
            <w:fldChar w:fldCharType="begin"/>
          </w:r>
          <w:r w:rsidR="00F154B3">
            <w:rPr>
              <w:szCs w:val="24"/>
            </w:rPr>
            <w:instrText xml:space="preserve">CITATION wijekularathna2019power \n  \t  \l 1055 </w:instrText>
          </w:r>
          <w:r w:rsidR="00574280" w:rsidRPr="0022398D">
            <w:rPr>
              <w:szCs w:val="24"/>
            </w:rPr>
            <w:fldChar w:fldCharType="separate"/>
          </w:r>
          <w:r w:rsidR="006253A4" w:rsidRPr="006253A4">
            <w:rPr>
              <w:noProof/>
              <w:szCs w:val="24"/>
            </w:rPr>
            <w:t>(2019)</w:t>
          </w:r>
          <w:r w:rsidR="00574280" w:rsidRPr="0022398D">
            <w:rPr>
              <w:szCs w:val="24"/>
            </w:rPr>
            <w:fldChar w:fldCharType="end"/>
          </w:r>
        </w:sdtContent>
      </w:sdt>
      <w:r w:rsidR="00574280">
        <w:rPr>
          <w:szCs w:val="24"/>
        </w:rPr>
        <w:t xml:space="preserve">, Monte-Carlo simülasyonunu kullanarak normallik için geliştirilen </w:t>
      </w:r>
      <w:r w:rsidR="0066419E">
        <w:rPr>
          <w:szCs w:val="24"/>
        </w:rPr>
        <w:t>12</w:t>
      </w:r>
      <w:r w:rsidR="00574280">
        <w:rPr>
          <w:szCs w:val="24"/>
        </w:rPr>
        <w:t xml:space="preserve"> test yöntemini karşılaştırmışlardır. Karşılaştırma aşamasında kullanılan dağılımlar simetrik kısa kuyruklu, simetrik uzun kuyruklu ve asimetrik olarak kategorize edilmiştir. Simülasyonlar sonucunda</w:t>
      </w:r>
      <w:r w:rsidR="00066309">
        <w:rPr>
          <w:szCs w:val="24"/>
        </w:rPr>
        <w:t>,</w:t>
      </w:r>
      <w:r w:rsidR="00574280">
        <w:rPr>
          <w:szCs w:val="24"/>
        </w:rPr>
        <w:t xml:space="preserve"> farklı örneklem büyüklükleri ve dağılımlar ele alındığında her durum için farklı test yönteminin başarılı sonuçlar verdiği görülmüştür. </w:t>
      </w:r>
      <w:proofErr w:type="spellStart"/>
      <w:r w:rsidR="00574280" w:rsidRPr="00C8002D">
        <w:rPr>
          <w:szCs w:val="24"/>
        </w:rPr>
        <w:t>Siraj-Ud-Doulah</w:t>
      </w:r>
      <w:proofErr w:type="spellEnd"/>
      <w:r w:rsidR="00574280">
        <w:rPr>
          <w:szCs w:val="24"/>
        </w:rPr>
        <w:t xml:space="preserve"> </w:t>
      </w:r>
      <w:sdt>
        <w:sdtPr>
          <w:rPr>
            <w:szCs w:val="24"/>
          </w:rPr>
          <w:id w:val="100540421"/>
          <w:citation/>
        </w:sdtPr>
        <w:sdtEndPr/>
        <w:sdtContent>
          <w:r w:rsidR="00574280">
            <w:rPr>
              <w:szCs w:val="24"/>
            </w:rPr>
            <w:fldChar w:fldCharType="begin"/>
          </w:r>
          <w:r w:rsidR="00D70CCB">
            <w:rPr>
              <w:szCs w:val="24"/>
            </w:rPr>
            <w:instrText xml:space="preserve">CITATION Sir19 \n  \t  \l 1055 </w:instrText>
          </w:r>
          <w:r w:rsidR="00574280">
            <w:rPr>
              <w:szCs w:val="24"/>
            </w:rPr>
            <w:fldChar w:fldCharType="separate"/>
          </w:r>
          <w:r w:rsidR="006253A4" w:rsidRPr="006253A4">
            <w:rPr>
              <w:noProof/>
              <w:szCs w:val="24"/>
            </w:rPr>
            <w:t>(2019)</w:t>
          </w:r>
          <w:r w:rsidR="00574280">
            <w:rPr>
              <w:szCs w:val="24"/>
            </w:rPr>
            <w:fldChar w:fldCharType="end"/>
          </w:r>
        </w:sdtContent>
      </w:sdt>
      <w:r w:rsidR="00574280" w:rsidRPr="000D7DD1">
        <w:rPr>
          <w:szCs w:val="24"/>
        </w:rPr>
        <w:t xml:space="preserve">, farklı örneklem büyüklükleri altında simetrik kısa </w:t>
      </w:r>
      <w:r w:rsidR="00574280">
        <w:rPr>
          <w:szCs w:val="24"/>
        </w:rPr>
        <w:t xml:space="preserve">ve uzun </w:t>
      </w:r>
      <w:r w:rsidR="00574280" w:rsidRPr="000D7DD1">
        <w:rPr>
          <w:szCs w:val="24"/>
        </w:rPr>
        <w:t xml:space="preserve">kuyruklu, asimetrik kısa </w:t>
      </w:r>
      <w:r w:rsidR="00574280">
        <w:rPr>
          <w:szCs w:val="24"/>
        </w:rPr>
        <w:t xml:space="preserve">ve uzun </w:t>
      </w:r>
      <w:r w:rsidR="00574280" w:rsidRPr="000D7DD1">
        <w:rPr>
          <w:szCs w:val="24"/>
        </w:rPr>
        <w:t xml:space="preserve">kuyruklu </w:t>
      </w:r>
      <w:r w:rsidR="00574280" w:rsidRPr="000D7DD1">
        <w:rPr>
          <w:szCs w:val="24"/>
        </w:rPr>
        <w:lastRenderedPageBreak/>
        <w:t>dağılım</w:t>
      </w:r>
      <w:r w:rsidR="00574280">
        <w:rPr>
          <w:szCs w:val="24"/>
        </w:rPr>
        <w:t>lar</w:t>
      </w:r>
      <w:r w:rsidR="00574280" w:rsidRPr="000D7DD1">
        <w:rPr>
          <w:szCs w:val="24"/>
        </w:rPr>
        <w:t xml:space="preserve"> </w:t>
      </w:r>
      <w:r w:rsidR="00574280">
        <w:rPr>
          <w:szCs w:val="24"/>
        </w:rPr>
        <w:t>kullan</w:t>
      </w:r>
      <w:r w:rsidR="00056C72">
        <w:rPr>
          <w:szCs w:val="24"/>
        </w:rPr>
        <w:t>a</w:t>
      </w:r>
      <w:r w:rsidR="00574280">
        <w:rPr>
          <w:szCs w:val="24"/>
        </w:rPr>
        <w:t>rak</w:t>
      </w:r>
      <w:r w:rsidR="00056C72">
        <w:rPr>
          <w:szCs w:val="24"/>
        </w:rPr>
        <w:t>,</w:t>
      </w:r>
      <w:r w:rsidR="00574280" w:rsidRPr="000D7DD1">
        <w:rPr>
          <w:szCs w:val="24"/>
        </w:rPr>
        <w:t xml:space="preserve"> Monte Carlo simülasyonu yoluyla 27 normallik testinin gücünü incele</w:t>
      </w:r>
      <w:r w:rsidR="00574280">
        <w:rPr>
          <w:szCs w:val="24"/>
        </w:rPr>
        <w:t xml:space="preserve">miş </w:t>
      </w:r>
      <w:r w:rsidR="00574280" w:rsidRPr="000D7DD1">
        <w:rPr>
          <w:szCs w:val="24"/>
        </w:rPr>
        <w:t>ve karşılaştır</w:t>
      </w:r>
      <w:r w:rsidR="00574280">
        <w:rPr>
          <w:szCs w:val="24"/>
        </w:rPr>
        <w:t xml:space="preserve">mıştır. </w:t>
      </w:r>
      <w:proofErr w:type="spellStart"/>
      <w:r w:rsidR="00574280" w:rsidRPr="00391ABD">
        <w:rPr>
          <w:szCs w:val="24"/>
        </w:rPr>
        <w:t>Shapiro</w:t>
      </w:r>
      <w:r w:rsidR="007B1472">
        <w:rPr>
          <w:szCs w:val="24"/>
        </w:rPr>
        <w:t>-</w:t>
      </w:r>
      <w:r w:rsidR="00574280" w:rsidRPr="00391ABD">
        <w:rPr>
          <w:szCs w:val="24"/>
        </w:rPr>
        <w:t>Wilk</w:t>
      </w:r>
      <w:proofErr w:type="spellEnd"/>
      <w:r w:rsidR="00574280" w:rsidRPr="00391ABD">
        <w:rPr>
          <w:szCs w:val="24"/>
        </w:rPr>
        <w:t xml:space="preserve"> testinin hemen hemen tüm durumlarda iyi performans gösterdiği ve daha iyi sonuçlar verdiği </w:t>
      </w:r>
      <w:r w:rsidR="00056C72">
        <w:rPr>
          <w:szCs w:val="24"/>
        </w:rPr>
        <w:t>görülmüştür</w:t>
      </w:r>
      <w:r w:rsidR="00574280" w:rsidRPr="00391ABD">
        <w:rPr>
          <w:szCs w:val="24"/>
        </w:rPr>
        <w:t>.</w:t>
      </w:r>
      <w:r w:rsidR="00574280">
        <w:rPr>
          <w:szCs w:val="24"/>
        </w:rPr>
        <w:t xml:space="preserve"> </w:t>
      </w:r>
      <w:proofErr w:type="spellStart"/>
      <w:r w:rsidR="00574280" w:rsidRPr="00681C54">
        <w:t>Domanski</w:t>
      </w:r>
      <w:proofErr w:type="spellEnd"/>
      <w:r w:rsidR="00574280" w:rsidRPr="00681C54">
        <w:t xml:space="preserve"> ve </w:t>
      </w:r>
      <w:proofErr w:type="spellStart"/>
      <w:r w:rsidR="00574280" w:rsidRPr="00681C54">
        <w:t>Szczepocki</w:t>
      </w:r>
      <w:proofErr w:type="spellEnd"/>
      <w:r w:rsidR="00574280" w:rsidRPr="00681C54">
        <w:t xml:space="preserve"> </w:t>
      </w:r>
      <w:sdt>
        <w:sdtPr>
          <w:id w:val="1839724715"/>
          <w:citation/>
        </w:sdtPr>
        <w:sdtEndPr/>
        <w:sdtContent>
          <w:r w:rsidR="00574280" w:rsidRPr="00681C54">
            <w:fldChar w:fldCharType="begin"/>
          </w:r>
          <w:r w:rsidR="00574280" w:rsidRPr="00681C54">
            <w:instrText xml:space="preserve">CITATION domanski2020comparison \n  \t  \l 1055 </w:instrText>
          </w:r>
          <w:r w:rsidR="00574280" w:rsidRPr="00681C54">
            <w:fldChar w:fldCharType="separate"/>
          </w:r>
          <w:r w:rsidR="006253A4">
            <w:rPr>
              <w:noProof/>
            </w:rPr>
            <w:t>(2020)</w:t>
          </w:r>
          <w:r w:rsidR="00574280" w:rsidRPr="00681C54">
            <w:fldChar w:fldCharType="end"/>
          </w:r>
        </w:sdtContent>
      </w:sdt>
      <w:r w:rsidR="00574280">
        <w:t>,</w:t>
      </w:r>
      <w:r w:rsidR="00574280" w:rsidRPr="00681C54">
        <w:t xml:space="preserve"> moment ölçümlerine dayanan </w:t>
      </w:r>
      <w:r w:rsidR="0066419E">
        <w:t>9</w:t>
      </w:r>
      <w:r w:rsidR="00574280" w:rsidRPr="00681C54">
        <w:t xml:space="preserve"> normallik test</w:t>
      </w:r>
      <w:r w:rsidR="00056C72">
        <w:t>inin</w:t>
      </w:r>
      <w:r w:rsidR="00574280" w:rsidRPr="00681C54">
        <w:t xml:space="preserve"> güç değerlerini Monte Carlo simülasyonundan faydalanarak karşılaştırmışlardır. Bu testlerin farklı örneklem büyüklüğünde, farklı </w:t>
      </w:r>
      <w:r w:rsidR="0066419E">
        <w:t>anlamlılık</w:t>
      </w:r>
      <w:r w:rsidR="00574280" w:rsidRPr="00681C54">
        <w:t xml:space="preserve"> düzey</w:t>
      </w:r>
      <w:r w:rsidR="0066419E">
        <w:t>ler</w:t>
      </w:r>
      <w:r w:rsidR="00574280" w:rsidRPr="00681C54">
        <w:t>inde ve alternatif dağılımlar üzerindeki etkinliği araştırılmıştır. Simülasyonlar sonucunda, incelenen testlerden tüm senaryolarda en yüksek güç değerine sahip olan bir test</w:t>
      </w:r>
      <w:r w:rsidR="007B1472">
        <w:t xml:space="preserve"> yöntemine</w:t>
      </w:r>
      <w:r w:rsidR="00574280" w:rsidRPr="00681C54">
        <w:t xml:space="preserve"> rastlanmamıştır. </w:t>
      </w:r>
      <w:proofErr w:type="spellStart"/>
      <w:r w:rsidR="00574280" w:rsidRPr="001F411C">
        <w:t>Bayond</w:t>
      </w:r>
      <w:proofErr w:type="spellEnd"/>
      <w:r w:rsidR="00574280">
        <w:t xml:space="preserve"> </w:t>
      </w:r>
      <w:sdt>
        <w:sdtPr>
          <w:id w:val="-1200468756"/>
          <w:citation/>
        </w:sdtPr>
        <w:sdtEndPr/>
        <w:sdtContent>
          <w:r w:rsidR="00574280">
            <w:fldChar w:fldCharType="begin"/>
          </w:r>
          <w:r w:rsidR="00574280">
            <w:instrText xml:space="preserve">CITATION bayoud2019tests \n  \t  \l 1055 </w:instrText>
          </w:r>
          <w:r w:rsidR="00574280">
            <w:fldChar w:fldCharType="separate"/>
          </w:r>
          <w:r w:rsidR="006253A4">
            <w:rPr>
              <w:noProof/>
            </w:rPr>
            <w:t>(2021)</w:t>
          </w:r>
          <w:r w:rsidR="00574280">
            <w:fldChar w:fldCharType="end"/>
          </w:r>
        </w:sdtContent>
      </w:sdt>
      <w:r w:rsidR="00056C72">
        <w:t>,</w:t>
      </w:r>
      <w:r w:rsidR="00574280">
        <w:t xml:space="preserve"> deneysel ve </w:t>
      </w:r>
      <w:r w:rsidR="00574280" w:rsidRPr="00472EDB">
        <w:t xml:space="preserve">teorik dağılım eğrileri altındaki ortak alana dayalı </w:t>
      </w:r>
      <w:r w:rsidR="00574280">
        <w:t>normallik için yeni bir uyum iyiliği testi önermiştir ve önerilen test yöntemi farklı test yöntemleriyle çeşitli senaryolar göz önüne al</w:t>
      </w:r>
      <w:r w:rsidR="00056C72">
        <w:t>ın</w:t>
      </w:r>
      <w:r w:rsidR="00574280">
        <w:t>arak karşılaştır</w:t>
      </w:r>
      <w:r w:rsidR="00056C72">
        <w:t>ıl</w:t>
      </w:r>
      <w:r w:rsidR="00574280">
        <w:t>mıştır. Simülasyon çalışma</w:t>
      </w:r>
      <w:r w:rsidR="00056C72">
        <w:t>sı</w:t>
      </w:r>
      <w:r w:rsidR="00574280">
        <w:t xml:space="preserve"> sonucunda</w:t>
      </w:r>
      <w:r w:rsidR="00056C72">
        <w:t>,</w:t>
      </w:r>
      <w:r w:rsidR="00574280">
        <w:t xml:space="preserve"> önerilen test yönteminin tutarlı olduğu ve çeşitli senaryo</w:t>
      </w:r>
      <w:r w:rsidR="00056C72">
        <w:t>larda</w:t>
      </w:r>
      <w:r w:rsidR="00574280">
        <w:t xml:space="preserve"> iyi performans gösterdiği sonucuna varılmıştır. Ancak örneklem</w:t>
      </w:r>
      <w:r w:rsidR="00E130BF">
        <w:t>,</w:t>
      </w:r>
      <w:r w:rsidR="00574280">
        <w:t xml:space="preserve"> </w:t>
      </w:r>
      <m:oMath>
        <m:d>
          <m:dPr>
            <m:ctrlPr>
              <w:rPr>
                <w:rFonts w:ascii="Cambria Math" w:hAnsi="Cambria Math"/>
                <w:i/>
              </w:rPr>
            </m:ctrlPr>
          </m:dPr>
          <m:e>
            <m:r>
              <w:rPr>
                <w:rFonts w:ascii="Cambria Math" w:hAnsi="Cambria Math"/>
              </w:rPr>
              <m:t>-∞,  ∞</m:t>
            </m:r>
          </m:e>
        </m:d>
      </m:oMath>
      <w:r w:rsidR="00574280">
        <w:rPr>
          <w:rFonts w:eastAsiaTheme="minorEastAsia"/>
        </w:rPr>
        <w:t xml:space="preserve"> aralığında ve simetrik olduğunda robust Jargue-Bera yönteminin, </w:t>
      </w:r>
      <m:oMath>
        <m:d>
          <m:dPr>
            <m:ctrlPr>
              <w:rPr>
                <w:rFonts w:ascii="Cambria Math" w:eastAsiaTheme="minorEastAsia" w:hAnsi="Cambria Math"/>
                <w:i/>
              </w:rPr>
            </m:ctrlPr>
          </m:dPr>
          <m:e>
            <m:r>
              <w:rPr>
                <w:rFonts w:ascii="Cambria Math" w:eastAsiaTheme="minorEastAsia" w:hAnsi="Cambria Math"/>
              </w:rPr>
              <m:t>0, ∞</m:t>
            </m:r>
          </m:e>
        </m:d>
      </m:oMath>
      <w:r w:rsidR="00574280">
        <w:rPr>
          <w:rFonts w:eastAsiaTheme="minorEastAsia"/>
        </w:rPr>
        <w:t xml:space="preserve"> veya </w:t>
      </w:r>
      <m:oMath>
        <m:d>
          <m:dPr>
            <m:ctrlPr>
              <w:rPr>
                <w:rFonts w:ascii="Cambria Math" w:eastAsiaTheme="minorEastAsia" w:hAnsi="Cambria Math"/>
                <w:i/>
              </w:rPr>
            </m:ctrlPr>
          </m:dPr>
          <m:e>
            <m:r>
              <w:rPr>
                <w:rFonts w:ascii="Cambria Math" w:eastAsiaTheme="minorEastAsia" w:hAnsi="Cambria Math"/>
              </w:rPr>
              <m:t>-∞, ∞</m:t>
            </m:r>
          </m:e>
        </m:d>
      </m:oMath>
      <w:r w:rsidR="00574280">
        <w:rPr>
          <w:rFonts w:eastAsiaTheme="minorEastAsia"/>
        </w:rPr>
        <w:t xml:space="preserve"> aralığında asimetrik olduğunda büyük örneklemlerde Shapiro-Wilk yönteminin, küçük örneklemlerde önerilen yöntemin, </w:t>
      </w:r>
      <m:oMath>
        <m:d>
          <m:dPr>
            <m:ctrlPr>
              <w:rPr>
                <w:rFonts w:ascii="Cambria Math" w:eastAsiaTheme="minorEastAsia" w:hAnsi="Cambria Math"/>
                <w:i/>
              </w:rPr>
            </m:ctrlPr>
          </m:dPr>
          <m:e>
            <m:r>
              <w:rPr>
                <w:rFonts w:ascii="Cambria Math" w:eastAsiaTheme="minorEastAsia" w:hAnsi="Cambria Math"/>
              </w:rPr>
              <m:t>0, 1</m:t>
            </m:r>
          </m:e>
        </m:d>
      </m:oMath>
      <w:r w:rsidR="00574280">
        <w:rPr>
          <w:rFonts w:eastAsiaTheme="minorEastAsia"/>
        </w:rPr>
        <w:t xml:space="preserve"> aralığında ise entropiye dayalı Vasicek ve Park-Park yönteminin en güçlü olduğu görülmüştür. </w:t>
      </w:r>
      <w:bookmarkStart w:id="36" w:name="_Hlk99031184"/>
      <w:proofErr w:type="spellStart"/>
      <w:r w:rsidR="00574280" w:rsidRPr="00B84767">
        <w:rPr>
          <w:szCs w:val="24"/>
        </w:rPr>
        <w:t>Uhm</w:t>
      </w:r>
      <w:proofErr w:type="spellEnd"/>
      <w:r w:rsidR="00574280" w:rsidRPr="00B84767">
        <w:rPr>
          <w:szCs w:val="24"/>
        </w:rPr>
        <w:t xml:space="preserve"> ve </w:t>
      </w:r>
      <w:proofErr w:type="spellStart"/>
      <w:r w:rsidR="00574280" w:rsidRPr="00B84767">
        <w:rPr>
          <w:szCs w:val="24"/>
        </w:rPr>
        <w:t>Yi</w:t>
      </w:r>
      <w:proofErr w:type="spellEnd"/>
      <w:r w:rsidR="00574280" w:rsidRPr="00B84767">
        <w:rPr>
          <w:szCs w:val="24"/>
        </w:rPr>
        <w:t xml:space="preserve"> </w:t>
      </w:r>
      <w:sdt>
        <w:sdtPr>
          <w:rPr>
            <w:szCs w:val="24"/>
          </w:rPr>
          <w:id w:val="-591552704"/>
          <w:citation/>
        </w:sdtPr>
        <w:sdtEndPr/>
        <w:sdtContent>
          <w:r w:rsidR="00574280">
            <w:rPr>
              <w:szCs w:val="24"/>
            </w:rPr>
            <w:fldChar w:fldCharType="begin"/>
          </w:r>
          <w:r w:rsidR="00574280">
            <w:rPr>
              <w:szCs w:val="24"/>
            </w:rPr>
            <w:instrText xml:space="preserve">CITATION uhm2021comparison \n  \t  \l 1055 </w:instrText>
          </w:r>
          <w:r w:rsidR="00574280">
            <w:rPr>
              <w:szCs w:val="24"/>
            </w:rPr>
            <w:fldChar w:fldCharType="separate"/>
          </w:r>
          <w:r w:rsidR="006253A4" w:rsidRPr="006253A4">
            <w:rPr>
              <w:noProof/>
              <w:szCs w:val="24"/>
            </w:rPr>
            <w:t>(2021)</w:t>
          </w:r>
          <w:r w:rsidR="00574280">
            <w:rPr>
              <w:szCs w:val="24"/>
            </w:rPr>
            <w:fldChar w:fldCharType="end"/>
          </w:r>
        </w:sdtContent>
      </w:sdt>
      <w:r w:rsidR="00574280">
        <w:rPr>
          <w:szCs w:val="24"/>
        </w:rPr>
        <w:t xml:space="preserve"> tarafından yapılan çalışmada bazı normallik testleri ele alınarak alternatif hipotezler altında değişen örneklem büyüklüğü, anlamlılık düzeyi ve dağılımlar kullanılarak güç karşılaştırması yapılmıştır. Ayrıca test istatistiklerinin </w:t>
      </w:r>
      <m:oMath>
        <m:r>
          <w:rPr>
            <w:rFonts w:ascii="Cambria Math" w:hAnsi="Cambria Math"/>
            <w:szCs w:val="24"/>
          </w:rPr>
          <m:t>p</m:t>
        </m:r>
      </m:oMath>
      <w:r w:rsidR="00E130BF">
        <w:rPr>
          <w:szCs w:val="24"/>
        </w:rPr>
        <w:t>-</w:t>
      </w:r>
      <w:r w:rsidR="00574280">
        <w:rPr>
          <w:szCs w:val="24"/>
        </w:rPr>
        <w:t>değerlerinin beklenen değeri ve medyanı kullanılarak da performans</w:t>
      </w:r>
      <w:r w:rsidR="00056C72">
        <w:rPr>
          <w:szCs w:val="24"/>
        </w:rPr>
        <w:t>ları</w:t>
      </w:r>
      <w:r w:rsidR="00574280">
        <w:rPr>
          <w:szCs w:val="24"/>
        </w:rPr>
        <w:t xml:space="preserve"> karşılaştırıl</w:t>
      </w:r>
      <w:r w:rsidR="00056C72">
        <w:rPr>
          <w:szCs w:val="24"/>
        </w:rPr>
        <w:t>mıştır.</w:t>
      </w:r>
      <w:r w:rsidR="00876FCD">
        <w:rPr>
          <w:szCs w:val="24"/>
        </w:rPr>
        <w:t xml:space="preserve"> </w:t>
      </w:r>
      <w:proofErr w:type="spellStart"/>
      <w:r w:rsidR="00876FCD" w:rsidRPr="00314D1D">
        <w:rPr>
          <w:szCs w:val="24"/>
        </w:rPr>
        <w:t>Batsidis</w:t>
      </w:r>
      <w:proofErr w:type="spellEnd"/>
      <w:r w:rsidR="00876FCD">
        <w:rPr>
          <w:szCs w:val="24"/>
        </w:rPr>
        <w:t xml:space="preserve">, </w:t>
      </w:r>
      <w:proofErr w:type="spellStart"/>
      <w:r w:rsidR="00876FCD">
        <w:rPr>
          <w:szCs w:val="24"/>
        </w:rPr>
        <w:t>Economou</w:t>
      </w:r>
      <w:proofErr w:type="spellEnd"/>
      <w:r w:rsidR="00876FCD">
        <w:rPr>
          <w:szCs w:val="24"/>
        </w:rPr>
        <w:t xml:space="preserve"> ve Bar-</w:t>
      </w:r>
      <w:proofErr w:type="spellStart"/>
      <w:r w:rsidR="00876FCD">
        <w:rPr>
          <w:szCs w:val="24"/>
        </w:rPr>
        <w:t>Lev</w:t>
      </w:r>
      <w:proofErr w:type="spellEnd"/>
      <w:r w:rsidR="00876FCD">
        <w:rPr>
          <w:szCs w:val="24"/>
        </w:rPr>
        <w:t xml:space="preserve"> </w:t>
      </w:r>
      <w:sdt>
        <w:sdtPr>
          <w:rPr>
            <w:szCs w:val="24"/>
          </w:rPr>
          <w:id w:val="-1303077706"/>
          <w:citation/>
        </w:sdtPr>
        <w:sdtEndPr/>
        <w:sdtContent>
          <w:r w:rsidR="00876FCD">
            <w:rPr>
              <w:szCs w:val="24"/>
            </w:rPr>
            <w:fldChar w:fldCharType="begin"/>
          </w:r>
          <w:r w:rsidR="00876FCD">
            <w:rPr>
              <w:szCs w:val="24"/>
            </w:rPr>
            <w:instrText xml:space="preserve">CITATION batsidis2022comparative \n  \t  \l 1055 </w:instrText>
          </w:r>
          <w:r w:rsidR="00876FCD">
            <w:rPr>
              <w:szCs w:val="24"/>
            </w:rPr>
            <w:fldChar w:fldCharType="separate"/>
          </w:r>
          <w:r w:rsidR="006253A4" w:rsidRPr="006253A4">
            <w:rPr>
              <w:noProof/>
              <w:szCs w:val="24"/>
            </w:rPr>
            <w:t>(2022)</w:t>
          </w:r>
          <w:r w:rsidR="00876FCD">
            <w:rPr>
              <w:szCs w:val="24"/>
            </w:rPr>
            <w:fldChar w:fldCharType="end"/>
          </w:r>
        </w:sdtContent>
      </w:sdt>
      <w:r w:rsidR="00876FCD">
        <w:rPr>
          <w:szCs w:val="24"/>
        </w:rPr>
        <w:t xml:space="preserve">, </w:t>
      </w:r>
      <w:proofErr w:type="spellStart"/>
      <w:r w:rsidR="009C3663">
        <w:rPr>
          <w:szCs w:val="24"/>
        </w:rPr>
        <w:t>L</w:t>
      </w:r>
      <w:r w:rsidR="00876FCD">
        <w:rPr>
          <w:szCs w:val="24"/>
        </w:rPr>
        <w:t>aplace</w:t>
      </w:r>
      <w:proofErr w:type="spellEnd"/>
      <w:r w:rsidR="00876FCD">
        <w:rPr>
          <w:szCs w:val="24"/>
        </w:rPr>
        <w:t xml:space="preserve"> dağılımı için yeni bir uyum iyiliği testi geliştirerek</w:t>
      </w:r>
      <w:r w:rsidR="00056C72">
        <w:rPr>
          <w:szCs w:val="24"/>
        </w:rPr>
        <w:t>,</w:t>
      </w:r>
      <w:r w:rsidR="00876FCD">
        <w:rPr>
          <w:szCs w:val="24"/>
        </w:rPr>
        <w:t xml:space="preserve"> bu testin karşılaştırma çalışmalarını yapmışlardır. Simülasyonlarda </w:t>
      </w:r>
      <w:r w:rsidR="00E130BF">
        <w:rPr>
          <w:szCs w:val="24"/>
        </w:rPr>
        <w:t>27</w:t>
      </w:r>
      <w:r w:rsidR="00876FCD">
        <w:rPr>
          <w:szCs w:val="24"/>
        </w:rPr>
        <w:t xml:space="preserve"> farklı dağılım ve </w:t>
      </w:r>
      <w:r w:rsidR="00E130BF">
        <w:rPr>
          <w:szCs w:val="24"/>
        </w:rPr>
        <w:t>22</w:t>
      </w:r>
      <w:r w:rsidR="00876FCD">
        <w:rPr>
          <w:szCs w:val="24"/>
        </w:rPr>
        <w:t xml:space="preserve"> farklı uyum iyiliği testi kullanılmıştır. Karşılaştırmalar sonucunda</w:t>
      </w:r>
      <w:r w:rsidR="00832606">
        <w:rPr>
          <w:szCs w:val="24"/>
        </w:rPr>
        <w:t>,</w:t>
      </w:r>
      <w:r w:rsidR="00876FCD">
        <w:rPr>
          <w:szCs w:val="24"/>
        </w:rPr>
        <w:t xml:space="preserve"> her durum</w:t>
      </w:r>
      <w:r w:rsidR="009C6A20">
        <w:rPr>
          <w:szCs w:val="24"/>
        </w:rPr>
        <w:t xml:space="preserve"> için </w:t>
      </w:r>
      <w:r w:rsidR="00876FCD">
        <w:rPr>
          <w:szCs w:val="24"/>
        </w:rPr>
        <w:t>diğerlerinden daha iyi performans gösteren bir test</w:t>
      </w:r>
      <w:r w:rsidR="007B1472">
        <w:rPr>
          <w:szCs w:val="24"/>
        </w:rPr>
        <w:t xml:space="preserve"> yöntemi</w:t>
      </w:r>
      <w:r w:rsidR="00876FCD">
        <w:rPr>
          <w:szCs w:val="24"/>
        </w:rPr>
        <w:t xml:space="preserve"> bulunmamıştır.</w:t>
      </w:r>
      <w:r w:rsidR="006E45A4">
        <w:rPr>
          <w:szCs w:val="24"/>
        </w:rPr>
        <w:t xml:space="preserve"> </w:t>
      </w:r>
      <w:proofErr w:type="spellStart"/>
      <w:r w:rsidR="006E45A4" w:rsidRPr="00F55208">
        <w:rPr>
          <w:szCs w:val="24"/>
        </w:rPr>
        <w:t>Uyan</w:t>
      </w:r>
      <w:r w:rsidR="006E45A4">
        <w:rPr>
          <w:szCs w:val="24"/>
        </w:rPr>
        <w:t>to</w:t>
      </w:r>
      <w:proofErr w:type="spellEnd"/>
      <w:r w:rsidR="006E45A4">
        <w:rPr>
          <w:szCs w:val="24"/>
        </w:rPr>
        <w:t xml:space="preserve"> </w:t>
      </w:r>
      <w:sdt>
        <w:sdtPr>
          <w:rPr>
            <w:szCs w:val="24"/>
          </w:rPr>
          <w:id w:val="173003399"/>
          <w:citation/>
        </w:sdtPr>
        <w:sdtEndPr/>
        <w:sdtContent>
          <w:r w:rsidR="006E45A4">
            <w:rPr>
              <w:szCs w:val="24"/>
            </w:rPr>
            <w:fldChar w:fldCharType="begin"/>
          </w:r>
          <w:r w:rsidR="006E45A4">
            <w:rPr>
              <w:szCs w:val="24"/>
            </w:rPr>
            <w:instrText xml:space="preserve">CITATION uyanto2022extensive \n  \t  \l 1055 </w:instrText>
          </w:r>
          <w:r w:rsidR="006E45A4">
            <w:rPr>
              <w:szCs w:val="24"/>
            </w:rPr>
            <w:fldChar w:fldCharType="separate"/>
          </w:r>
          <w:r w:rsidR="006253A4" w:rsidRPr="006253A4">
            <w:rPr>
              <w:noProof/>
              <w:szCs w:val="24"/>
            </w:rPr>
            <w:t>(2022)</w:t>
          </w:r>
          <w:r w:rsidR="006E45A4">
            <w:rPr>
              <w:szCs w:val="24"/>
            </w:rPr>
            <w:fldChar w:fldCharType="end"/>
          </w:r>
        </w:sdtContent>
      </w:sdt>
      <w:r w:rsidR="006E45A4">
        <w:rPr>
          <w:szCs w:val="24"/>
        </w:rPr>
        <w:t xml:space="preserve">, literatürde yer alan 50 normallik testi için farklı örneklem büyüklüklerinde simetrik ve simetrik olmayan dağılımları kullanarak performans karşılaştırması yapmıştır. </w:t>
      </w:r>
      <m:oMath>
        <m:d>
          <m:dPr>
            <m:ctrlPr>
              <w:rPr>
                <w:rFonts w:ascii="Cambria Math" w:hAnsi="Cambria Math"/>
                <w:i/>
                <w:szCs w:val="24"/>
              </w:rPr>
            </m:ctrlPr>
          </m:dPr>
          <m:e>
            <m:r>
              <w:rPr>
                <w:rFonts w:ascii="Cambria Math" w:hAnsi="Cambria Math"/>
                <w:szCs w:val="24"/>
              </w:rPr>
              <m:t>-∞, ∞</m:t>
            </m:r>
          </m:e>
        </m:d>
      </m:oMath>
      <w:r w:rsidR="006E45A4">
        <w:rPr>
          <w:rFonts w:eastAsiaTheme="minorEastAsia"/>
          <w:szCs w:val="24"/>
        </w:rPr>
        <w:t xml:space="preserve"> </w:t>
      </w:r>
      <w:proofErr w:type="gramStart"/>
      <w:r w:rsidR="006E45A4">
        <w:rPr>
          <w:rFonts w:eastAsiaTheme="minorEastAsia"/>
          <w:szCs w:val="24"/>
        </w:rPr>
        <w:t>aralığında</w:t>
      </w:r>
      <w:proofErr w:type="gramEnd"/>
      <w:r w:rsidR="006E45A4">
        <w:rPr>
          <w:rFonts w:eastAsiaTheme="minorEastAsia"/>
          <w:szCs w:val="24"/>
        </w:rPr>
        <w:t xml:space="preserve"> tanımlanan, simetrik dağılımlar için </w:t>
      </w:r>
      <w:proofErr w:type="spellStart"/>
      <w:r w:rsidR="00E130BF">
        <w:rPr>
          <w:rFonts w:eastAsiaTheme="minorEastAsia"/>
          <w:szCs w:val="24"/>
        </w:rPr>
        <w:t>r</w:t>
      </w:r>
      <w:r w:rsidR="006E45A4" w:rsidRPr="00B52D31">
        <w:rPr>
          <w:rFonts w:eastAsiaTheme="minorEastAsia"/>
          <w:szCs w:val="24"/>
        </w:rPr>
        <w:t>obust</w:t>
      </w:r>
      <w:proofErr w:type="spellEnd"/>
      <w:r w:rsidR="006E45A4" w:rsidRPr="00B52D31">
        <w:rPr>
          <w:rFonts w:eastAsiaTheme="minorEastAsia"/>
          <w:szCs w:val="24"/>
        </w:rPr>
        <w:t xml:space="preserve"> </w:t>
      </w:r>
      <w:proofErr w:type="spellStart"/>
      <w:r w:rsidR="006E45A4" w:rsidRPr="00B52D31">
        <w:rPr>
          <w:rFonts w:eastAsiaTheme="minorEastAsia"/>
          <w:szCs w:val="24"/>
        </w:rPr>
        <w:t>Jarque</w:t>
      </w:r>
      <w:proofErr w:type="spellEnd"/>
      <w:r w:rsidR="006E45A4">
        <w:rPr>
          <w:rFonts w:eastAsiaTheme="minorEastAsia"/>
          <w:szCs w:val="24"/>
        </w:rPr>
        <w:t>-</w:t>
      </w:r>
      <w:r w:rsidR="006E45A4" w:rsidRPr="00B52D31">
        <w:rPr>
          <w:rFonts w:eastAsiaTheme="minorEastAsia"/>
          <w:szCs w:val="24"/>
        </w:rPr>
        <w:t xml:space="preserve">Bera </w:t>
      </w:r>
      <w:r w:rsidR="006E45A4">
        <w:rPr>
          <w:rFonts w:eastAsiaTheme="minorEastAsia"/>
          <w:szCs w:val="24"/>
        </w:rPr>
        <w:t>ve</w:t>
      </w:r>
      <w:r w:rsidR="006E45A4" w:rsidRPr="00B52D31">
        <w:rPr>
          <w:rFonts w:eastAsiaTheme="minorEastAsia"/>
          <w:szCs w:val="24"/>
        </w:rPr>
        <w:t xml:space="preserve"> Gel</w:t>
      </w:r>
      <w:r w:rsidR="006E45A4">
        <w:rPr>
          <w:rFonts w:eastAsiaTheme="minorEastAsia"/>
          <w:szCs w:val="24"/>
        </w:rPr>
        <w:t>-</w:t>
      </w:r>
      <w:proofErr w:type="spellStart"/>
      <w:r w:rsidR="006E45A4" w:rsidRPr="00B52D31">
        <w:rPr>
          <w:rFonts w:eastAsiaTheme="minorEastAsia"/>
          <w:szCs w:val="24"/>
        </w:rPr>
        <w:t>Miao</w:t>
      </w:r>
      <w:proofErr w:type="spellEnd"/>
      <w:r w:rsidR="006E45A4">
        <w:rPr>
          <w:rFonts w:eastAsiaTheme="minorEastAsia"/>
          <w:szCs w:val="24"/>
        </w:rPr>
        <w:t>-</w:t>
      </w:r>
      <w:proofErr w:type="spellStart"/>
      <w:r w:rsidR="006E45A4" w:rsidRPr="00B52D31">
        <w:rPr>
          <w:rFonts w:eastAsiaTheme="minorEastAsia"/>
          <w:szCs w:val="24"/>
        </w:rPr>
        <w:t>Gastwirth</w:t>
      </w:r>
      <w:proofErr w:type="spellEnd"/>
      <w:r w:rsidR="006E45A4">
        <w:rPr>
          <w:rFonts w:eastAsiaTheme="minorEastAsia"/>
          <w:szCs w:val="24"/>
        </w:rPr>
        <w:t xml:space="preserve"> testlerinin asimetrik dağılımlar için 1. Cabana-Cabana ve 2. </w:t>
      </w:r>
      <w:proofErr w:type="spellStart"/>
      <w:r w:rsidR="006E45A4">
        <w:rPr>
          <w:rFonts w:eastAsiaTheme="minorEastAsia"/>
          <w:szCs w:val="24"/>
        </w:rPr>
        <w:t>Zhang-Wu</w:t>
      </w:r>
      <w:proofErr w:type="spellEnd"/>
      <w:r w:rsidR="006E45A4">
        <w:rPr>
          <w:rFonts w:eastAsiaTheme="minorEastAsia"/>
          <w:szCs w:val="24"/>
        </w:rPr>
        <w:t xml:space="preserve"> testlerinin en güçlü testler olduğu gösterilmiştir.</w:t>
      </w:r>
    </w:p>
    <w:p w14:paraId="1E174AEA" w14:textId="695256E8" w:rsidR="00AC38DF" w:rsidRDefault="00AC38DF" w:rsidP="00830499">
      <w:pPr>
        <w:pStyle w:val="Balk2"/>
        <w:spacing w:after="480"/>
      </w:pPr>
      <w:bookmarkStart w:id="37" w:name="_Toc134479246"/>
      <w:bookmarkStart w:id="38" w:name="_Toc136539176"/>
      <w:bookmarkStart w:id="39" w:name="_Toc137023772"/>
      <w:r>
        <w:t>Çalışmada Kullanılacak Uyum İyiliği Testleri</w:t>
      </w:r>
      <w:bookmarkEnd w:id="37"/>
      <w:bookmarkEnd w:id="38"/>
      <w:bookmarkEnd w:id="39"/>
    </w:p>
    <w:p w14:paraId="2FA3CD37" w14:textId="5084CEE1" w:rsidR="00CA7778" w:rsidRDefault="001370E3" w:rsidP="00B30B77">
      <w:r>
        <w:t xml:space="preserve">Literatürde farklı kategorilerde değerlendirilen birçok uyum iyiliği test yöntemi olmasına rağmen bu tezde </w:t>
      </w:r>
      <w:r w:rsidR="00CA7778">
        <w:t xml:space="preserve">simülasyon çalışmalarında, </w:t>
      </w:r>
      <w:r>
        <w:t xml:space="preserve">gözlenen ve beklenen frekanslar </w:t>
      </w:r>
      <w:r>
        <w:lastRenderedPageBreak/>
        <w:t>arasındaki tutarsızlıkları temel alan</w:t>
      </w:r>
      <w:r w:rsidR="006F0965">
        <w:t xml:space="preserve"> </w:t>
      </w:r>
      <w:r w:rsidR="00B90462">
        <w:t>ki-kare</w:t>
      </w:r>
      <w:r>
        <w:t xml:space="preserve"> testi ve </w:t>
      </w:r>
      <w:r w:rsidRPr="00971CE4">
        <w:t>deneysel dağılım fonksiyonu</w:t>
      </w:r>
      <w:r>
        <w:t xml:space="preserve">na dayanan </w:t>
      </w:r>
      <w:r w:rsidR="00CA7778">
        <w:t xml:space="preserve">ve yaygın bir şekilde kullanılan </w:t>
      </w:r>
      <w:proofErr w:type="spellStart"/>
      <w:r w:rsidRPr="00D0614F">
        <w:t>Kolmogorov-Smirnov</w:t>
      </w:r>
      <w:proofErr w:type="spellEnd"/>
      <w:r w:rsidRPr="00D0614F">
        <w:t xml:space="preserve">, </w:t>
      </w:r>
      <w:proofErr w:type="spellStart"/>
      <w:r w:rsidRPr="00D0614F">
        <w:t>Cramér-</w:t>
      </w:r>
      <w:r w:rsidR="00691B0D">
        <w:t>v</w:t>
      </w:r>
      <w:r w:rsidRPr="00D0614F">
        <w:t>on</w:t>
      </w:r>
      <w:proofErr w:type="spellEnd"/>
      <w:r w:rsidRPr="00D0614F">
        <w:t xml:space="preserve"> </w:t>
      </w:r>
      <w:proofErr w:type="spellStart"/>
      <w:r w:rsidRPr="00D0614F">
        <w:t>Mises</w:t>
      </w:r>
      <w:proofErr w:type="spellEnd"/>
      <w:r w:rsidRPr="00D0614F">
        <w:t xml:space="preserve"> ve </w:t>
      </w:r>
      <w:r w:rsidR="00B90462">
        <w:br/>
      </w:r>
      <w:proofErr w:type="spellStart"/>
      <w:r w:rsidRPr="00D0614F">
        <w:t>Anderson-Darling</w:t>
      </w:r>
      <w:proofErr w:type="spellEnd"/>
      <w:r w:rsidRPr="00D0614F">
        <w:t xml:space="preserve"> uyum iyiliği testleri</w:t>
      </w:r>
      <w:r w:rsidR="00CA7778">
        <w:t>nden faydalanılmıştır.</w:t>
      </w:r>
      <w:r w:rsidRPr="00D0614F">
        <w:t xml:space="preserve"> </w:t>
      </w:r>
      <w:r w:rsidR="00CA7778">
        <w:t>Simülasyon çalışmalarında kullanılan bu test yöntemlerinden ayrıntılı bir şekilde aşağıda bahsedilmiştir.</w:t>
      </w:r>
    </w:p>
    <w:p w14:paraId="3247E9C0" w14:textId="49BBD824" w:rsidR="00CA7778" w:rsidRDefault="009A44F6" w:rsidP="00830499">
      <w:pPr>
        <w:pStyle w:val="Balk3"/>
        <w:spacing w:after="480"/>
      </w:pPr>
      <w:bookmarkStart w:id="40" w:name="_Toc134479247"/>
      <w:bookmarkStart w:id="41" w:name="_Toc136539177"/>
      <w:bookmarkStart w:id="42" w:name="_Toc137023773"/>
      <w:r>
        <w:t>Ki-</w:t>
      </w:r>
      <w:r w:rsidR="00F137A1">
        <w:t>K</w:t>
      </w:r>
      <w:r>
        <w:t xml:space="preserve">are </w:t>
      </w:r>
      <w:r w:rsidR="00DA1374">
        <w:t xml:space="preserve">Uyum İyiliği </w:t>
      </w:r>
      <w:r>
        <w:t>Testi</w:t>
      </w:r>
      <w:bookmarkEnd w:id="40"/>
      <w:bookmarkEnd w:id="41"/>
      <w:bookmarkEnd w:id="42"/>
    </w:p>
    <w:p w14:paraId="33EA0522" w14:textId="5C765D58" w:rsidR="003B3751" w:rsidRDefault="00CB7AA3" w:rsidP="00207468">
      <w:pPr>
        <w:rPr>
          <w:szCs w:val="24"/>
        </w:rPr>
      </w:pPr>
      <w:r w:rsidRPr="0051621C">
        <w:rPr>
          <w:szCs w:val="24"/>
        </w:rPr>
        <w:t xml:space="preserve">Ki-kare </w:t>
      </w:r>
      <w:r>
        <w:rPr>
          <w:szCs w:val="24"/>
        </w:rPr>
        <w:t>uyum iyiliği</w:t>
      </w:r>
      <w:r w:rsidRPr="0051621C">
        <w:rPr>
          <w:szCs w:val="24"/>
        </w:rPr>
        <w:t xml:space="preserve"> testi</w:t>
      </w:r>
      <w:r>
        <w:rPr>
          <w:szCs w:val="24"/>
        </w:rPr>
        <w:t>,</w:t>
      </w:r>
      <w:r w:rsidRPr="0051621C">
        <w:rPr>
          <w:szCs w:val="24"/>
        </w:rPr>
        <w:t xml:space="preserve"> gözle</w:t>
      </w:r>
      <w:r w:rsidR="009C40B7">
        <w:rPr>
          <w:szCs w:val="24"/>
        </w:rPr>
        <w:t xml:space="preserve">nen </w:t>
      </w:r>
      <w:r w:rsidRPr="0051621C">
        <w:rPr>
          <w:szCs w:val="24"/>
        </w:rPr>
        <w:t>verilerin seçilen bir dağıl</w:t>
      </w:r>
      <w:r w:rsidR="0096187E">
        <w:rPr>
          <w:szCs w:val="24"/>
        </w:rPr>
        <w:t>ı</w:t>
      </w:r>
      <w:r w:rsidRPr="0051621C">
        <w:rPr>
          <w:szCs w:val="24"/>
        </w:rPr>
        <w:t>ma uyup uymadığını test etmek için uyum iyiliği testleri içerisinde en yaygın kullanılan yöntemlerden biridir</w:t>
      </w:r>
      <w:r>
        <w:rPr>
          <w:szCs w:val="24"/>
        </w:rPr>
        <w:t>.</w:t>
      </w:r>
      <w:r w:rsidR="00510AE0">
        <w:rPr>
          <w:szCs w:val="24"/>
        </w:rPr>
        <w:t xml:space="preserve"> </w:t>
      </w:r>
      <w:r w:rsidR="00355E31" w:rsidRPr="0051621C">
        <w:rPr>
          <w:szCs w:val="24"/>
        </w:rPr>
        <w:t xml:space="preserve">Ki-kare </w:t>
      </w:r>
      <w:r w:rsidR="00510AE0">
        <w:rPr>
          <w:szCs w:val="24"/>
        </w:rPr>
        <w:t>testinin arkasındaki temel fikir veriyi sınıflara bölmektir</w:t>
      </w:r>
      <w:r w:rsidR="008E04A7">
        <w:rPr>
          <w:szCs w:val="24"/>
        </w:rPr>
        <w:t xml:space="preserve">. </w:t>
      </w:r>
      <w:r w:rsidR="006531AB">
        <w:rPr>
          <w:szCs w:val="24"/>
        </w:rPr>
        <w:t>B</w:t>
      </w:r>
      <w:r w:rsidR="008E04A7">
        <w:rPr>
          <w:szCs w:val="24"/>
        </w:rPr>
        <w:t xml:space="preserve">u sınıflardaki </w:t>
      </w:r>
      <w:r w:rsidR="00207468" w:rsidRPr="0051621C">
        <w:rPr>
          <w:szCs w:val="24"/>
        </w:rPr>
        <w:t>gözlenen ve beklenen frekanslar arasındaki tutarsızlıklar</w:t>
      </w:r>
      <w:r w:rsidR="00A269F5">
        <w:rPr>
          <w:szCs w:val="24"/>
        </w:rPr>
        <w:t xml:space="preserve"> </w:t>
      </w:r>
      <w:r w:rsidR="006531AB">
        <w:rPr>
          <w:szCs w:val="24"/>
        </w:rPr>
        <w:t>k</w:t>
      </w:r>
      <w:r w:rsidR="006531AB" w:rsidRPr="0051621C">
        <w:rPr>
          <w:szCs w:val="24"/>
        </w:rPr>
        <w:t>i-kare test istatistiği</w:t>
      </w:r>
      <w:r w:rsidR="006531AB">
        <w:rPr>
          <w:szCs w:val="24"/>
        </w:rPr>
        <w:t>ni</w:t>
      </w:r>
      <w:r w:rsidR="006531AB" w:rsidRPr="0051621C">
        <w:rPr>
          <w:szCs w:val="24"/>
        </w:rPr>
        <w:t xml:space="preserve"> </w:t>
      </w:r>
      <w:r w:rsidR="006531AB">
        <w:rPr>
          <w:szCs w:val="24"/>
        </w:rPr>
        <w:t xml:space="preserve">ortaya koymaktadır. </w:t>
      </w:r>
      <w:r w:rsidR="00832606">
        <w:rPr>
          <w:szCs w:val="24"/>
        </w:rPr>
        <w:t>Dolayısıyla</w:t>
      </w:r>
      <w:r>
        <w:rPr>
          <w:szCs w:val="24"/>
        </w:rPr>
        <w:t xml:space="preserve"> </w:t>
      </w:r>
      <w:r w:rsidR="00355E31">
        <w:rPr>
          <w:szCs w:val="24"/>
        </w:rPr>
        <w:t>k</w:t>
      </w:r>
      <w:r w:rsidR="00355E31" w:rsidRPr="0051621C">
        <w:rPr>
          <w:szCs w:val="24"/>
        </w:rPr>
        <w:t xml:space="preserve">i-kare </w:t>
      </w:r>
      <w:r w:rsidRPr="0051621C">
        <w:rPr>
          <w:rFonts w:eastAsiaTheme="majorEastAsia"/>
          <w:color w:val="000000" w:themeColor="text1"/>
          <w:szCs w:val="24"/>
        </w:rPr>
        <w:t>testi, gözlenen frekanslar ile beklenen frekanslar arasındaki farkın istatistiksel olarak anlamlı olup olmadığı temeline dayanır.</w:t>
      </w:r>
      <w:r w:rsidR="00207468" w:rsidRPr="0051621C">
        <w:rPr>
          <w:szCs w:val="24"/>
        </w:rPr>
        <w:t xml:space="preserve"> </w:t>
      </w:r>
      <w:r w:rsidR="00AE304C">
        <w:rPr>
          <w:szCs w:val="24"/>
        </w:rPr>
        <w:t>Eğer veriler test edilen dağılımdan geliyorsa, her bir sınıfa düşen gözlem sayısı o sınıf için beklenen gözlem sayısına yakın olacaktır.</w:t>
      </w:r>
    </w:p>
    <w:p w14:paraId="3377EB57" w14:textId="11FAAD44" w:rsidR="00D309B8" w:rsidRDefault="003B3751" w:rsidP="00207468">
      <w:pPr>
        <w:rPr>
          <w:szCs w:val="24"/>
        </w:rPr>
      </w:pPr>
      <m:oMath>
        <m:r>
          <m:rPr>
            <m:sty m:val="b"/>
          </m:rPr>
          <w:rPr>
            <w:rFonts w:ascii="Cambria Math" w:eastAsiaTheme="majorEastAsia" w:hAnsi="Cambria Math"/>
          </w:rPr>
          <m:t>x</m:t>
        </m:r>
        <m:r>
          <w:rPr>
            <w:rFonts w:ascii="Cambria Math" w:eastAsiaTheme="majorEastAsia" w:hAnsi="Cambria Math"/>
          </w:rPr>
          <m:t>=</m:t>
        </m:r>
        <m:d>
          <m:dPr>
            <m:begChr m:val="{"/>
            <m:endChr m:val="}"/>
            <m:ctrlPr>
              <w:rPr>
                <w:rFonts w:ascii="Cambria Math" w:eastAsiaTheme="majorEastAsia" w:hAnsi="Cambria Math"/>
                <w:i/>
              </w:rPr>
            </m:ctrlPr>
          </m:dPr>
          <m:e>
            <m:sSub>
              <m:sSubPr>
                <m:ctrlPr>
                  <w:rPr>
                    <w:rFonts w:ascii="Cambria Math" w:eastAsiaTheme="majorEastAsia" w:hAnsi="Cambria Math"/>
                    <w:i/>
                  </w:rPr>
                </m:ctrlPr>
              </m:sSubPr>
              <m:e>
                <m:r>
                  <w:rPr>
                    <w:rFonts w:ascii="Cambria Math" w:eastAsiaTheme="majorEastAsia" w:hAnsi="Cambria Math"/>
                  </w:rPr>
                  <m:t>x</m:t>
                </m:r>
              </m:e>
              <m:sub>
                <m:r>
                  <w:rPr>
                    <w:rFonts w:ascii="Cambria Math" w:eastAsiaTheme="majorEastAsia" w:hAnsi="Cambria Math"/>
                  </w:rPr>
                  <m:t xml:space="preserve">j, </m:t>
                </m:r>
              </m:sub>
            </m:sSub>
            <m:r>
              <w:rPr>
                <w:rFonts w:ascii="Cambria Math" w:eastAsiaTheme="majorEastAsia" w:hAnsi="Cambria Math"/>
              </w:rPr>
              <m:t>, (j=1,2,…,n)</m:t>
            </m:r>
          </m:e>
        </m:d>
      </m:oMath>
      <w:r>
        <w:t xml:space="preserve"> </w:t>
      </w:r>
      <w:proofErr w:type="gramStart"/>
      <w:r>
        <w:t>bağımsız</w:t>
      </w:r>
      <w:proofErr w:type="gramEnd"/>
      <w:r>
        <w:t xml:space="preserve"> özdeş dağılımdan bir örneklem olsun.</w:t>
      </w:r>
      <w:r w:rsidR="00AE304C">
        <w:rPr>
          <w:szCs w:val="24"/>
        </w:rPr>
        <w:t xml:space="preserve"> </w:t>
      </w:r>
      <w:r w:rsidR="001B64CB">
        <w:rPr>
          <w:szCs w:val="24"/>
        </w:rPr>
        <w:t>K</w:t>
      </w:r>
      <w:r w:rsidR="00355E31" w:rsidRPr="0051621C">
        <w:rPr>
          <w:szCs w:val="24"/>
        </w:rPr>
        <w:t xml:space="preserve">i-kare </w:t>
      </w:r>
      <w:r>
        <w:rPr>
          <w:szCs w:val="24"/>
        </w:rPr>
        <w:t xml:space="preserve">uyum iyiliği </w:t>
      </w:r>
      <w:r w:rsidR="009E7E89">
        <w:rPr>
          <w:szCs w:val="24"/>
        </w:rPr>
        <w:t>testi</w:t>
      </w:r>
      <w:r w:rsidR="00475D9B">
        <w:rPr>
          <w:szCs w:val="24"/>
        </w:rPr>
        <w:t>nde</w:t>
      </w:r>
      <w:r>
        <w:rPr>
          <w:szCs w:val="24"/>
        </w:rPr>
        <w:t xml:space="preserve"> veri aralığı</w:t>
      </w:r>
      <w:r w:rsidR="00475D9B">
        <w:rPr>
          <w:szCs w:val="24"/>
        </w:rPr>
        <w:t xml:space="preserve"> </w:t>
      </w:r>
      <m:oMath>
        <m:r>
          <w:rPr>
            <w:rFonts w:ascii="Cambria Math" w:hAnsi="Cambria Math"/>
            <w:szCs w:val="24"/>
          </w:rPr>
          <m:t>k</m:t>
        </m:r>
      </m:oMath>
      <w:r w:rsidR="002E4E15">
        <w:rPr>
          <w:szCs w:val="24"/>
        </w:rPr>
        <w:t xml:space="preserve"> tane sınıfa bölünür</w:t>
      </w:r>
      <w:r w:rsidR="006531AB">
        <w:rPr>
          <w:szCs w:val="24"/>
        </w:rPr>
        <w:t>se</w:t>
      </w:r>
      <w:r w:rsidR="002E4E15">
        <w:rPr>
          <w:szCs w:val="24"/>
        </w:rPr>
        <w:t xml:space="preserve"> test istatistiği,</w:t>
      </w:r>
    </w:p>
    <w:p w14:paraId="0F9B72CB" w14:textId="77777777" w:rsidR="00901F41" w:rsidRDefault="00901F41" w:rsidP="00971FF7">
      <w:pPr>
        <w:ind w:firstLine="0"/>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DA1218" w:rsidRPr="00DA1218" w14:paraId="4CD8C822" w14:textId="77777777" w:rsidTr="0047490A">
        <w:trPr>
          <w:trHeight w:val="397"/>
        </w:trPr>
        <w:tc>
          <w:tcPr>
            <w:tcW w:w="7937" w:type="dxa"/>
            <w:vAlign w:val="center"/>
          </w:tcPr>
          <w:p w14:paraId="7C95E31B" w14:textId="4C19423F" w:rsidR="00DA1218" w:rsidRPr="00DA1218" w:rsidRDefault="00A36260" w:rsidP="00DA1218">
            <w:pPr>
              <w:pStyle w:val="Denklem"/>
            </w:pPr>
            <m:oMathPara>
              <m:oMath>
                <m:sSubSup>
                  <m:sSubSupPr>
                    <m:ctrlPr>
                      <w:rPr>
                        <w:rFonts w:ascii="Cambria Math" w:hAnsi="Cambria Math"/>
                        <w:i/>
                      </w:rPr>
                    </m:ctrlPr>
                  </m:sSubSupPr>
                  <m:e>
                    <m:r>
                      <w:rPr>
                        <w:rFonts w:ascii="Cambria Math" w:hAnsi="Cambria Math"/>
                      </w:rPr>
                      <m:t>χ</m:t>
                    </m:r>
                  </m:e>
                  <m:sub>
                    <m:r>
                      <w:rPr>
                        <w:rFonts w:ascii="Cambria Math" w:hAnsi="Cambria Math"/>
                      </w:rPr>
                      <m:t>h</m:t>
                    </m:r>
                  </m:sub>
                  <m:sup>
                    <m:r>
                      <w:rPr>
                        <w:rFonts w:ascii="Cambria Math" w:hAnsi="Cambria Math"/>
                      </w:rPr>
                      <m:t>2</m:t>
                    </m:r>
                  </m:sup>
                </m:sSubSup>
                <m:r>
                  <w:rPr>
                    <w:rFonts w:ascii="Cambria Math" w:hAnsi="Cambria Math"/>
                  </w:rPr>
                  <m:t>=</m:t>
                </m:r>
                <m:nary>
                  <m:naryPr>
                    <m:chr m:val="∑"/>
                    <m:ctrlPr>
                      <w:rPr>
                        <w:rFonts w:ascii="Cambria Math" w:hAnsi="Cambria Math"/>
                        <w:i/>
                      </w:rPr>
                    </m:ctrlPr>
                  </m:naryPr>
                  <m:sub>
                    <m:r>
                      <w:rPr>
                        <w:rFonts w:ascii="Cambria Math" w:hAnsi="Cambria Math"/>
                      </w:rPr>
                      <m:t>i=1</m:t>
                    </m:r>
                  </m:sub>
                  <m:sup>
                    <m:r>
                      <w:rPr>
                        <w:rFonts w:ascii="Cambria Math" w:hAnsi="Cambria Math"/>
                      </w:rPr>
                      <m:t>k</m:t>
                    </m:r>
                  </m:sup>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e>
                            </m:d>
                          </m:e>
                          <m:sup>
                            <m:r>
                              <w:rPr>
                                <w:rFonts w:ascii="Cambria Math" w:hAnsi="Cambria Math"/>
                              </w:rPr>
                              <m:t>2</m:t>
                            </m:r>
                          </m:sup>
                        </m:sSup>
                      </m:num>
                      <m:den>
                        <m:sSub>
                          <m:sSubPr>
                            <m:ctrlPr>
                              <w:rPr>
                                <w:rFonts w:ascii="Cambria Math" w:hAnsi="Cambria Math"/>
                                <w:i/>
                              </w:rPr>
                            </m:ctrlPr>
                          </m:sSubPr>
                          <m:e>
                            <m:r>
                              <w:rPr>
                                <w:rFonts w:ascii="Cambria Math" w:hAnsi="Cambria Math"/>
                              </w:rPr>
                              <m:t>E</m:t>
                            </m:r>
                          </m:e>
                          <m:sub>
                            <m:r>
                              <w:rPr>
                                <w:rFonts w:ascii="Cambria Math" w:hAnsi="Cambria Math"/>
                              </w:rPr>
                              <m:t>i</m:t>
                            </m:r>
                          </m:sub>
                        </m:sSub>
                      </m:den>
                    </m:f>
                  </m:e>
                </m:nary>
              </m:oMath>
            </m:oMathPara>
          </w:p>
        </w:tc>
        <w:tc>
          <w:tcPr>
            <w:tcW w:w="850" w:type="dxa"/>
            <w:vAlign w:val="center"/>
          </w:tcPr>
          <w:p w14:paraId="1D3672A4" w14:textId="53F1F6CD" w:rsidR="00DA1218" w:rsidRPr="00DA1218" w:rsidRDefault="00DA1218" w:rsidP="00DA1218">
            <w:pPr>
              <w:pStyle w:val="Denklem"/>
              <w:jc w:val="right"/>
            </w:pPr>
            <w:r w:rsidRPr="00DA1218">
              <w:t>(</w:t>
            </w:r>
            <w:fldSimple w:instr=" SEQ Denklem \* ARABIC ">
              <w:r w:rsidR="006253A4">
                <w:rPr>
                  <w:noProof/>
                </w:rPr>
                <w:t>1</w:t>
              </w:r>
            </w:fldSimple>
            <w:r w:rsidRPr="00DA1218">
              <w:t>)</w:t>
            </w:r>
          </w:p>
        </w:tc>
      </w:tr>
    </w:tbl>
    <w:p w14:paraId="41E0D4DC" w14:textId="77777777" w:rsidR="00DA1218" w:rsidRDefault="00DA1218" w:rsidP="00971FF7">
      <w:pPr>
        <w:ind w:firstLine="0"/>
      </w:pPr>
    </w:p>
    <w:p w14:paraId="2FDE2C2A" w14:textId="59218825" w:rsidR="009E6F12" w:rsidRDefault="001515C1" w:rsidP="001515C1">
      <w:pPr>
        <w:ind w:firstLine="0"/>
        <w:rPr>
          <w:szCs w:val="24"/>
        </w:rPr>
      </w:pPr>
      <w:proofErr w:type="gramStart"/>
      <w:r>
        <w:rPr>
          <w:szCs w:val="24"/>
        </w:rPr>
        <w:t>biçiminde</w:t>
      </w:r>
      <w:proofErr w:type="gramEnd"/>
      <w:r>
        <w:rPr>
          <w:szCs w:val="24"/>
        </w:rPr>
        <w:t xml:space="preserve"> hesaplanır. Burada</w:t>
      </w:r>
      <w:r w:rsidR="00AD123E">
        <w:rPr>
          <w:szCs w:val="24"/>
        </w:rPr>
        <w:t>,</w:t>
      </w:r>
      <w:r>
        <w:rPr>
          <w:szCs w:val="24"/>
        </w:rPr>
        <w:t xml:space="preserve"> </w:t>
      </w:r>
      <m:oMath>
        <m:sSub>
          <m:sSubPr>
            <m:ctrlPr>
              <w:rPr>
                <w:rFonts w:ascii="Cambria Math" w:hAnsi="Cambria Math"/>
                <w:i/>
                <w:szCs w:val="24"/>
              </w:rPr>
            </m:ctrlPr>
          </m:sSubPr>
          <m:e>
            <m:r>
              <w:rPr>
                <w:rFonts w:ascii="Cambria Math" w:hAnsi="Cambria Math"/>
                <w:szCs w:val="24"/>
              </w:rPr>
              <m:t>O</m:t>
            </m:r>
          </m:e>
          <m:sub>
            <m:r>
              <w:rPr>
                <w:rFonts w:ascii="Cambria Math" w:hAnsi="Cambria Math"/>
                <w:szCs w:val="24"/>
              </w:rPr>
              <m:t>i</m:t>
            </m:r>
          </m:sub>
        </m:sSub>
        <m:r>
          <w:rPr>
            <w:rFonts w:ascii="Cambria Math" w:hAnsi="Cambria Math"/>
            <w:szCs w:val="24"/>
          </w:rPr>
          <m:t>,</m:t>
        </m:r>
      </m:oMath>
      <w:r>
        <w:rPr>
          <w:szCs w:val="24"/>
        </w:rPr>
        <w:t xml:space="preserve"> </w:t>
      </w:r>
      <m:oMath>
        <m:r>
          <w:rPr>
            <w:rFonts w:ascii="Cambria Math" w:hAnsi="Cambria Math"/>
            <w:szCs w:val="24"/>
          </w:rPr>
          <m:t>i</m:t>
        </m:r>
      </m:oMath>
      <w:r w:rsidR="00355E31">
        <w:rPr>
          <w:szCs w:val="24"/>
        </w:rPr>
        <w:t xml:space="preserve">-nci </w:t>
      </w:r>
      <w:r w:rsidR="00AD123E">
        <w:rPr>
          <w:szCs w:val="24"/>
        </w:rPr>
        <w:t>sınıfın gözlenen frekansını</w:t>
      </w:r>
      <w:r w:rsidR="003B389E">
        <w:rPr>
          <w:szCs w:val="24"/>
        </w:rPr>
        <w:t>;</w:t>
      </w:r>
      <w:r w:rsidR="00AD123E">
        <w:rPr>
          <w:szCs w:val="24"/>
        </w:rPr>
        <w:t xml:space="preserv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i</m:t>
            </m:r>
          </m:sub>
        </m:sSub>
      </m:oMath>
      <w:r w:rsidR="00AD123E">
        <w:rPr>
          <w:szCs w:val="24"/>
        </w:rPr>
        <w:t xml:space="preserve"> ise </w:t>
      </w:r>
      <m:oMath>
        <m:r>
          <w:rPr>
            <w:rFonts w:ascii="Cambria Math" w:hAnsi="Cambria Math"/>
            <w:szCs w:val="24"/>
          </w:rPr>
          <m:t>i</m:t>
        </m:r>
      </m:oMath>
      <w:r w:rsidR="00355E31">
        <w:rPr>
          <w:szCs w:val="24"/>
        </w:rPr>
        <w:t>-nci</w:t>
      </w:r>
      <w:r w:rsidR="00AD123E">
        <w:rPr>
          <w:szCs w:val="24"/>
        </w:rPr>
        <w:t xml:space="preserve"> sınıfın beklenen frekansını temsil etmektedir. </w:t>
      </w:r>
      <w:r w:rsidR="009E6F12">
        <w:rPr>
          <w:szCs w:val="24"/>
        </w:rPr>
        <w:t>Beklenen frekans,</w:t>
      </w:r>
    </w:p>
    <w:p w14:paraId="09DB9ABA" w14:textId="77777777" w:rsidR="00971FF7" w:rsidRDefault="00971FF7" w:rsidP="001515C1">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DA1218" w:rsidRPr="00DA1218" w14:paraId="19810555" w14:textId="77777777" w:rsidTr="0047490A">
        <w:trPr>
          <w:trHeight w:val="397"/>
        </w:trPr>
        <w:tc>
          <w:tcPr>
            <w:tcW w:w="7937" w:type="dxa"/>
            <w:vAlign w:val="center"/>
          </w:tcPr>
          <w:p w14:paraId="48E49574" w14:textId="05A759D2" w:rsidR="00DA1218" w:rsidRPr="00DA1218" w:rsidRDefault="00A36260" w:rsidP="00DA1218">
            <w:pPr>
              <w:pStyle w:val="Denklem"/>
            </w:pPr>
            <m:oMathPara>
              <m:oMath>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=n⋅</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i</m:t>
                            </m:r>
                          </m:sub>
                        </m:sSub>
                      </m:e>
                    </m:d>
                  </m:e>
                </m:d>
                <m:r>
                  <w:rPr>
                    <w:rFonts w:ascii="Cambria Math" w:hAnsi="Cambria Math"/>
                  </w:rPr>
                  <m:t>,  (i=1,2,…,k)</m:t>
                </m:r>
              </m:oMath>
            </m:oMathPara>
          </w:p>
        </w:tc>
        <w:tc>
          <w:tcPr>
            <w:tcW w:w="850" w:type="dxa"/>
            <w:vAlign w:val="center"/>
          </w:tcPr>
          <w:p w14:paraId="044656EA" w14:textId="16EE3880" w:rsidR="00DA1218" w:rsidRPr="00DA1218" w:rsidRDefault="00DA1218" w:rsidP="00DA1218">
            <w:pPr>
              <w:pStyle w:val="Denklem"/>
              <w:jc w:val="right"/>
            </w:pPr>
            <w:r w:rsidRPr="00DA1218">
              <w:t>(</w:t>
            </w:r>
            <w:fldSimple w:instr=" SEQ Denklem \* ARABIC ">
              <w:r w:rsidR="006253A4">
                <w:rPr>
                  <w:noProof/>
                </w:rPr>
                <w:t>2</w:t>
              </w:r>
            </w:fldSimple>
            <w:r w:rsidRPr="00DA1218">
              <w:t>)</w:t>
            </w:r>
          </w:p>
        </w:tc>
      </w:tr>
    </w:tbl>
    <w:p w14:paraId="50D91342" w14:textId="77777777" w:rsidR="00DA1218" w:rsidRDefault="00DA1218" w:rsidP="001515C1">
      <w:pPr>
        <w:ind w:firstLine="0"/>
        <w:rPr>
          <w:szCs w:val="24"/>
        </w:rPr>
      </w:pPr>
    </w:p>
    <w:p w14:paraId="73FF16E6" w14:textId="77322604" w:rsidR="00AD123E" w:rsidRDefault="006531AB" w:rsidP="001515C1">
      <w:pPr>
        <w:ind w:firstLine="0"/>
        <w:rPr>
          <w:szCs w:val="24"/>
        </w:rPr>
      </w:pPr>
      <w:proofErr w:type="gramStart"/>
      <w:r>
        <w:rPr>
          <w:szCs w:val="24"/>
        </w:rPr>
        <w:t>biçiminde</w:t>
      </w:r>
      <w:proofErr w:type="gramEnd"/>
      <w:r>
        <w:rPr>
          <w:szCs w:val="24"/>
        </w:rPr>
        <w:t xml:space="preserve"> hesaplan</w:t>
      </w:r>
      <w:r w:rsidR="003E1717">
        <w:rPr>
          <w:szCs w:val="24"/>
        </w:rPr>
        <w:t>ırken,</w:t>
      </w:r>
      <w:r>
        <w:rPr>
          <w:szCs w:val="24"/>
        </w:rPr>
        <w:t xml:space="preserve"> </w:t>
      </w:r>
      <w:r w:rsidR="003E1717">
        <w:rPr>
          <w:szCs w:val="24"/>
        </w:rPr>
        <w:t>b</w:t>
      </w:r>
      <w:r w:rsidR="009E6F12">
        <w:rPr>
          <w:szCs w:val="24"/>
        </w:rPr>
        <w:t xml:space="preserve">urada,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0</m:t>
            </m:r>
          </m:sub>
        </m:sSub>
      </m:oMath>
      <w:r w:rsidR="009E6F12">
        <w:rPr>
          <w:szCs w:val="24"/>
        </w:rPr>
        <w:t xml:space="preserve"> test edilen dağılımın birikimli dağılım fonksiyonu;</w:t>
      </w:r>
      <w:r w:rsidR="009E6F12" w:rsidRPr="009E6F12">
        <w:rPr>
          <w:rFonts w:ascii="Cambria Math" w:hAnsi="Cambria Math"/>
          <w:i/>
          <w:szCs w:val="24"/>
        </w:rPr>
        <w:t xml:space="preserve"> </w:t>
      </w:r>
      <m:oMath>
        <m:sSub>
          <m:sSubPr>
            <m:ctrlPr>
              <w:rPr>
                <w:rFonts w:ascii="Cambria Math" w:hAnsi="Cambria Math"/>
                <w:i/>
                <w:szCs w:val="24"/>
              </w:rPr>
            </m:ctrlPr>
          </m:sSubPr>
          <m:e>
            <m:r>
              <w:rPr>
                <w:rFonts w:ascii="Cambria Math" w:hAnsi="Cambria Math"/>
                <w:szCs w:val="24"/>
              </w:rPr>
              <m:t>L</m:t>
            </m:r>
          </m:e>
          <m:sub>
            <m:r>
              <w:rPr>
                <w:rFonts w:ascii="Cambria Math" w:hAnsi="Cambria Math"/>
                <w:szCs w:val="24"/>
              </w:rPr>
              <m:t>i</m:t>
            </m:r>
          </m:sub>
        </m:sSub>
      </m:oMath>
      <w:r w:rsidR="009E6F12">
        <w:rPr>
          <w:szCs w:val="24"/>
        </w:rPr>
        <w:t xml:space="preserve">, </w:t>
      </w:r>
      <m:oMath>
        <m:r>
          <w:rPr>
            <w:rFonts w:ascii="Cambria Math" w:hAnsi="Cambria Math"/>
            <w:szCs w:val="24"/>
          </w:rPr>
          <m:t>i</m:t>
        </m:r>
      </m:oMath>
      <w:r w:rsidR="009E6F12">
        <w:rPr>
          <w:szCs w:val="24"/>
        </w:rPr>
        <w:t>-nci sınıfın alt sınırı</w:t>
      </w:r>
      <w:r w:rsidR="00691B0D">
        <w:rPr>
          <w:szCs w:val="24"/>
        </w:rPr>
        <w:t>nı</w:t>
      </w:r>
      <w:r w:rsidR="009E6F12">
        <w:rPr>
          <w:szCs w:val="24"/>
        </w:rPr>
        <w:t xml:space="preserve">; </w:t>
      </w:r>
      <m:oMath>
        <m:sSub>
          <m:sSubPr>
            <m:ctrlPr>
              <w:rPr>
                <w:rFonts w:ascii="Cambria Math" w:hAnsi="Cambria Math"/>
                <w:i/>
                <w:szCs w:val="24"/>
              </w:rPr>
            </m:ctrlPr>
          </m:sSubPr>
          <m:e>
            <m:r>
              <w:rPr>
                <w:rFonts w:ascii="Cambria Math" w:hAnsi="Cambria Math"/>
                <w:szCs w:val="24"/>
              </w:rPr>
              <m:t>U</m:t>
            </m:r>
          </m:e>
          <m:sub>
            <m:r>
              <w:rPr>
                <w:rFonts w:ascii="Cambria Math" w:hAnsi="Cambria Math"/>
                <w:szCs w:val="24"/>
              </w:rPr>
              <m:t>i</m:t>
            </m:r>
          </m:sub>
        </m:sSub>
      </m:oMath>
      <w:r w:rsidR="009E6F12">
        <w:rPr>
          <w:szCs w:val="24"/>
        </w:rPr>
        <w:t xml:space="preserve">, </w:t>
      </w:r>
      <m:oMath>
        <m:r>
          <w:rPr>
            <w:rFonts w:ascii="Cambria Math" w:hAnsi="Cambria Math"/>
            <w:szCs w:val="24"/>
          </w:rPr>
          <m:t>i</m:t>
        </m:r>
      </m:oMath>
      <w:r w:rsidR="009E6F12">
        <w:rPr>
          <w:szCs w:val="24"/>
        </w:rPr>
        <w:t>-nci sınıfın üst sınırını göstermektedir. Gözlenen</w:t>
      </w:r>
      <w:r w:rsidR="00AD123E">
        <w:rPr>
          <w:szCs w:val="24"/>
        </w:rPr>
        <w:t xml:space="preserve"> frekans</w:t>
      </w:r>
      <w:r w:rsidR="009E6F12">
        <w:rPr>
          <w:szCs w:val="24"/>
        </w:rPr>
        <w:t xml:space="preserve"> ise</w:t>
      </w:r>
      <w:r w:rsidR="00AD123E">
        <w:rPr>
          <w:szCs w:val="24"/>
        </w:rPr>
        <w:t>,</w:t>
      </w:r>
    </w:p>
    <w:p w14:paraId="562B5592" w14:textId="1827FD50" w:rsidR="00AD123E" w:rsidRDefault="00AD123E" w:rsidP="001515C1">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1444AC4B" w14:textId="77777777" w:rsidTr="0047490A">
        <w:trPr>
          <w:trHeight w:val="397"/>
        </w:trPr>
        <w:tc>
          <w:tcPr>
            <w:tcW w:w="7937" w:type="dxa"/>
            <w:vAlign w:val="center"/>
          </w:tcPr>
          <w:p w14:paraId="7D469DE3" w14:textId="3F237C50" w:rsidR="004572BA" w:rsidRPr="00DA1218" w:rsidRDefault="00A36260" w:rsidP="00DA1218">
            <w:pPr>
              <w:pStyle w:val="Denklem"/>
            </w:pPr>
            <m:oMathPara>
              <m:oMath>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nary>
                  <m:naryPr>
                    <m:chr m:val="∑"/>
                    <m:supHide m:val="1"/>
                    <m:ctrlPr>
                      <w:rPr>
                        <w:rFonts w:ascii="Cambria Math" w:hAnsi="Cambria Math"/>
                        <w:i/>
                      </w:rPr>
                    </m:ctrlPr>
                  </m:naryPr>
                  <m:sub>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,U</m:t>
                            </m:r>
                          </m:e>
                          <m:sub>
                            <m:r>
                              <w:rPr>
                                <w:rFonts w:ascii="Cambria Math" w:hAnsi="Cambria Math"/>
                              </w:rPr>
                              <m:t>i</m:t>
                            </m:r>
                          </m:sub>
                        </m:sSub>
                      </m:e>
                    </m:d>
                  </m:sub>
                  <m:sup/>
                  <m:e>
                    <m:r>
                      <w:rPr>
                        <w:rFonts w:ascii="Cambria Math" w:hAnsi="Cambria Math"/>
                      </w:rPr>
                      <m:t>1</m:t>
                    </m:r>
                  </m:e>
                </m:nary>
                <m:r>
                  <w:rPr>
                    <w:rFonts w:ascii="Cambria Math" w:hAnsi="Cambria Math"/>
                  </w:rPr>
                  <m:t xml:space="preserve">,    </m:t>
                </m:r>
                <m:d>
                  <m:dPr>
                    <m:ctrlPr>
                      <w:rPr>
                        <w:rFonts w:ascii="Cambria Math" w:hAnsi="Cambria Math"/>
                        <w:i/>
                      </w:rPr>
                    </m:ctrlPr>
                  </m:dPr>
                  <m:e>
                    <m:r>
                      <w:rPr>
                        <w:rFonts w:ascii="Cambria Math" w:hAnsi="Cambria Math"/>
                      </w:rPr>
                      <m:t>j=1,2,…,n;  i=1,2,…,k</m:t>
                    </m:r>
                  </m:e>
                </m:d>
              </m:oMath>
            </m:oMathPara>
          </w:p>
        </w:tc>
        <w:tc>
          <w:tcPr>
            <w:tcW w:w="850" w:type="dxa"/>
            <w:vAlign w:val="center"/>
          </w:tcPr>
          <w:p w14:paraId="1923FA43" w14:textId="38FD0ABD" w:rsidR="004572BA" w:rsidRPr="00DA1218" w:rsidRDefault="004572BA" w:rsidP="00DA1218">
            <w:pPr>
              <w:pStyle w:val="Denklem"/>
              <w:jc w:val="right"/>
            </w:pPr>
            <w:r w:rsidRPr="00DA1218">
              <w:t>(</w:t>
            </w:r>
            <w:fldSimple w:instr=" SEQ Denklem \* ARABIC ">
              <w:r w:rsidR="006253A4">
                <w:rPr>
                  <w:noProof/>
                </w:rPr>
                <w:t>3</w:t>
              </w:r>
            </w:fldSimple>
            <w:r w:rsidRPr="00DA1218">
              <w:t>)</w:t>
            </w:r>
          </w:p>
        </w:tc>
      </w:tr>
    </w:tbl>
    <w:p w14:paraId="564C9691" w14:textId="77777777" w:rsidR="004572BA" w:rsidRDefault="004572BA" w:rsidP="001515C1">
      <w:pPr>
        <w:ind w:firstLine="0"/>
        <w:rPr>
          <w:szCs w:val="24"/>
        </w:rPr>
      </w:pPr>
    </w:p>
    <w:p w14:paraId="76D37D70" w14:textId="4AC7F869" w:rsidR="007F5E2F" w:rsidRDefault="00AD123E" w:rsidP="007F5E2F">
      <w:pPr>
        <w:ind w:firstLine="0"/>
        <w:rPr>
          <w:szCs w:val="24"/>
        </w:rPr>
      </w:pPr>
      <w:proofErr w:type="gramStart"/>
      <w:r>
        <w:rPr>
          <w:szCs w:val="24"/>
        </w:rPr>
        <w:lastRenderedPageBreak/>
        <w:t>şeklinde</w:t>
      </w:r>
      <w:proofErr w:type="gramEnd"/>
      <w:r>
        <w:rPr>
          <w:szCs w:val="24"/>
        </w:rPr>
        <w:t xml:space="preserve"> hesaplanmaktadır. </w:t>
      </w:r>
      <w:r w:rsidR="00FA4DA2">
        <w:rPr>
          <w:szCs w:val="24"/>
        </w:rPr>
        <w:t xml:space="preserve">Test istatistiği </w:t>
      </w:r>
      <m:oMath>
        <m:r>
          <w:rPr>
            <w:rFonts w:ascii="Cambria Math" w:hAnsi="Cambria Math"/>
            <w:szCs w:val="24"/>
          </w:rPr>
          <m:t>(k-1)</m:t>
        </m:r>
      </m:oMath>
      <w:r w:rsidR="00FA4DA2">
        <w:rPr>
          <w:szCs w:val="24"/>
        </w:rPr>
        <w:t xml:space="preserve"> serbestlik dereceli </w:t>
      </w:r>
      <w:r w:rsidR="00394FA0">
        <w:rPr>
          <w:szCs w:val="24"/>
        </w:rPr>
        <w:t xml:space="preserve">ki-kare </w:t>
      </w:r>
      <w:r w:rsidR="00FA4DA2">
        <w:rPr>
          <w:szCs w:val="24"/>
        </w:rPr>
        <w:t>dağılımına sahiptir</w:t>
      </w:r>
      <w:r w:rsidR="00BC0C26">
        <w:rPr>
          <w:szCs w:val="24"/>
        </w:rPr>
        <w:t xml:space="preserve"> ve</w:t>
      </w:r>
      <w:r w:rsidR="00C746A3">
        <w:rPr>
          <w:szCs w:val="24"/>
        </w:rPr>
        <w:t xml:space="preserve"> </w:t>
      </w:r>
      <m:oMath>
        <m:r>
          <w:rPr>
            <w:rFonts w:ascii="Cambria Math" w:hAnsi="Cambria Math"/>
            <w:szCs w:val="24"/>
          </w:rPr>
          <m:t>α</m:t>
        </m:r>
      </m:oMath>
      <w:r w:rsidR="00C746A3">
        <w:rPr>
          <w:szCs w:val="24"/>
        </w:rPr>
        <w:t xml:space="preserve"> anlamlılık düzeyinde tablo değeri </w:t>
      </w:r>
      <m:oMath>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k-1,a</m:t>
            </m:r>
          </m:sub>
          <m:sup>
            <m:r>
              <w:rPr>
                <w:rFonts w:ascii="Cambria Math" w:hAnsi="Cambria Math"/>
                <w:szCs w:val="24"/>
              </w:rPr>
              <m:t>2</m:t>
            </m:r>
          </m:sup>
        </m:sSubSup>
      </m:oMath>
      <w:r w:rsidR="00C746A3">
        <w:rPr>
          <w:szCs w:val="24"/>
        </w:rPr>
        <w:t xml:space="preserve"> olmak üzere, </w:t>
      </w:r>
      <m:oMath>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h</m:t>
            </m:r>
          </m:sub>
          <m:sup>
            <m:r>
              <w:rPr>
                <w:rFonts w:ascii="Cambria Math" w:hAnsi="Cambria Math"/>
                <w:szCs w:val="24"/>
              </w:rPr>
              <m:t>2</m:t>
            </m:r>
          </m:sup>
        </m:sSubSup>
        <m:r>
          <w:rPr>
            <w:rFonts w:ascii="Cambria Math" w:hAnsi="Cambria Math"/>
            <w:szCs w:val="24"/>
          </w:rPr>
          <m:t>&gt;</m:t>
        </m:r>
        <m:sSubSup>
          <m:sSubSupPr>
            <m:ctrlPr>
              <w:rPr>
                <w:rFonts w:ascii="Cambria Math" w:hAnsi="Cambria Math"/>
                <w:i/>
                <w:szCs w:val="24"/>
              </w:rPr>
            </m:ctrlPr>
          </m:sSubSupPr>
          <m:e>
            <m:r>
              <w:rPr>
                <w:rFonts w:ascii="Cambria Math" w:hAnsi="Cambria Math"/>
                <w:szCs w:val="24"/>
              </w:rPr>
              <m:t>χ</m:t>
            </m:r>
          </m:e>
          <m:sub>
            <m:r>
              <w:rPr>
                <w:rFonts w:ascii="Cambria Math" w:hAnsi="Cambria Math"/>
                <w:szCs w:val="24"/>
              </w:rPr>
              <m:t>k-1,a</m:t>
            </m:r>
          </m:sub>
          <m:sup>
            <m:r>
              <w:rPr>
                <w:rFonts w:ascii="Cambria Math" w:hAnsi="Cambria Math"/>
                <w:szCs w:val="24"/>
              </w:rPr>
              <m:t>2</m:t>
            </m:r>
          </m:sup>
        </m:sSubSup>
      </m:oMath>
      <w:r w:rsidR="00C746A3">
        <w:rPr>
          <w:szCs w:val="24"/>
        </w:rPr>
        <w:t xml:space="preserve"> ise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0</m:t>
            </m:r>
          </m:sub>
        </m:sSub>
      </m:oMath>
      <w:r w:rsidR="00C746A3">
        <w:rPr>
          <w:szCs w:val="24"/>
        </w:rPr>
        <w:t xml:space="preserve"> hipotezi reddedilir.</w:t>
      </w:r>
    </w:p>
    <w:p w14:paraId="36526FE6" w14:textId="4E073CD7" w:rsidR="00207468" w:rsidRPr="0051621C" w:rsidRDefault="00F45FD7" w:rsidP="00B30B77">
      <w:pPr>
        <w:rPr>
          <w:szCs w:val="24"/>
        </w:rPr>
      </w:pPr>
      <w:r>
        <w:rPr>
          <w:szCs w:val="24"/>
        </w:rPr>
        <w:t xml:space="preserve">Ki-kare </w:t>
      </w:r>
      <w:r w:rsidR="00266CC8">
        <w:rPr>
          <w:szCs w:val="24"/>
        </w:rPr>
        <w:t>uyum iyiliği testi sınıf sayısına duyarlıdır</w:t>
      </w:r>
      <w:r w:rsidR="001473F6">
        <w:rPr>
          <w:szCs w:val="24"/>
        </w:rPr>
        <w:t xml:space="preserve"> dolayısıyla</w:t>
      </w:r>
      <w:r w:rsidR="00266CC8">
        <w:rPr>
          <w:szCs w:val="24"/>
        </w:rPr>
        <w:t xml:space="preserve"> </w:t>
      </w:r>
      <w:r w:rsidR="001B64CB">
        <w:rPr>
          <w:szCs w:val="24"/>
        </w:rPr>
        <w:t>k</w:t>
      </w:r>
      <w:r>
        <w:rPr>
          <w:szCs w:val="24"/>
        </w:rPr>
        <w:t xml:space="preserve">i-kare </w:t>
      </w:r>
      <w:r w:rsidR="00207468" w:rsidRPr="0051621C">
        <w:rPr>
          <w:szCs w:val="24"/>
        </w:rPr>
        <w:t xml:space="preserve">testinin uygulanabilmesi için her sınıftaki beklenen frekansların </w:t>
      </w:r>
      <w:r w:rsidR="00711029" w:rsidRPr="0051621C">
        <w:rPr>
          <w:szCs w:val="24"/>
        </w:rPr>
        <w:t>5’ten</w:t>
      </w:r>
      <w:r w:rsidR="00207468" w:rsidRPr="0051621C">
        <w:rPr>
          <w:szCs w:val="24"/>
        </w:rPr>
        <w:t xml:space="preserve"> büyük olması istenir. Beklenen frekansların 5’ten büyük olması için ya örneklemin büyük hacimli olması gerekir ya da komşu sınıflar birleştirilerek beklenen frekansların 5’ten büyük olması sağlanır. </w:t>
      </w:r>
      <w:r w:rsidR="0064192A">
        <w:rPr>
          <w:szCs w:val="24"/>
        </w:rPr>
        <w:br/>
      </w:r>
      <w:r>
        <w:rPr>
          <w:szCs w:val="24"/>
        </w:rPr>
        <w:t xml:space="preserve">Ki-kare </w:t>
      </w:r>
      <w:r w:rsidR="00207468" w:rsidRPr="0051621C">
        <w:rPr>
          <w:szCs w:val="24"/>
        </w:rPr>
        <w:t xml:space="preserve">testindeki en büyük zorluk optimal sınıf sayısının belirlenmesidir. Bu testin </w:t>
      </w:r>
      <w:r w:rsidR="001473F6">
        <w:rPr>
          <w:szCs w:val="24"/>
        </w:rPr>
        <w:t xml:space="preserve">bir diğer </w:t>
      </w:r>
      <w:r w:rsidR="008C2727">
        <w:rPr>
          <w:szCs w:val="24"/>
        </w:rPr>
        <w:t>dezavantajı</w:t>
      </w:r>
      <w:r w:rsidR="00A462F0">
        <w:rPr>
          <w:szCs w:val="24"/>
        </w:rPr>
        <w:t xml:space="preserve"> </w:t>
      </w:r>
      <w:r w:rsidR="001473F6">
        <w:rPr>
          <w:szCs w:val="24"/>
        </w:rPr>
        <w:t>ise</w:t>
      </w:r>
      <w:r w:rsidR="00207468" w:rsidRPr="0051621C">
        <w:rPr>
          <w:szCs w:val="24"/>
        </w:rPr>
        <w:t xml:space="preserve"> sınıflandırmadan kaynaklı olarak bilgi kaybının meydana gelmesidir</w:t>
      </w:r>
      <w:sdt>
        <w:sdtPr>
          <w:rPr>
            <w:szCs w:val="24"/>
          </w:rPr>
          <w:id w:val="-366759780"/>
          <w:citation/>
        </w:sdtPr>
        <w:sdtEndPr/>
        <w:sdtContent>
          <w:r w:rsidR="00207468" w:rsidRPr="0051621C">
            <w:rPr>
              <w:szCs w:val="24"/>
            </w:rPr>
            <w:fldChar w:fldCharType="begin"/>
          </w:r>
          <w:r w:rsidR="00207468" w:rsidRPr="0051621C">
            <w:rPr>
              <w:szCs w:val="24"/>
            </w:rPr>
            <w:instrText xml:space="preserve"> CITATION zghoul2010goodness \l 1055 </w:instrText>
          </w:r>
          <w:r w:rsidR="00207468" w:rsidRPr="0051621C">
            <w:rPr>
              <w:szCs w:val="24"/>
            </w:rPr>
            <w:fldChar w:fldCharType="separate"/>
          </w:r>
          <w:r w:rsidR="006253A4">
            <w:rPr>
              <w:noProof/>
              <w:szCs w:val="24"/>
            </w:rPr>
            <w:t xml:space="preserve"> </w:t>
          </w:r>
          <w:r w:rsidR="006253A4" w:rsidRPr="006253A4">
            <w:rPr>
              <w:noProof/>
              <w:szCs w:val="24"/>
            </w:rPr>
            <w:t>(Zghoul, 2010)</w:t>
          </w:r>
          <w:r w:rsidR="00207468" w:rsidRPr="0051621C">
            <w:rPr>
              <w:szCs w:val="24"/>
            </w:rPr>
            <w:fldChar w:fldCharType="end"/>
          </w:r>
        </w:sdtContent>
      </w:sdt>
      <w:r w:rsidR="00207468" w:rsidRPr="0051621C">
        <w:rPr>
          <w:szCs w:val="24"/>
        </w:rPr>
        <w:t xml:space="preserve">. Ancak </w:t>
      </w:r>
      <w:r>
        <w:rPr>
          <w:szCs w:val="24"/>
        </w:rPr>
        <w:t xml:space="preserve">ki-kare </w:t>
      </w:r>
      <w:r w:rsidR="00207468" w:rsidRPr="0051621C">
        <w:rPr>
          <w:szCs w:val="24"/>
        </w:rPr>
        <w:t>testi ayrık veya sürekli, tek değişkenli veya çok değişkenli veriler için kullanılabilir. Bu nedenle, uyum iyiliği testlerinden en çok kullanılanlardan biridir</w:t>
      </w:r>
      <w:sdt>
        <w:sdtPr>
          <w:rPr>
            <w:szCs w:val="24"/>
          </w:rPr>
          <w:id w:val="-333000550"/>
          <w:citation/>
        </w:sdtPr>
        <w:sdtEndPr/>
        <w:sdtContent>
          <w:r w:rsidR="00207468" w:rsidRPr="0051621C">
            <w:rPr>
              <w:szCs w:val="24"/>
            </w:rPr>
            <w:fldChar w:fldCharType="begin"/>
          </w:r>
          <w:r w:rsidR="000E475B">
            <w:rPr>
              <w:szCs w:val="24"/>
            </w:rPr>
            <w:instrText xml:space="preserve">CITATION d1986goodness \t  \l 1055 </w:instrText>
          </w:r>
          <w:r w:rsidR="00207468" w:rsidRPr="0051621C">
            <w:rPr>
              <w:szCs w:val="24"/>
            </w:rPr>
            <w:fldChar w:fldCharType="separate"/>
          </w:r>
          <w:r w:rsidR="006253A4">
            <w:rPr>
              <w:noProof/>
              <w:szCs w:val="24"/>
            </w:rPr>
            <w:t xml:space="preserve"> </w:t>
          </w:r>
          <w:r w:rsidR="006253A4" w:rsidRPr="006253A4">
            <w:rPr>
              <w:noProof/>
              <w:szCs w:val="24"/>
            </w:rPr>
            <w:t>(D’Agostino &amp; Stephens, 1986)</w:t>
          </w:r>
          <w:r w:rsidR="00207468" w:rsidRPr="0051621C">
            <w:rPr>
              <w:szCs w:val="24"/>
            </w:rPr>
            <w:fldChar w:fldCharType="end"/>
          </w:r>
        </w:sdtContent>
      </w:sdt>
      <w:r w:rsidR="00207468" w:rsidRPr="0051621C">
        <w:rPr>
          <w:szCs w:val="24"/>
        </w:rPr>
        <w:t>.</w:t>
      </w:r>
    </w:p>
    <w:p w14:paraId="169CF62B" w14:textId="22E17BFD" w:rsidR="009A44F6" w:rsidRDefault="009A44F6" w:rsidP="00830499">
      <w:pPr>
        <w:pStyle w:val="Balk3"/>
        <w:spacing w:after="480"/>
      </w:pPr>
      <w:bookmarkStart w:id="43" w:name="_Toc134479248"/>
      <w:bookmarkStart w:id="44" w:name="_Toc136539178"/>
      <w:bookmarkStart w:id="45" w:name="_Toc137023774"/>
      <w:proofErr w:type="spellStart"/>
      <w:r>
        <w:t>Kolmogorov-Smirnov</w:t>
      </w:r>
      <w:proofErr w:type="spellEnd"/>
      <w:r>
        <w:t xml:space="preserve"> Uyum İyiliği Testi</w:t>
      </w:r>
      <w:bookmarkEnd w:id="43"/>
      <w:bookmarkEnd w:id="44"/>
      <w:bookmarkEnd w:id="45"/>
    </w:p>
    <w:p w14:paraId="01C08AE0" w14:textId="747BD8F9" w:rsidR="00F81460" w:rsidRDefault="00F81460" w:rsidP="00F81460">
      <w:proofErr w:type="spellStart"/>
      <w:r>
        <w:t>Kolmogorov-Smirnov</w:t>
      </w:r>
      <w:proofErr w:type="spellEnd"/>
      <w:r>
        <w:t xml:space="preserve"> testi, ilk olarak </w:t>
      </w:r>
      <w:proofErr w:type="spellStart"/>
      <w:r>
        <w:t>Kolmogorov</w:t>
      </w:r>
      <w:proofErr w:type="spellEnd"/>
      <w:r>
        <w:t xml:space="preserve"> </w:t>
      </w:r>
      <w:sdt>
        <w:sdtPr>
          <w:id w:val="-970745671"/>
          <w:citation/>
        </w:sdtPr>
        <w:sdtEndPr/>
        <w:sdtContent>
          <w:r>
            <w:fldChar w:fldCharType="begin"/>
          </w:r>
          <w:r w:rsidR="00535B17">
            <w:instrText xml:space="preserve">CITATION kolmogorov1933foundations \n  \t  \l 1055 </w:instrText>
          </w:r>
          <w:r>
            <w:fldChar w:fldCharType="separate"/>
          </w:r>
          <w:r w:rsidR="006253A4">
            <w:rPr>
              <w:noProof/>
            </w:rPr>
            <w:t>(1933)</w:t>
          </w:r>
          <w:r>
            <w:fldChar w:fldCharType="end"/>
          </w:r>
        </w:sdtContent>
      </w:sdt>
      <w:r>
        <w:t xml:space="preserve"> tarafından tek örneklem için uyum iyiliği testi olarak geliştirilmiştir</w:t>
      </w:r>
      <w:sdt>
        <w:sdtPr>
          <w:id w:val="-939528732"/>
          <w:citation/>
        </w:sdtPr>
        <w:sdtEndPr/>
        <w:sdtContent>
          <w:r w:rsidR="00535B17">
            <w:fldChar w:fldCharType="begin"/>
          </w:r>
          <w:r w:rsidR="00B22C87">
            <w:instrText xml:space="preserve">CITATION von05 \l 1055 </w:instrText>
          </w:r>
          <w:r w:rsidR="00535B17">
            <w:fldChar w:fldCharType="separate"/>
          </w:r>
          <w:r w:rsidR="006253A4">
            <w:rPr>
              <w:noProof/>
            </w:rPr>
            <w:t xml:space="preserve"> (von Plato, 2005)</w:t>
          </w:r>
          <w:r w:rsidR="00535B17">
            <w:fldChar w:fldCharType="end"/>
          </w:r>
        </w:sdtContent>
      </w:sdt>
      <w:r>
        <w:t xml:space="preserve">. 1939 yılında ise </w:t>
      </w:r>
      <w:proofErr w:type="spellStart"/>
      <w:r>
        <w:t>Smirnov</w:t>
      </w:r>
      <w:proofErr w:type="spellEnd"/>
      <w:r w:rsidR="001473F6">
        <w:t>,</w:t>
      </w:r>
      <w:r>
        <w:t xml:space="preserve"> iki bağımsız örneklem için uyum iyiliği testi</w:t>
      </w:r>
      <w:r w:rsidR="001473F6">
        <w:t>ni önermiştir</w:t>
      </w:r>
      <w:sdt>
        <w:sdtPr>
          <w:id w:val="-867983447"/>
          <w:citation/>
        </w:sdtPr>
        <w:sdtEndPr/>
        <w:sdtContent>
          <w:r>
            <w:fldChar w:fldCharType="begin"/>
          </w:r>
          <w:r>
            <w:instrText xml:space="preserve"> CITATION smirnov1939estimate \l 1055 </w:instrText>
          </w:r>
          <w:r>
            <w:fldChar w:fldCharType="separate"/>
          </w:r>
          <w:r w:rsidR="006253A4">
            <w:rPr>
              <w:noProof/>
            </w:rPr>
            <w:t xml:space="preserve"> (Smirnov, 1939)</w:t>
          </w:r>
          <w:r>
            <w:fldChar w:fldCharType="end"/>
          </w:r>
        </w:sdtContent>
      </w:sdt>
      <w:r>
        <w:t xml:space="preserve">. Bu sebeple </w:t>
      </w:r>
      <w:r w:rsidR="009750FA">
        <w:t xml:space="preserve">literatürde </w:t>
      </w:r>
      <w:proofErr w:type="spellStart"/>
      <w:r w:rsidR="009750FA">
        <w:t>Kolmogorov-Smirnov</w:t>
      </w:r>
      <w:proofErr w:type="spellEnd"/>
      <w:r w:rsidR="009750FA">
        <w:t xml:space="preserve"> uyum iyiliği testleri olarak geçmektedir. </w:t>
      </w:r>
      <w:r w:rsidR="0064192A">
        <w:br/>
      </w:r>
      <w:proofErr w:type="spellStart"/>
      <w:r w:rsidR="009750FA">
        <w:t>Kolmogorov-Smirnov</w:t>
      </w:r>
      <w:proofErr w:type="spellEnd"/>
      <w:r w:rsidR="009750FA">
        <w:t xml:space="preserve"> testi iki kümülatif dağılım fonksiyonunun incele</w:t>
      </w:r>
      <w:r w:rsidR="0093096E">
        <w:t>n</w:t>
      </w:r>
      <w:r w:rsidR="009750FA">
        <w:t>mesini temel alır.</w:t>
      </w:r>
      <w:r w:rsidR="00F81E3B">
        <w:t xml:space="preserve"> </w:t>
      </w:r>
      <w:r w:rsidR="0093096E">
        <w:t>B</w:t>
      </w:r>
      <w:r w:rsidR="000D3BD6">
        <w:t xml:space="preserve">irincisi yokluk hipotezinde verilen </w:t>
      </w:r>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w:r w:rsidR="008C2727">
        <w:t>,</w:t>
      </w:r>
      <w:r w:rsidR="000D3BD6">
        <w:t xml:space="preserve"> </w:t>
      </w:r>
      <w:r w:rsidR="00E44221">
        <w:t xml:space="preserve">uygunluğu istenen teorik </w:t>
      </w:r>
      <w:r w:rsidR="00A462F0">
        <w:t>birikimli</w:t>
      </w:r>
      <w:r w:rsidR="000D3BD6">
        <w:t xml:space="preserve"> dağılım fonksiyonudur. İkincisi </w:t>
      </w:r>
      <w:r w:rsidR="0093096E">
        <w:t xml:space="preserve">ise, </w:t>
      </w:r>
      <w:r w:rsidR="000D3BD6">
        <w:t xml:space="preserve">örneklemden hesaplanan </w:t>
      </w:r>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(x)</m:t>
        </m:r>
      </m:oMath>
      <w:r w:rsidR="008C2727">
        <w:t>,</w:t>
      </w:r>
      <w:r w:rsidR="000D3BD6">
        <w:t xml:space="preserve"> deneysel dağılım fonksiyonudur.</w:t>
      </w:r>
      <w:r w:rsidR="007545B9">
        <w:t xml:space="preserve"> </w:t>
      </w:r>
      <w:proofErr w:type="spellStart"/>
      <w:r w:rsidR="007545B9">
        <w:t>Kolmogorov-Smirnov</w:t>
      </w:r>
      <w:proofErr w:type="spellEnd"/>
      <w:r w:rsidR="007545B9">
        <w:t xml:space="preserve"> testi bu iki dağılım fonksiyonu arasındaki maksimum farka dayanmaktadır</w:t>
      </w:r>
      <w:sdt>
        <w:sdtPr>
          <w:id w:val="-1897891354"/>
          <w:citation/>
        </w:sdtPr>
        <w:sdtEndPr/>
        <w:sdtContent>
          <w:r w:rsidR="007545B9">
            <w:fldChar w:fldCharType="begin"/>
          </w:r>
          <w:r w:rsidR="00727996">
            <w:instrText xml:space="preserve">CITATION massey1951kolmogorov \l 1055 </w:instrText>
          </w:r>
          <w:r w:rsidR="007545B9">
            <w:fldChar w:fldCharType="separate"/>
          </w:r>
          <w:r w:rsidR="006253A4">
            <w:rPr>
              <w:noProof/>
            </w:rPr>
            <w:t xml:space="preserve"> (Massey Jr, 1951)</w:t>
          </w:r>
          <w:r w:rsidR="007545B9">
            <w:fldChar w:fldCharType="end"/>
          </w:r>
        </w:sdtContent>
      </w:sdt>
      <w:r w:rsidR="00230368">
        <w:t>.</w:t>
      </w:r>
      <w:r w:rsidR="00F44657">
        <w:t xml:space="preserve"> </w:t>
      </w:r>
      <m:oMath>
        <m:r>
          <w:rPr>
            <w:rFonts w:ascii="Cambria Math" w:eastAsiaTheme="majorEastAsia" w:hAnsi="Cambria Math"/>
          </w:rPr>
          <m:t>x=</m:t>
        </m:r>
        <m:d>
          <m:dPr>
            <m:begChr m:val="{"/>
            <m:endChr m:val="}"/>
            <m:ctrlPr>
              <w:rPr>
                <w:rFonts w:ascii="Cambria Math" w:eastAsiaTheme="majorEastAsia" w:hAnsi="Cambria Math"/>
                <w:i/>
              </w:rPr>
            </m:ctrlPr>
          </m:dPr>
          <m:e>
            <m:sSub>
              <m:sSubPr>
                <m:ctrlPr>
                  <w:rPr>
                    <w:rFonts w:ascii="Cambria Math" w:eastAsiaTheme="majorEastAsia" w:hAnsi="Cambria Math"/>
                    <w:i/>
                  </w:rPr>
                </m:ctrlPr>
              </m:sSubPr>
              <m:e>
                <m:r>
                  <w:rPr>
                    <w:rFonts w:ascii="Cambria Math" w:eastAsiaTheme="majorEastAsia" w:hAnsi="Cambria Math"/>
                  </w:rPr>
                  <m:t>x</m:t>
                </m:r>
              </m:e>
              <m:sub>
                <m:r>
                  <w:rPr>
                    <w:rFonts w:ascii="Cambria Math" w:eastAsiaTheme="majorEastAsia" w:hAnsi="Cambria Math"/>
                  </w:rPr>
                  <m:t>1</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x</m:t>
                </m:r>
              </m:e>
              <m:sub>
                <m:r>
                  <w:rPr>
                    <w:rFonts w:ascii="Cambria Math" w:eastAsiaTheme="majorEastAsia" w:hAnsi="Cambria Math"/>
                  </w:rPr>
                  <m:t>2</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x</m:t>
                </m:r>
              </m:e>
              <m:sub>
                <m:r>
                  <w:rPr>
                    <w:rFonts w:ascii="Cambria Math" w:eastAsiaTheme="majorEastAsia" w:hAnsi="Cambria Math"/>
                  </w:rPr>
                  <m:t>n</m:t>
                </m:r>
              </m:sub>
            </m:sSub>
          </m:e>
        </m:d>
      </m:oMath>
      <w:r w:rsidR="00A462F0">
        <w:t xml:space="preserve"> </w:t>
      </w:r>
      <w:proofErr w:type="gramStart"/>
      <w:r w:rsidR="00A462F0">
        <w:t>bağımsız</w:t>
      </w:r>
      <w:proofErr w:type="gramEnd"/>
      <w:r w:rsidR="00A462F0">
        <w:t xml:space="preserve"> özde</w:t>
      </w:r>
      <w:r w:rsidR="008C2727">
        <w:t>ş</w:t>
      </w:r>
      <w:r w:rsidR="00A462F0">
        <w:t xml:space="preserve"> dağılımdan oluşan bir örneklem olsun. </w:t>
      </w:r>
      <w:r w:rsidR="00E44221">
        <w:t xml:space="preserve">Yokluk hipotezi </w:t>
      </w: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w:r w:rsidR="00E44221">
        <w:t xml:space="preserve"> ve alternatif hipotez de </w:t>
      </w:r>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w:r w:rsidR="00E44221">
        <w:t xml:space="preserve"> biçiminde</w:t>
      </w:r>
      <w:r w:rsidR="00F44657">
        <w:t xml:space="preserve"> verilsin</w:t>
      </w:r>
      <w:r w:rsidR="00187202">
        <w:t xml:space="preserve"> bu durumda </w:t>
      </w:r>
      <w:proofErr w:type="spellStart"/>
      <w:r w:rsidR="00E44221">
        <w:t>Kolmogorov-Smirnov</w:t>
      </w:r>
      <w:proofErr w:type="spellEnd"/>
      <w:r w:rsidR="00E44221">
        <w:t xml:space="preserve"> test istatistiği </w:t>
      </w:r>
      <m:oMath>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n</m:t>
                </m:r>
              </m:sub>
            </m:sSub>
          </m:e>
        </m:d>
      </m:oMath>
      <w:r w:rsidR="00E44221">
        <w:t>,</w:t>
      </w:r>
    </w:p>
    <w:p w14:paraId="42AEBBFC"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180A4D4C" w14:textId="77777777" w:rsidTr="001B1392">
        <w:trPr>
          <w:trHeight w:val="397"/>
        </w:trPr>
        <w:tc>
          <w:tcPr>
            <w:tcW w:w="7937" w:type="dxa"/>
            <w:vAlign w:val="center"/>
          </w:tcPr>
          <w:p w14:paraId="446E9215" w14:textId="5A392E38" w:rsidR="004572BA" w:rsidRPr="00DA1218" w:rsidRDefault="00A36260" w:rsidP="001B1392">
            <w:pPr>
              <w:pStyle w:val="Denklem"/>
            </w:pPr>
            <m:oMathPara>
              <m:oMath>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m:t>
                </m:r>
                <m:func>
                  <m:funcPr>
                    <m:ctrlPr>
                      <w:rPr>
                        <w:rFonts w:ascii="Cambria Math" w:hAnsi="Cambria Math"/>
                        <w:i/>
                        <w:sz w:val="23"/>
                        <w:szCs w:val="23"/>
                      </w:rPr>
                    </m:ctrlPr>
                  </m:funcPr>
                  <m:fName>
                    <m:limLow>
                      <m:limLowPr>
                        <m:ctrlPr>
                          <w:rPr>
                            <w:rFonts w:ascii="Cambria Math" w:hAnsi="Cambria Math"/>
                            <w:i/>
                            <w:sz w:val="23"/>
                            <w:szCs w:val="23"/>
                          </w:rPr>
                        </m:ctrlPr>
                      </m:limLowPr>
                      <m:e>
                        <m:r>
                          <m:rPr>
                            <m:sty m:val="p"/>
                          </m:rPr>
                          <w:rPr>
                            <w:rFonts w:ascii="Cambria Math" w:hAnsi="Cambria Math"/>
                            <w:sz w:val="23"/>
                            <w:szCs w:val="23"/>
                          </w:rPr>
                          <m:t>sup</m:t>
                        </m:r>
                        <m:ctrlPr>
                          <w:rPr>
                            <w:rFonts w:ascii="Cambria Math" w:hAnsi="Cambria Math"/>
                            <w:sz w:val="23"/>
                            <w:szCs w:val="23"/>
                          </w:rPr>
                        </m:ctrlPr>
                      </m:e>
                      <m:lim>
                        <m:r>
                          <w:rPr>
                            <w:rFonts w:ascii="Cambria Math" w:hAnsi="Cambria Math"/>
                            <w:sz w:val="23"/>
                            <w:szCs w:val="23"/>
                          </w:rPr>
                          <m:t>x</m:t>
                        </m:r>
                        <m:ctrlPr>
                          <w:rPr>
                            <w:rFonts w:ascii="Cambria Math" w:hAnsi="Cambria Math"/>
                            <w:sz w:val="23"/>
                            <w:szCs w:val="23"/>
                          </w:rPr>
                        </m:ctrlPr>
                      </m:lim>
                    </m:limLow>
                  </m:fName>
                  <m:e>
                    <m:d>
                      <m:dPr>
                        <m:begChr m:val="|"/>
                        <m:endChr m:val="|"/>
                        <m:ctrlPr>
                          <w:rPr>
                            <w:rFonts w:ascii="Cambria Math" w:hAnsi="Cambria Math"/>
                            <w:i/>
                            <w:sz w:val="23"/>
                            <w:szCs w:val="23"/>
                          </w:rPr>
                        </m:ctrlPr>
                      </m:dPr>
                      <m:e>
                        <m:sSub>
                          <m:sSubPr>
                            <m:ctrlPr>
                              <w:rPr>
                                <w:rFonts w:ascii="Cambria Math" w:hAnsi="Cambria Math"/>
                                <w:i/>
                                <w:sz w:val="23"/>
                                <w:szCs w:val="23"/>
                              </w:rPr>
                            </m:ctrlPr>
                          </m:sSubPr>
                          <m:e>
                            <m:r>
                              <w:rPr>
                                <w:rFonts w:ascii="Cambria Math" w:hAnsi="Cambria Math"/>
                                <w:sz w:val="23"/>
                                <w:szCs w:val="23"/>
                              </w:rPr>
                              <m:t>F</m:t>
                            </m:r>
                          </m:e>
                          <m:sub>
                            <m:r>
                              <w:rPr>
                                <w:rFonts w:ascii="Cambria Math" w:hAnsi="Cambria Math"/>
                                <w:sz w:val="23"/>
                                <w:szCs w:val="23"/>
                              </w:rPr>
                              <m:t>n</m:t>
                            </m:r>
                          </m:sub>
                        </m:sSub>
                        <m:d>
                          <m:dPr>
                            <m:ctrlPr>
                              <w:rPr>
                                <w:rFonts w:ascii="Cambria Math" w:hAnsi="Cambria Math"/>
                                <w:i/>
                                <w:sz w:val="23"/>
                                <w:szCs w:val="23"/>
                              </w:rPr>
                            </m:ctrlPr>
                          </m:dPr>
                          <m:e>
                            <m:r>
                              <w:rPr>
                                <w:rFonts w:ascii="Cambria Math" w:hAnsi="Cambria Math"/>
                                <w:sz w:val="23"/>
                                <w:szCs w:val="23"/>
                              </w:rPr>
                              <m:t>x</m:t>
                            </m:r>
                          </m:e>
                        </m:d>
                        <m:r>
                          <w:rPr>
                            <w:rFonts w:ascii="Cambria Math" w:hAnsi="Cambria Math"/>
                            <w:sz w:val="23"/>
                            <w:szCs w:val="23"/>
                          </w:rPr>
                          <m:t>-</m:t>
                        </m:r>
                        <m:sSub>
                          <m:sSubPr>
                            <m:ctrlPr>
                              <w:rPr>
                                <w:rFonts w:ascii="Cambria Math" w:hAnsi="Cambria Math"/>
                                <w:i/>
                                <w:sz w:val="23"/>
                                <w:szCs w:val="23"/>
                              </w:rPr>
                            </m:ctrlPr>
                          </m:sSubPr>
                          <m:e>
                            <m:r>
                              <w:rPr>
                                <w:rFonts w:ascii="Cambria Math" w:hAnsi="Cambria Math"/>
                                <w:sz w:val="23"/>
                                <w:szCs w:val="23"/>
                              </w:rPr>
                              <m:t>F</m:t>
                            </m:r>
                          </m:e>
                          <m:sub>
                            <m:r>
                              <w:rPr>
                                <w:rFonts w:ascii="Cambria Math" w:hAnsi="Cambria Math"/>
                                <w:sz w:val="23"/>
                                <w:szCs w:val="23"/>
                              </w:rPr>
                              <m:t>0</m:t>
                            </m:r>
                          </m:sub>
                        </m:sSub>
                        <m:d>
                          <m:dPr>
                            <m:ctrlPr>
                              <w:rPr>
                                <w:rFonts w:ascii="Cambria Math" w:hAnsi="Cambria Math"/>
                                <w:i/>
                                <w:sz w:val="23"/>
                                <w:szCs w:val="23"/>
                              </w:rPr>
                            </m:ctrlPr>
                          </m:dPr>
                          <m:e>
                            <m:r>
                              <w:rPr>
                                <w:rFonts w:ascii="Cambria Math" w:hAnsi="Cambria Math"/>
                                <w:sz w:val="23"/>
                                <w:szCs w:val="23"/>
                              </w:rPr>
                              <m:t>x</m:t>
                            </m:r>
                          </m:e>
                        </m:d>
                      </m:e>
                    </m:d>
                  </m:e>
                </m:func>
              </m:oMath>
            </m:oMathPara>
          </w:p>
        </w:tc>
        <w:tc>
          <w:tcPr>
            <w:tcW w:w="850" w:type="dxa"/>
            <w:vAlign w:val="center"/>
          </w:tcPr>
          <w:p w14:paraId="60E6F9CE" w14:textId="12539C1D" w:rsidR="004572BA" w:rsidRPr="00DA1218" w:rsidRDefault="004572BA" w:rsidP="001B1392">
            <w:pPr>
              <w:pStyle w:val="Denklem"/>
              <w:jc w:val="right"/>
            </w:pPr>
            <w:r w:rsidRPr="00DA1218">
              <w:t>(</w:t>
            </w:r>
            <w:fldSimple w:instr=" SEQ Denklem \* ARABIC ">
              <w:r w:rsidR="006253A4">
                <w:rPr>
                  <w:noProof/>
                </w:rPr>
                <w:t>4</w:t>
              </w:r>
            </w:fldSimple>
            <w:r w:rsidRPr="00DA1218">
              <w:t>)</w:t>
            </w:r>
          </w:p>
        </w:tc>
      </w:tr>
    </w:tbl>
    <w:p w14:paraId="5E4420F1" w14:textId="77777777" w:rsidR="004572BA" w:rsidRDefault="004572BA" w:rsidP="004572BA">
      <w:pPr>
        <w:ind w:firstLine="0"/>
        <w:rPr>
          <w:szCs w:val="24"/>
        </w:rPr>
      </w:pPr>
    </w:p>
    <w:p w14:paraId="0C1490D3" w14:textId="1B1E5B6F" w:rsidR="00462671" w:rsidRDefault="005B70FB" w:rsidP="005B70FB">
      <w:pPr>
        <w:ind w:firstLine="0"/>
      </w:pPr>
      <w:proofErr w:type="gramStart"/>
      <w:r>
        <w:t>şeklinde</w:t>
      </w:r>
      <w:proofErr w:type="gramEnd"/>
      <w:r>
        <w:t xml:space="preserve"> hesaplanmaktadır. Burada</w:t>
      </w:r>
      <w:r w:rsidR="00187202">
        <w:t>,</w:t>
      </w:r>
      <w:r>
        <w:t xml:space="preserve"> </w:t>
      </w:r>
      <w:r w:rsidR="003E169E">
        <w:t xml:space="preserve">örneklemden hesaplanan deneysel dağılım fonksiyonu olan </w:t>
      </w:r>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(x)</m:t>
        </m:r>
      </m:oMath>
      <w:r w:rsidR="003E169E">
        <w:t xml:space="preserve">, </w:t>
      </w:r>
      <m:oMath>
        <m:r>
          <w:rPr>
            <w:rFonts w:ascii="Cambria Math" w:hAnsi="Cambria Math"/>
          </w:rPr>
          <m:t>x</m:t>
        </m:r>
      </m:oMath>
      <w:r w:rsidR="003E169E">
        <w:t xml:space="preserve"> değerinden küçük veya ona eşit olan </w:t>
      </w:r>
      <w:r w:rsidR="001D5444">
        <w:t xml:space="preserve">örnek gözlemlerin oranıdır </w:t>
      </w:r>
      <m:oMath>
        <m:d>
          <m:dPr>
            <m:ctrlPr>
              <w:rPr>
                <w:rFonts w:ascii="Cambria Math" w:hAnsi="Cambria Math"/>
                <w:i/>
              </w:rPr>
            </m:ctrlPr>
          </m:dPr>
          <m:e>
            <m:sSub>
              <m:sSubPr>
                <m:ctrlPr>
                  <w:rPr>
                    <w:rFonts w:ascii="Cambria Math" w:eastAsiaTheme="majorEastAsia" w:hAnsi="Cambria Math"/>
                    <w:i/>
                  </w:rPr>
                </m:ctrlPr>
              </m:sSubPr>
              <m:e>
                <m:r>
                  <w:rPr>
                    <w:rFonts w:ascii="Cambria Math" w:eastAsiaTheme="majorEastAsia" w:hAnsi="Cambria Math"/>
                  </w:rPr>
                  <m:t>x</m:t>
                </m:r>
              </m:e>
              <m:sub>
                <m:r>
                  <w:rPr>
                    <w:rFonts w:ascii="Cambria Math" w:eastAsiaTheme="majorEastAsia" w:hAnsi="Cambria Math"/>
                  </w:rPr>
                  <m:t>i</m:t>
                </m:r>
              </m:sub>
            </m:sSub>
            <m:r>
              <w:rPr>
                <w:rFonts w:ascii="Cambria Math" w:eastAsiaTheme="majorEastAsia" w:hAnsi="Cambria Math"/>
              </w:rPr>
              <m:t>≤x</m:t>
            </m:r>
          </m:e>
        </m:d>
      </m:oMath>
      <w:r w:rsidR="00187202">
        <w:t xml:space="preserve"> ve</w:t>
      </w:r>
    </w:p>
    <w:p w14:paraId="76B0B090"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6981547F" w14:textId="77777777" w:rsidTr="001B1392">
        <w:trPr>
          <w:trHeight w:val="397"/>
        </w:trPr>
        <w:tc>
          <w:tcPr>
            <w:tcW w:w="7937" w:type="dxa"/>
            <w:vAlign w:val="center"/>
          </w:tcPr>
          <w:p w14:paraId="73727D8B" w14:textId="4897128A" w:rsidR="004572BA" w:rsidRPr="00DA1218" w:rsidRDefault="00A36260" w:rsidP="001B1392">
            <w:pPr>
              <w:pStyle w:val="Denklem"/>
            </w:pPr>
            <m:oMathPara>
              <m:oMath>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j=1</m:t>
                    </m:r>
                  </m:sub>
                  <m:sup>
                    <m:r>
                      <w:rPr>
                        <w:rFonts w:ascii="Cambria Math" w:hAnsi="Cambria Math"/>
                      </w:rPr>
                      <m:t>n</m:t>
                    </m:r>
                  </m:sup>
                  <m:e>
                    <m:r>
                      <w:rPr>
                        <w:rFonts w:ascii="Cambria Math" w:hAnsi="Cambria Math"/>
                      </w:rPr>
                      <m:t>I</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 xml:space="preserve">,  </m:t>
                    </m:r>
                  </m:e>
                </m:nary>
                <m:r>
                  <w:rPr>
                    <w:rFonts w:ascii="Cambria Math" w:hAnsi="Cambria Math"/>
                  </w:rPr>
                  <m:t xml:space="preserve">      (i=1, 2, …, n)</m:t>
                </m:r>
              </m:oMath>
            </m:oMathPara>
          </w:p>
        </w:tc>
        <w:tc>
          <w:tcPr>
            <w:tcW w:w="850" w:type="dxa"/>
            <w:vAlign w:val="center"/>
          </w:tcPr>
          <w:p w14:paraId="0A4739CE" w14:textId="6B8F943A" w:rsidR="004572BA" w:rsidRPr="00DA1218" w:rsidRDefault="004572BA" w:rsidP="001B1392">
            <w:pPr>
              <w:pStyle w:val="Denklem"/>
              <w:jc w:val="right"/>
            </w:pPr>
            <w:r w:rsidRPr="00DA1218">
              <w:t>(</w:t>
            </w:r>
            <w:fldSimple w:instr=" SEQ Denklem \* ARABIC ">
              <w:r w:rsidR="006253A4">
                <w:rPr>
                  <w:noProof/>
                </w:rPr>
                <w:t>5</w:t>
              </w:r>
            </w:fldSimple>
            <w:r w:rsidRPr="00DA1218">
              <w:t>)</w:t>
            </w:r>
          </w:p>
        </w:tc>
      </w:tr>
    </w:tbl>
    <w:p w14:paraId="219382FA" w14:textId="77777777" w:rsidR="004572BA" w:rsidRDefault="004572BA" w:rsidP="004572BA">
      <w:pPr>
        <w:ind w:firstLine="0"/>
        <w:rPr>
          <w:szCs w:val="24"/>
        </w:rPr>
      </w:pPr>
    </w:p>
    <w:p w14:paraId="2A688C72" w14:textId="3FBAD632" w:rsidR="004E5DFF" w:rsidRDefault="00187202" w:rsidP="005B70FB">
      <w:pPr>
        <w:ind w:firstLine="0"/>
      </w:pPr>
      <w:proofErr w:type="gramStart"/>
      <w:r>
        <w:t>biçiminde</w:t>
      </w:r>
      <w:proofErr w:type="gramEnd"/>
      <w:r>
        <w:t xml:space="preserve"> hesaplanmaktadır. B</w:t>
      </w:r>
      <w:r w:rsidR="00E47078">
        <w:t>urada</w:t>
      </w:r>
      <w:r>
        <w:t>,</w:t>
      </w:r>
      <w:r w:rsidR="00E47078">
        <w:t xml:space="preserve"> </w:t>
      </w:r>
      <m:oMath>
        <m:r>
          <w:rPr>
            <w:rFonts w:ascii="Cambria Math" w:hAnsi="Cambria Math"/>
          </w:rPr>
          <m:t>I(x)</m:t>
        </m:r>
      </m:oMath>
      <w:r w:rsidR="004E5DFF">
        <w:t xml:space="preserve"> </w:t>
      </w:r>
      <w:r w:rsidR="003B3751">
        <w:t>gösterge</w:t>
      </w:r>
      <w:r w:rsidR="004E5DFF">
        <w:t xml:space="preserve"> fonksiyonudur ve</w:t>
      </w:r>
    </w:p>
    <w:p w14:paraId="33146772"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0917B99B" w14:textId="77777777" w:rsidTr="001B1392">
        <w:trPr>
          <w:trHeight w:val="397"/>
        </w:trPr>
        <w:tc>
          <w:tcPr>
            <w:tcW w:w="7937" w:type="dxa"/>
            <w:vAlign w:val="center"/>
          </w:tcPr>
          <w:p w14:paraId="30D143DA" w14:textId="56BD3C37" w:rsidR="004572BA" w:rsidRPr="00DA1218" w:rsidRDefault="004572BA" w:rsidP="001B1392">
            <w:pPr>
              <w:pStyle w:val="Denklem"/>
            </w:pPr>
            <m:oMathPara>
              <m:oMath>
                <m:r>
                  <w:rPr>
                    <w:rFonts w:ascii="Cambria Math" w:hAnsi="Cambria Math"/>
                  </w:rPr>
                  <m:t>I</m:t>
                </m:r>
                <m:d>
                  <m:dPr>
                    <m:ctrlPr>
                      <w:rPr>
                        <w:rFonts w:ascii="Cambria Math" w:hAnsi="Cambria Math"/>
                        <w:i/>
                      </w:rPr>
                    </m:ctrlPr>
                  </m:dPr>
                  <m:e>
                    <m:r>
                      <w:rPr>
                        <w:rFonts w:ascii="Cambria Math" w:hAnsi="Cambria Math"/>
                      </w:rPr>
                      <m:t>a,b</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a≤b</m:t>
                          </m:r>
                        </m:e>
                      </m:mr>
                      <m:mr>
                        <m:e>
                          <m:r>
                            <w:rPr>
                              <w:rFonts w:ascii="Cambria Math" w:hAnsi="Cambria Math"/>
                            </w:rPr>
                            <m:t>0,</m:t>
                          </m:r>
                        </m:e>
                        <m:e>
                          <m:r>
                            <w:rPr>
                              <w:rFonts w:ascii="Cambria Math" w:hAnsi="Cambria Math"/>
                            </w:rPr>
                            <m:t>diğer durumlarda</m:t>
                          </m:r>
                        </m:e>
                      </m:mr>
                    </m:m>
                  </m:e>
                </m:d>
              </m:oMath>
            </m:oMathPara>
          </w:p>
        </w:tc>
        <w:tc>
          <w:tcPr>
            <w:tcW w:w="850" w:type="dxa"/>
            <w:vAlign w:val="center"/>
          </w:tcPr>
          <w:p w14:paraId="6724C7F4" w14:textId="4A655BD9" w:rsidR="004572BA" w:rsidRPr="00DA1218" w:rsidRDefault="004572BA" w:rsidP="001B1392">
            <w:pPr>
              <w:pStyle w:val="Denklem"/>
              <w:jc w:val="right"/>
            </w:pPr>
            <w:r w:rsidRPr="00DA1218">
              <w:t>(</w:t>
            </w:r>
            <w:fldSimple w:instr=" SEQ Denklem \* ARABIC ">
              <w:r w:rsidR="006253A4">
                <w:rPr>
                  <w:noProof/>
                </w:rPr>
                <w:t>6</w:t>
              </w:r>
            </w:fldSimple>
            <w:r w:rsidRPr="00DA1218">
              <w:t>)</w:t>
            </w:r>
          </w:p>
        </w:tc>
      </w:tr>
    </w:tbl>
    <w:p w14:paraId="6E381A3D" w14:textId="77777777" w:rsidR="004572BA" w:rsidRDefault="004572BA" w:rsidP="004572BA">
      <w:pPr>
        <w:ind w:firstLine="0"/>
        <w:rPr>
          <w:szCs w:val="24"/>
        </w:rPr>
      </w:pPr>
    </w:p>
    <w:p w14:paraId="37A1695A" w14:textId="2DFCBA19" w:rsidR="00B30B77" w:rsidRDefault="00187202" w:rsidP="00FC32BB">
      <w:pPr>
        <w:ind w:firstLine="0"/>
      </w:pPr>
      <w:proofErr w:type="gramStart"/>
      <w:r>
        <w:t>şeklinde</w:t>
      </w:r>
      <w:proofErr w:type="gramEnd"/>
      <w:r w:rsidR="004E5DFF">
        <w:t xml:space="preserve"> </w:t>
      </w:r>
      <w:r w:rsidR="00D232FE">
        <w:t>ifade edilmektedir</w:t>
      </w:r>
      <w:r w:rsidR="00A462F0">
        <w:t xml:space="preserve">. </w:t>
      </w:r>
      <w:r w:rsidR="00CE225E">
        <w:t>Yani</w:t>
      </w:r>
      <w:r>
        <w:t>,</w:t>
      </w:r>
      <w:r w:rsidR="00CE225E">
        <w:t xml:space="preserve"> deneysel dağılım fonksiyonu her bir gözlemde yüksekliği </w:t>
      </w:r>
      <m:oMath>
        <m:r>
          <w:rPr>
            <w:rFonts w:ascii="Cambria Math" w:hAnsi="Cambria Math"/>
          </w:rPr>
          <m:t>1/n</m:t>
        </m:r>
      </m:oMath>
      <w:r w:rsidR="00CE225E">
        <w:t xml:space="preserve"> </w:t>
      </w:r>
      <w:r w:rsidR="00A462F0">
        <w:t xml:space="preserve">artan </w:t>
      </w:r>
      <w:r w:rsidR="00CE225E">
        <w:t>bir basamak fonksiyonudur.</w:t>
      </w:r>
      <w:r w:rsidR="0058522F">
        <w:t xml:space="preserve"> </w:t>
      </w:r>
    </w:p>
    <w:p w14:paraId="4CE5C4B6" w14:textId="4933D233" w:rsidR="00A74F20" w:rsidRDefault="0058522F" w:rsidP="00B30B77">
      <w:pPr>
        <w:rPr>
          <w:noProof/>
        </w:rPr>
      </w:pPr>
      <w:proofErr w:type="spellStart"/>
      <w:r>
        <w:t>Kolmo</w:t>
      </w:r>
      <w:r w:rsidR="003F5282">
        <w:t>gorov-Smirnov</w:t>
      </w:r>
      <w:proofErr w:type="spellEnd"/>
      <w:r w:rsidR="003F5282">
        <w:t xml:space="preserve"> uyum iyiliğine ilişkin tablodan </w:t>
      </w:r>
      <m:oMath>
        <m:r>
          <w:rPr>
            <w:rFonts w:ascii="Cambria Math" w:hAnsi="Cambria Math"/>
          </w:rPr>
          <m:t>n</m:t>
        </m:r>
      </m:oMath>
      <w:r w:rsidR="003F5282">
        <w:t xml:space="preserve"> ve </w:t>
      </w:r>
      <m:oMath>
        <m:r>
          <w:rPr>
            <w:rFonts w:ascii="Cambria Math" w:hAnsi="Cambria Math"/>
          </w:rPr>
          <m:t>1-α</m:t>
        </m:r>
      </m:oMath>
      <w:r w:rsidR="003F5282">
        <w:t xml:space="preserve"> değerlerine </w:t>
      </w:r>
      <w:r w:rsidR="005E068F">
        <w:t xml:space="preserve">göre bulunan </w:t>
      </w:r>
      <m:oMath>
        <m:sSub>
          <m:sSubPr>
            <m:ctrlPr>
              <w:rPr>
                <w:rFonts w:ascii="Cambria Math" w:hAnsi="Cambria Math"/>
                <w:i/>
              </w:rPr>
            </m:ctrlPr>
          </m:sSubPr>
          <m:e>
            <m:r>
              <w:rPr>
                <w:rFonts w:ascii="Cambria Math" w:hAnsi="Cambria Math"/>
              </w:rPr>
              <m:t>D</m:t>
            </m:r>
          </m:e>
          <m:sub>
            <m:r>
              <w:rPr>
                <w:rFonts w:ascii="Cambria Math" w:hAnsi="Cambria Math"/>
              </w:rPr>
              <m:t>n,1-α</m:t>
            </m:r>
          </m:sub>
        </m:sSub>
      </m:oMath>
      <w:r w:rsidR="005E068F">
        <w:t xml:space="preserve"> değeri ve örnek</w:t>
      </w:r>
      <w:r w:rsidR="009717F1">
        <w:t xml:space="preserve">lemden </w:t>
      </w:r>
      <w:r w:rsidR="005E068F">
        <w:t xml:space="preserve">hesaplanan değer </w:t>
      </w:r>
      <m:oMath>
        <m:sSub>
          <m:sSubPr>
            <m:ctrlPr>
              <w:rPr>
                <w:rFonts w:ascii="Cambria Math" w:hAnsi="Cambria Math"/>
                <w:i/>
              </w:rPr>
            </m:ctrlPr>
          </m:sSubPr>
          <m:e>
            <m:r>
              <w:rPr>
                <w:rFonts w:ascii="Cambria Math" w:hAnsi="Cambria Math"/>
              </w:rPr>
              <m:t>D</m:t>
            </m:r>
          </m:e>
          <m:sub>
            <m:r>
              <w:rPr>
                <w:rFonts w:ascii="Cambria Math" w:hAnsi="Cambria Math"/>
              </w:rPr>
              <m:t>n</m:t>
            </m:r>
          </m:sub>
        </m:sSub>
      </m:oMath>
      <w:r w:rsidR="005E068F">
        <w:t xml:space="preserve"> olmak üzere </w:t>
      </w:r>
      <m:oMath>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&gt;</m:t>
        </m:r>
        <m:sSub>
          <m:sSubPr>
            <m:ctrlPr>
              <w:rPr>
                <w:rFonts w:ascii="Cambria Math" w:hAnsi="Cambria Math"/>
                <w:i/>
              </w:rPr>
            </m:ctrlPr>
          </m:sSubPr>
          <m:e>
            <m:r>
              <w:rPr>
                <w:rFonts w:ascii="Cambria Math" w:hAnsi="Cambria Math"/>
              </w:rPr>
              <m:t>D</m:t>
            </m:r>
          </m:e>
          <m:sub>
            <m:r>
              <w:rPr>
                <w:rFonts w:ascii="Cambria Math" w:hAnsi="Cambria Math"/>
              </w:rPr>
              <m:t>n,1-α</m:t>
            </m:r>
          </m:sub>
        </m:sSub>
      </m:oMath>
      <w:r w:rsidR="005E068F">
        <w:t xml:space="preserve"> ise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5E068F">
        <w:t xml:space="preserve"> hipotezi reddedilir. </w:t>
      </w:r>
      <w:r w:rsidR="00033CF1">
        <w:t xml:space="preserve">Ayrıca tek örnek </w:t>
      </w:r>
      <w:proofErr w:type="spellStart"/>
      <w:r w:rsidR="00033CF1">
        <w:t>Kolmogorov-Smirnov</w:t>
      </w:r>
      <w:proofErr w:type="spellEnd"/>
      <w:r w:rsidR="00033CF1">
        <w:t xml:space="preserve"> uyum iyiliği test istatistiğinin değeri </w:t>
      </w:r>
      <w:r w:rsidR="00C51D85">
        <w:t>grafiksel olarak</w:t>
      </w:r>
      <w:r w:rsidR="00D64D1F">
        <w:t xml:space="preserve"> </w:t>
      </w:r>
      <w:r w:rsidR="00687A88">
        <w:fldChar w:fldCharType="begin"/>
      </w:r>
      <w:r w:rsidR="00687A88">
        <w:instrText xml:space="preserve"> REF _Ref136544742 \h </w:instrText>
      </w:r>
      <w:r w:rsidR="00687A88">
        <w:fldChar w:fldCharType="separate"/>
      </w:r>
      <w:r w:rsidR="006253A4" w:rsidRPr="00687A88">
        <w:t xml:space="preserve">Şekil </w:t>
      </w:r>
      <w:r w:rsidR="006253A4">
        <w:rPr>
          <w:noProof/>
        </w:rPr>
        <w:t>1</w:t>
      </w:r>
      <w:r w:rsidR="00687A88">
        <w:fldChar w:fldCharType="end"/>
      </w:r>
      <w:r w:rsidR="00C51D85">
        <w:t xml:space="preserve">’deki </w:t>
      </w:r>
      <w:r w:rsidR="00F800CB">
        <w:t>gibi gösterilir.</w:t>
      </w:r>
      <w:r w:rsidR="00A74F20" w:rsidRPr="00A74F20">
        <w:rPr>
          <w:noProof/>
        </w:rPr>
        <w:t xml:space="preserve"> </w:t>
      </w:r>
    </w:p>
    <w:p w14:paraId="2CAD41D7" w14:textId="77777777" w:rsidR="00A74F20" w:rsidRDefault="00A74F20" w:rsidP="00971FF7">
      <w:pPr>
        <w:ind w:firstLine="0"/>
        <w:rPr>
          <w:noProof/>
        </w:rPr>
      </w:pPr>
    </w:p>
    <w:p w14:paraId="56B6654D" w14:textId="5DBD940E" w:rsidR="00033CF1" w:rsidRDefault="00A74F20" w:rsidP="00213817">
      <w:pPr>
        <w:ind w:firstLine="0"/>
        <w:jc w:val="center"/>
      </w:pPr>
      <w:r>
        <w:rPr>
          <w:noProof/>
        </w:rPr>
        <w:drawing>
          <wp:inline distT="0" distB="0" distL="0" distR="0" wp14:anchorId="5A60649C" wp14:editId="3F0092A2">
            <wp:extent cx="3960000" cy="3168000"/>
            <wp:effectExtent l="0" t="0" r="2540" b="0"/>
            <wp:docPr id="13" name="Resim 13" descr="metin, diyagram, çizgi, öykü gelişim çizgisi; kumpas; grafiğini çıkarm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im 13" descr="metin, diyagram, çizgi, öykü gelişim çizgisi; kumpas; grafiğini çıkarma içeren bir resim&#10;&#10;Açıklama otomatik olarak oluşturuldu"/>
                    <pic:cNvPicPr/>
                  </pic:nvPicPr>
                  <pic:blipFill>
                    <a:blip r:embed="rId11" cstate="email">
                      <a:extLst>
                        <a:ext uri="{28A0092B-C50C-407E-A947-70E740481C1C}">
                          <a14:useLocalDpi xmlns:a14="http://schemas.microsoft.com/office/drawing/2010/main" val="0"/>
                        </a:ext>
                      </a:extLst>
                    </a:blip>
                    <a:stretch>
                      <a:fillRect/>
                    </a:stretch>
                  </pic:blipFill>
                  <pic:spPr>
                    <a:xfrm>
                      <a:off x="0" y="0"/>
                      <a:ext cx="3960000" cy="3168000"/>
                    </a:xfrm>
                    <a:prstGeom prst="rect">
                      <a:avLst/>
                    </a:prstGeom>
                  </pic:spPr>
                </pic:pic>
              </a:graphicData>
            </a:graphic>
          </wp:inline>
        </w:drawing>
      </w:r>
    </w:p>
    <w:p w14:paraId="512707FA" w14:textId="4B084060" w:rsidR="00033CF1" w:rsidRPr="00687A88" w:rsidRDefault="00D64D1F" w:rsidP="00E6091F">
      <w:pPr>
        <w:pStyle w:val="ResimYazs"/>
        <w:tabs>
          <w:tab w:val="clear" w:pos="1021"/>
        </w:tabs>
        <w:ind w:left="0" w:firstLine="0"/>
      </w:pPr>
      <w:bookmarkStart w:id="46" w:name="_Ref136544742"/>
      <w:bookmarkStart w:id="47" w:name="_Toc134485799"/>
      <w:bookmarkStart w:id="48" w:name="_Toc137023808"/>
      <w:r w:rsidRPr="00687A88">
        <w:t xml:space="preserve">Şekil </w:t>
      </w:r>
      <w:fldSimple w:instr=" SEQ Şekil \* ARABIC ">
        <w:r w:rsidR="006253A4">
          <w:rPr>
            <w:noProof/>
          </w:rPr>
          <w:t>1</w:t>
        </w:r>
      </w:fldSimple>
      <w:bookmarkEnd w:id="46"/>
      <w:r w:rsidRPr="00687A88">
        <w:t xml:space="preserve">. </w:t>
      </w:r>
      <w:proofErr w:type="spellStart"/>
      <w:r w:rsidR="00A74F20" w:rsidRPr="00971FF7">
        <w:t>Kolmogorov</w:t>
      </w:r>
      <w:r w:rsidR="00A74F20" w:rsidRPr="00687A88">
        <w:t>-Smirnov</w:t>
      </w:r>
      <w:proofErr w:type="spellEnd"/>
      <w:r w:rsidR="00A74F20" w:rsidRPr="00687A88">
        <w:t xml:space="preserve"> test istatistiğinin grafiksel gösterimi</w:t>
      </w:r>
      <w:bookmarkEnd w:id="47"/>
      <w:bookmarkEnd w:id="48"/>
    </w:p>
    <w:p w14:paraId="2E49D27A" w14:textId="77777777" w:rsidR="000879AD" w:rsidRDefault="000879AD" w:rsidP="00FC32BB">
      <w:pPr>
        <w:ind w:firstLine="0"/>
      </w:pPr>
    </w:p>
    <w:p w14:paraId="5ACFB9B9" w14:textId="60C4F4B6" w:rsidR="009750FA" w:rsidRDefault="00FE1832" w:rsidP="009717F1">
      <w:proofErr w:type="spellStart"/>
      <w:r>
        <w:t>Kolmogorov-Smirnov</w:t>
      </w:r>
      <w:proofErr w:type="spellEnd"/>
      <w:r>
        <w:t xml:space="preserve"> testinde, ö</w:t>
      </w:r>
      <w:r w:rsidR="00F800CB">
        <w:t xml:space="preserve">ncelikle </w:t>
      </w:r>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w:r w:rsidR="00F800CB">
        <w:t xml:space="preserve"> ve </w:t>
      </w:r>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(x)</m:t>
        </m:r>
      </m:oMath>
      <w:r w:rsidR="00F800CB">
        <w:t xml:space="preserve"> fonksiyonlarının grafikleri çizilir ve </w:t>
      </w:r>
      <w:r>
        <w:t xml:space="preserve">test istatistiği </w:t>
      </w:r>
      <w:r w:rsidR="00F800CB">
        <w:t>b</w:t>
      </w:r>
      <w:r w:rsidR="000A4531">
        <w:t xml:space="preserve">u iki eğri arasındaki en büyük dikey uzaklık </w:t>
      </w:r>
      <w:r>
        <w:t>ile hesaplanır.</w:t>
      </w:r>
    </w:p>
    <w:p w14:paraId="40202D99" w14:textId="1C1889BF" w:rsidR="009A44F6" w:rsidRDefault="009A44F6" w:rsidP="00830499">
      <w:pPr>
        <w:pStyle w:val="Balk3"/>
        <w:spacing w:after="480"/>
      </w:pPr>
      <w:bookmarkStart w:id="49" w:name="_Toc134479249"/>
      <w:bookmarkStart w:id="50" w:name="_Toc136539179"/>
      <w:bookmarkStart w:id="51" w:name="_Toc137023775"/>
      <w:proofErr w:type="spellStart"/>
      <w:r w:rsidRPr="00D0614F">
        <w:lastRenderedPageBreak/>
        <w:t>Cramér-</w:t>
      </w:r>
      <w:r w:rsidR="001F08A9">
        <w:t>v</w:t>
      </w:r>
      <w:r w:rsidRPr="00D0614F">
        <w:t>on</w:t>
      </w:r>
      <w:proofErr w:type="spellEnd"/>
      <w:r w:rsidRPr="00D0614F">
        <w:t xml:space="preserve"> </w:t>
      </w:r>
      <w:proofErr w:type="spellStart"/>
      <w:r w:rsidRPr="00D0614F">
        <w:t>Mises</w:t>
      </w:r>
      <w:proofErr w:type="spellEnd"/>
      <w:r w:rsidRPr="00D0614F">
        <w:t xml:space="preserve"> </w:t>
      </w:r>
      <w:r>
        <w:t>Uyum İyiliği Testi</w:t>
      </w:r>
      <w:bookmarkEnd w:id="49"/>
      <w:bookmarkEnd w:id="50"/>
      <w:bookmarkEnd w:id="51"/>
    </w:p>
    <w:p w14:paraId="2EE3D164" w14:textId="16D448C0" w:rsidR="006F5986" w:rsidRDefault="006F5986" w:rsidP="006F5986">
      <w:proofErr w:type="spellStart"/>
      <w:r>
        <w:rPr>
          <w:rFonts w:eastAsiaTheme="minorEastAsia"/>
        </w:rPr>
        <w:t>Cram</w:t>
      </w:r>
      <w:r w:rsidR="002D2632" w:rsidRPr="00D0614F">
        <w:t>é</w:t>
      </w:r>
      <w:r>
        <w:rPr>
          <w:rFonts w:eastAsiaTheme="minorEastAsia"/>
        </w:rPr>
        <w:t>r-von</w:t>
      </w:r>
      <w:proofErr w:type="spellEnd"/>
      <w:r>
        <w:rPr>
          <w:rFonts w:eastAsiaTheme="minorEastAsia"/>
        </w:rPr>
        <w:t xml:space="preserve"> </w:t>
      </w:r>
      <w:proofErr w:type="spellStart"/>
      <w:r>
        <w:rPr>
          <w:rFonts w:eastAsiaTheme="minorEastAsia"/>
        </w:rPr>
        <w:t>Mises</w:t>
      </w:r>
      <w:proofErr w:type="spellEnd"/>
      <w:r>
        <w:rPr>
          <w:rFonts w:eastAsiaTheme="minorEastAsia"/>
        </w:rPr>
        <w:t xml:space="preserve"> uyum iyiliği testi</w:t>
      </w:r>
      <w:r w:rsidR="00D300B8">
        <w:rPr>
          <w:rFonts w:eastAsiaTheme="minorEastAsia"/>
        </w:rPr>
        <w:t>,</w:t>
      </w:r>
      <w:r>
        <w:rPr>
          <w:rFonts w:eastAsiaTheme="minorEastAsia"/>
        </w:rPr>
        <w:t xml:space="preserve"> </w:t>
      </w:r>
      <w:proofErr w:type="spellStart"/>
      <w:r>
        <w:rPr>
          <w:rFonts w:eastAsiaTheme="minorEastAsia"/>
        </w:rPr>
        <w:t>Harold</w:t>
      </w:r>
      <w:proofErr w:type="spellEnd"/>
      <w:r>
        <w:rPr>
          <w:rFonts w:eastAsiaTheme="minorEastAsia"/>
        </w:rPr>
        <w:t xml:space="preserve"> </w:t>
      </w:r>
      <w:proofErr w:type="spellStart"/>
      <w:r>
        <w:rPr>
          <w:rFonts w:eastAsiaTheme="minorEastAsia"/>
        </w:rPr>
        <w:t>Cram</w:t>
      </w:r>
      <w:r w:rsidR="00751B96">
        <w:rPr>
          <w:rFonts w:eastAsiaTheme="minorEastAsia"/>
        </w:rPr>
        <w:t>é</w:t>
      </w:r>
      <w:r>
        <w:rPr>
          <w:rFonts w:eastAsiaTheme="minorEastAsia"/>
        </w:rPr>
        <w:t>r</w:t>
      </w:r>
      <w:proofErr w:type="spellEnd"/>
      <w:r>
        <w:rPr>
          <w:rFonts w:eastAsiaTheme="minorEastAsia"/>
        </w:rPr>
        <w:t xml:space="preserve"> ve Richard </w:t>
      </w:r>
      <w:proofErr w:type="spellStart"/>
      <w:r>
        <w:rPr>
          <w:rFonts w:eastAsiaTheme="minorEastAsia"/>
        </w:rPr>
        <w:t>Edler</w:t>
      </w:r>
      <w:proofErr w:type="spellEnd"/>
      <w:r>
        <w:rPr>
          <w:rFonts w:eastAsiaTheme="minorEastAsia"/>
        </w:rPr>
        <w:t xml:space="preserve"> </w:t>
      </w:r>
      <w:proofErr w:type="spellStart"/>
      <w:r>
        <w:rPr>
          <w:rFonts w:eastAsiaTheme="minorEastAsia"/>
        </w:rPr>
        <w:t>von</w:t>
      </w:r>
      <w:proofErr w:type="spellEnd"/>
      <w:r>
        <w:rPr>
          <w:rFonts w:eastAsiaTheme="minorEastAsia"/>
        </w:rPr>
        <w:t xml:space="preserve"> </w:t>
      </w:r>
      <w:proofErr w:type="spellStart"/>
      <w:r>
        <w:rPr>
          <w:rFonts w:eastAsiaTheme="minorEastAsia"/>
        </w:rPr>
        <w:t>Mises</w:t>
      </w:r>
      <w:proofErr w:type="spellEnd"/>
      <w:r>
        <w:rPr>
          <w:rFonts w:eastAsiaTheme="minorEastAsia"/>
        </w:rPr>
        <w:t xml:space="preserve"> tarafından</w:t>
      </w:r>
      <w:r w:rsidR="002D2632">
        <w:rPr>
          <w:rFonts w:eastAsiaTheme="minorEastAsia"/>
        </w:rPr>
        <w:t xml:space="preserve"> 1928-1930 yıllarında</w:t>
      </w:r>
      <w:r>
        <w:rPr>
          <w:rFonts w:eastAsiaTheme="minorEastAsia"/>
        </w:rPr>
        <w:t xml:space="preserve"> ortaya atılmıştır</w:t>
      </w:r>
      <w:r w:rsidR="006B346A" w:rsidRPr="006B346A">
        <w:rPr>
          <w:rFonts w:eastAsiaTheme="minorEastAsia"/>
        </w:rPr>
        <w:t xml:space="preserve"> </w:t>
      </w:r>
      <w:sdt>
        <w:sdtPr>
          <w:rPr>
            <w:rFonts w:eastAsiaTheme="minorEastAsia"/>
          </w:rPr>
          <w:id w:val="375672515"/>
          <w:citation/>
        </w:sdtPr>
        <w:sdtEndPr/>
        <w:sdtContent>
          <w:r w:rsidR="006B346A">
            <w:rPr>
              <w:rFonts w:eastAsiaTheme="minorEastAsia"/>
            </w:rPr>
            <w:fldChar w:fldCharType="begin"/>
          </w:r>
          <w:r w:rsidR="005B24E4">
            <w:rPr>
              <w:rFonts w:eastAsiaTheme="minorEastAsia"/>
            </w:rPr>
            <w:instrText xml:space="preserve">CITATION cramer1928composition \t  \l 1055 </w:instrText>
          </w:r>
          <w:r w:rsidR="006B346A">
            <w:rPr>
              <w:rFonts w:eastAsiaTheme="minorEastAsia"/>
            </w:rPr>
            <w:fldChar w:fldCharType="separate"/>
          </w:r>
          <w:r w:rsidR="006253A4" w:rsidRPr="006253A4">
            <w:rPr>
              <w:rFonts w:eastAsiaTheme="minorEastAsia"/>
              <w:noProof/>
            </w:rPr>
            <w:t>(Cramér, 1928)</w:t>
          </w:r>
          <w:r w:rsidR="006B346A">
            <w:rPr>
              <w:rFonts w:eastAsiaTheme="minorEastAsia"/>
            </w:rPr>
            <w:fldChar w:fldCharType="end"/>
          </w:r>
        </w:sdtContent>
      </w:sdt>
      <w:r>
        <w:rPr>
          <w:rFonts w:eastAsiaTheme="minorEastAsia"/>
        </w:rPr>
        <w:t>.</w:t>
      </w:r>
      <w:r w:rsidR="002D2632">
        <w:rPr>
          <w:rFonts w:eastAsiaTheme="minorEastAsia"/>
        </w:rPr>
        <w:t xml:space="preserve"> </w:t>
      </w:r>
      <w:r w:rsidR="00D300B8">
        <w:rPr>
          <w:rFonts w:eastAsiaTheme="minorEastAsia"/>
        </w:rPr>
        <w:t>Bu</w:t>
      </w:r>
      <w:r w:rsidR="002D2632">
        <w:t xml:space="preserve"> test</w:t>
      </w:r>
      <w:r w:rsidR="00D300B8">
        <w:t xml:space="preserve"> yöntemi</w:t>
      </w:r>
      <w:r w:rsidR="002D2632">
        <w:t xml:space="preserve">, </w:t>
      </w:r>
      <w:proofErr w:type="spellStart"/>
      <w:r w:rsidR="002D2632">
        <w:t>Kolmogorov-Smirnov</w:t>
      </w:r>
      <w:proofErr w:type="spellEnd"/>
      <w:r w:rsidR="002D2632">
        <w:t xml:space="preserve"> testi gibi </w:t>
      </w:r>
      <w:r w:rsidR="009717F1">
        <w:t xml:space="preserve">birikimli </w:t>
      </w:r>
      <w:r w:rsidR="002D2632">
        <w:t>dağılım fonksiyonu ile deneysel dağılım fonksiyonunun karşılaştırılmasına dayanmaktadır.</w:t>
      </w:r>
      <w:r w:rsidR="00F03E53">
        <w:t xml:space="preserve"> </w:t>
      </w:r>
      <w:proofErr w:type="spellStart"/>
      <w:r w:rsidR="006F4E91">
        <w:rPr>
          <w:rFonts w:eastAsiaTheme="minorEastAsia"/>
        </w:rPr>
        <w:t>Cram</w:t>
      </w:r>
      <w:r w:rsidR="006F4E91" w:rsidRPr="00D0614F">
        <w:t>é</w:t>
      </w:r>
      <w:r w:rsidR="006F4E91">
        <w:t>r-von</w:t>
      </w:r>
      <w:proofErr w:type="spellEnd"/>
      <w:r w:rsidR="006F4E91">
        <w:t xml:space="preserve"> </w:t>
      </w:r>
      <w:proofErr w:type="spellStart"/>
      <w:r w:rsidR="006F4E91">
        <w:t>Mises</w:t>
      </w:r>
      <w:proofErr w:type="spellEnd"/>
      <w:r w:rsidR="006F4E91">
        <w:t xml:space="preserve"> testinde </w:t>
      </w:r>
      <w:r w:rsidR="00F03E53">
        <w:t xml:space="preserve">bu iki dağılım fonksiyonu arasındaki </w:t>
      </w:r>
      <w:r w:rsidR="006F4E91">
        <w:t>uyum</w:t>
      </w:r>
      <w:r w:rsidR="00AE3E90">
        <w:t>,</w:t>
      </w:r>
      <w:r w:rsidR="006F4E91">
        <w:t xml:space="preserve"> </w:t>
      </w:r>
      <w:proofErr w:type="spellStart"/>
      <w:r w:rsidR="00F03E53">
        <w:t>karesel</w:t>
      </w:r>
      <w:proofErr w:type="spellEnd"/>
      <w:r w:rsidR="00F03E53">
        <w:t xml:space="preserve"> farkın integrali kullanılarak</w:t>
      </w:r>
      <w:r w:rsidR="009717F1">
        <w:t>,</w:t>
      </w:r>
    </w:p>
    <w:p w14:paraId="7953996E"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542A8B9A" w14:textId="77777777" w:rsidTr="001B1392">
        <w:trPr>
          <w:trHeight w:val="397"/>
        </w:trPr>
        <w:tc>
          <w:tcPr>
            <w:tcW w:w="7937" w:type="dxa"/>
            <w:vAlign w:val="center"/>
          </w:tcPr>
          <w:p w14:paraId="17321A28" w14:textId="52F436F1" w:rsidR="004572BA" w:rsidRPr="00DA1218" w:rsidRDefault="00A36260" w:rsidP="001B1392">
            <w:pPr>
              <w:pStyle w:val="Denklem"/>
            </w:pPr>
            <m:oMathPara>
              <m:oMath>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=n</m:t>
                </m:r>
                <m:nary>
                  <m:naryPr>
                    <m:ctrlPr>
                      <w:rPr>
                        <w:rFonts w:ascii="Cambria Math" w:hAnsi="Cambria Math"/>
                        <w:i/>
                      </w:rPr>
                    </m:ctrlPr>
                  </m:naryPr>
                  <m:sub>
                    <m:r>
                      <w:rPr>
                        <w:rFonts w:ascii="Cambria Math" w:hAnsi="Cambria Math"/>
                      </w:rPr>
                      <m:t>-∞</m:t>
                    </m:r>
                  </m:sub>
                  <m:sup>
                    <m:r>
                      <w:rPr>
                        <w:rFonts w:ascii="Cambria Math" w:hAnsi="Cambria Math"/>
                      </w:rPr>
                      <m:t>∞</m:t>
                    </m:r>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e>
                        </m:d>
                      </m:e>
                      <m:sup>
                        <m:r>
                          <w:rPr>
                            <w:rFonts w:ascii="Cambria Math" w:hAnsi="Cambria Math"/>
                          </w:rPr>
                          <m:t>2</m:t>
                        </m:r>
                      </m:sup>
                    </m:sSup>
                    <m:r>
                      <w:rPr>
                        <w:rFonts w:ascii="Cambria Math" w:hAnsi="Cambria Math"/>
                      </w:rPr>
                      <m:t>ψ(x)dF(x)</m:t>
                    </m:r>
                  </m:e>
                </m:nary>
              </m:oMath>
            </m:oMathPara>
          </w:p>
        </w:tc>
        <w:tc>
          <w:tcPr>
            <w:tcW w:w="850" w:type="dxa"/>
            <w:vAlign w:val="center"/>
          </w:tcPr>
          <w:p w14:paraId="78223A7B" w14:textId="70EF60C6" w:rsidR="004572BA" w:rsidRPr="00DA1218" w:rsidRDefault="004572BA" w:rsidP="001B1392">
            <w:pPr>
              <w:pStyle w:val="Denklem"/>
              <w:jc w:val="right"/>
            </w:pPr>
            <w:r w:rsidRPr="00DA1218">
              <w:t>(</w:t>
            </w:r>
            <w:fldSimple w:instr=" SEQ Denklem \* ARABIC ">
              <w:r w:rsidR="006253A4">
                <w:rPr>
                  <w:noProof/>
                </w:rPr>
                <w:t>7</w:t>
              </w:r>
            </w:fldSimple>
            <w:r w:rsidRPr="00DA1218">
              <w:t>)</w:t>
            </w:r>
          </w:p>
        </w:tc>
      </w:tr>
    </w:tbl>
    <w:p w14:paraId="7F3A63CA" w14:textId="77777777" w:rsidR="004572BA" w:rsidRDefault="004572BA" w:rsidP="004572BA">
      <w:pPr>
        <w:ind w:firstLine="0"/>
        <w:rPr>
          <w:szCs w:val="24"/>
        </w:rPr>
      </w:pPr>
    </w:p>
    <w:p w14:paraId="3952F6E5" w14:textId="09383A1B" w:rsidR="009A44F6" w:rsidRDefault="009717F1" w:rsidP="00C55EF9">
      <w:pPr>
        <w:ind w:firstLine="0"/>
      </w:pPr>
      <w:proofErr w:type="gramStart"/>
      <w:r>
        <w:t>biçiminde</w:t>
      </w:r>
      <w:proofErr w:type="gramEnd"/>
      <w:r>
        <w:t xml:space="preserve"> </w:t>
      </w:r>
      <w:r w:rsidR="00D300B8">
        <w:t xml:space="preserve">tanımlanmıştır. </w:t>
      </w:r>
      <w:r w:rsidR="008E6FC3">
        <w:t>Burada</w:t>
      </w:r>
      <w:r w:rsidR="00D300B8">
        <w:t>,</w:t>
      </w:r>
      <w:r w:rsidR="008E6FC3">
        <w:t xml:space="preserve"> </w:t>
      </w:r>
      <m:oMath>
        <m:r>
          <w:rPr>
            <w:rFonts w:ascii="Cambria Math" w:hAnsi="Cambria Math"/>
          </w:rPr>
          <m:t>ψ(x)</m:t>
        </m:r>
      </m:oMath>
      <w:r w:rsidR="008E6FC3">
        <w:t xml:space="preserve"> ağırlık fonksiyonudur</w:t>
      </w:r>
      <w:r w:rsidR="00EB4563">
        <w:t xml:space="preserve"> ve </w:t>
      </w:r>
      <m:oMath>
        <m:r>
          <w:rPr>
            <w:rFonts w:ascii="Cambria Math" w:hAnsi="Cambria Math"/>
          </w:rPr>
          <m:t>ψ</m:t>
        </m:r>
        <m:d>
          <m:dPr>
            <m:ctrlPr>
              <w:rPr>
                <w:rFonts w:ascii="Cambria Math" w:hAnsi="Cambria Math"/>
                <w:i/>
              </w:rPr>
            </m:ctrlPr>
          </m:dPr>
          <m:e>
            <m:r>
              <w:rPr>
                <w:rFonts w:ascii="Cambria Math" w:hAnsi="Cambria Math"/>
              </w:rPr>
              <m:t>x</m:t>
            </m:r>
          </m:e>
        </m:d>
        <m:r>
          <w:rPr>
            <w:rFonts w:ascii="Cambria Math" w:hAnsi="Cambria Math"/>
          </w:rPr>
          <m:t>=1</m:t>
        </m:r>
      </m:oMath>
      <w:r w:rsidR="00EB4563">
        <w:t xml:space="preserve"> </w:t>
      </w:r>
      <w:r w:rsidR="001C423D">
        <w:t xml:space="preserve">olduğunda </w:t>
      </w:r>
      <w:proofErr w:type="spellStart"/>
      <w:r w:rsidR="001C423D">
        <w:rPr>
          <w:rFonts w:eastAsiaTheme="minorEastAsia"/>
        </w:rPr>
        <w:t>Cram</w:t>
      </w:r>
      <w:r w:rsidR="001C423D" w:rsidRPr="00D0614F">
        <w:t>é</w:t>
      </w:r>
      <w:r w:rsidR="001C423D">
        <w:t>r-von</w:t>
      </w:r>
      <w:proofErr w:type="spellEnd"/>
      <w:r w:rsidR="001C423D">
        <w:t xml:space="preserve"> </w:t>
      </w:r>
      <w:proofErr w:type="spellStart"/>
      <w:r w:rsidR="001C423D">
        <w:t>Mises</w:t>
      </w:r>
      <w:proofErr w:type="spellEnd"/>
      <w:r w:rsidR="001C423D">
        <w:t xml:space="preserve"> istatistiği elde edilir</w:t>
      </w:r>
      <w:sdt>
        <w:sdtPr>
          <w:id w:val="1331555486"/>
          <w:citation/>
        </w:sdtPr>
        <w:sdtEndPr/>
        <w:sdtContent>
          <w:r w:rsidR="00C55EF9">
            <w:fldChar w:fldCharType="begin"/>
          </w:r>
          <w:r w:rsidR="00C55EF9">
            <w:instrText xml:space="preserve"> CITATION laio2004cramer \l 1055 </w:instrText>
          </w:r>
          <w:r w:rsidR="00C55EF9">
            <w:fldChar w:fldCharType="separate"/>
          </w:r>
          <w:r w:rsidR="006253A4">
            <w:rPr>
              <w:noProof/>
            </w:rPr>
            <w:t xml:space="preserve"> (Laio, 2004)</w:t>
          </w:r>
          <w:r w:rsidR="00C55EF9">
            <w:fldChar w:fldCharType="end"/>
          </w:r>
        </w:sdtContent>
      </w:sdt>
      <w:r w:rsidR="00C55EF9">
        <w:t xml:space="preserve">. </w:t>
      </w:r>
      <w:r>
        <w:t xml:space="preserve">Dolayısıyla </w:t>
      </w:r>
      <w:proofErr w:type="spellStart"/>
      <w:r w:rsidR="00C55EF9">
        <w:rPr>
          <w:rFonts w:eastAsiaTheme="minorEastAsia"/>
        </w:rPr>
        <w:t>Cram</w:t>
      </w:r>
      <w:r w:rsidR="00C55EF9" w:rsidRPr="00D0614F">
        <w:t>é</w:t>
      </w:r>
      <w:r w:rsidR="00C55EF9">
        <w:t>r-von</w:t>
      </w:r>
      <w:proofErr w:type="spellEnd"/>
      <w:r w:rsidR="00C55EF9">
        <w:t xml:space="preserve"> </w:t>
      </w:r>
      <w:proofErr w:type="spellStart"/>
      <w:r w:rsidR="00C55EF9">
        <w:t>Mises</w:t>
      </w:r>
      <w:proofErr w:type="spellEnd"/>
      <w:r w:rsidR="00C55EF9">
        <w:t xml:space="preserve"> test istatistiği,</w:t>
      </w:r>
    </w:p>
    <w:p w14:paraId="7E133C35"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1796BD2C" w14:textId="77777777" w:rsidTr="001B1392">
        <w:trPr>
          <w:trHeight w:val="397"/>
        </w:trPr>
        <w:tc>
          <w:tcPr>
            <w:tcW w:w="7937" w:type="dxa"/>
            <w:vAlign w:val="center"/>
          </w:tcPr>
          <w:p w14:paraId="42F9B8F6" w14:textId="19AE8C16" w:rsidR="004572BA" w:rsidRPr="00DA1218" w:rsidRDefault="00A36260" w:rsidP="001B1392">
            <w:pPr>
              <w:pStyle w:val="Denklem"/>
            </w:pPr>
            <m:oMathPara>
              <m:oMath>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12n</m:t>
                    </m:r>
                  </m:den>
                </m:f>
                <m:r>
                  <w:rPr>
                    <w:rFonts w:ascii="Cambria Math" w:hAnsi="Cambria Math"/>
                  </w:rPr>
                  <m:t>+</m:t>
                </m:r>
                <m:nary>
                  <m:naryPr>
                    <m:chr m:val="∑"/>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f>
                              <m:fPr>
                                <m:ctrlPr>
                                  <w:rPr>
                                    <w:rFonts w:ascii="Cambria Math" w:hAnsi="Cambria Math"/>
                                    <w:i/>
                                  </w:rPr>
                                </m:ctrlPr>
                              </m:fPr>
                              <m:num>
                                <m:r>
                                  <w:rPr>
                                    <w:rFonts w:ascii="Cambria Math" w:hAnsi="Cambria Math"/>
                                  </w:rPr>
                                  <m:t>2i-1</m:t>
                                </m:r>
                              </m:num>
                              <m:den>
                                <m:r>
                                  <w:rPr>
                                    <w:rFonts w:ascii="Cambria Math" w:hAnsi="Cambria Math"/>
                                  </w:rPr>
                                  <m:t>2n</m:t>
                                </m:r>
                              </m:den>
                            </m:f>
                          </m:e>
                        </m:d>
                      </m:e>
                      <m:sup>
                        <m:r>
                          <w:rPr>
                            <w:rFonts w:ascii="Cambria Math" w:hAnsi="Cambria Math"/>
                          </w:rPr>
                          <m:t>2</m:t>
                        </m:r>
                      </m:sup>
                    </m:sSup>
                  </m:e>
                </m:nary>
              </m:oMath>
            </m:oMathPara>
          </w:p>
        </w:tc>
        <w:tc>
          <w:tcPr>
            <w:tcW w:w="850" w:type="dxa"/>
            <w:vAlign w:val="center"/>
          </w:tcPr>
          <w:p w14:paraId="01398B04" w14:textId="7F0323B3" w:rsidR="004572BA" w:rsidRPr="00DA1218" w:rsidRDefault="004572BA" w:rsidP="001B1392">
            <w:pPr>
              <w:pStyle w:val="Denklem"/>
              <w:jc w:val="right"/>
            </w:pPr>
            <w:r w:rsidRPr="00DA1218">
              <w:t>(</w:t>
            </w:r>
            <w:fldSimple w:instr=" SEQ Denklem \* ARABIC ">
              <w:r w:rsidR="006253A4">
                <w:rPr>
                  <w:noProof/>
                </w:rPr>
                <w:t>8</w:t>
              </w:r>
            </w:fldSimple>
            <w:r w:rsidRPr="00DA1218">
              <w:t>)</w:t>
            </w:r>
          </w:p>
        </w:tc>
      </w:tr>
    </w:tbl>
    <w:p w14:paraId="0CE3F49D" w14:textId="77777777" w:rsidR="004572BA" w:rsidRDefault="004572BA" w:rsidP="004572BA">
      <w:pPr>
        <w:ind w:firstLine="0"/>
        <w:rPr>
          <w:szCs w:val="24"/>
        </w:rPr>
      </w:pPr>
    </w:p>
    <w:p w14:paraId="44C740F0" w14:textId="2A13B0AD" w:rsidR="00952F39" w:rsidRDefault="001C423D" w:rsidP="00166A13">
      <w:pPr>
        <w:ind w:firstLine="0"/>
      </w:pPr>
      <w:proofErr w:type="gramStart"/>
      <w:r>
        <w:t>biçimin</w:t>
      </w:r>
      <w:r w:rsidR="00D300B8">
        <w:t>de</w:t>
      </w:r>
      <w:proofErr w:type="gramEnd"/>
      <w:r w:rsidR="001E5D72">
        <w:t xml:space="preserve"> hesaplanmaktadır.</w:t>
      </w:r>
      <w:r>
        <w:t xml:space="preserve"> </w:t>
      </w:r>
      <m:oMath>
        <m:sSub>
          <m:sSubPr>
            <m:ctrlPr>
              <w:rPr>
                <w:rFonts w:ascii="Cambria Math" w:hAnsi="Cambria Math"/>
                <w:i/>
              </w:rPr>
            </m:ctrlPr>
          </m:sSubPr>
          <m:e>
            <m:r>
              <w:rPr>
                <w:rFonts w:ascii="Cambria Math" w:hAnsi="Cambria Math"/>
              </w:rPr>
              <m:t>W</m:t>
            </m:r>
          </m:e>
          <m:sub>
            <m:r>
              <w:rPr>
                <w:rFonts w:ascii="Cambria Math" w:hAnsi="Cambria Math"/>
              </w:rPr>
              <m:t>n</m:t>
            </m:r>
          </m:sub>
        </m:sSub>
      </m:oMath>
      <w:r>
        <w:t xml:space="preserve"> </w:t>
      </w:r>
      <w:proofErr w:type="gramStart"/>
      <w:r>
        <w:t>test</w:t>
      </w:r>
      <w:proofErr w:type="gramEnd"/>
      <w:r>
        <w:t xml:space="preserve"> istatistiğinin değeri kritik değer tablosundaki değerinden büyükse </w:t>
      </w: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w:r>
        <w:t xml:space="preserve"> hipotezi reddedilir.</w:t>
      </w:r>
    </w:p>
    <w:p w14:paraId="3C8D84C3" w14:textId="125FC7A0" w:rsidR="009A44F6" w:rsidRDefault="009A44F6" w:rsidP="00830499">
      <w:pPr>
        <w:pStyle w:val="Balk3"/>
        <w:spacing w:after="480"/>
      </w:pPr>
      <w:bookmarkStart w:id="52" w:name="_Toc134479250"/>
      <w:bookmarkStart w:id="53" w:name="_Toc136539180"/>
      <w:bookmarkStart w:id="54" w:name="_Toc137023776"/>
      <w:proofErr w:type="spellStart"/>
      <w:r w:rsidRPr="00D0614F">
        <w:t>Anderson-Darling</w:t>
      </w:r>
      <w:proofErr w:type="spellEnd"/>
      <w:r w:rsidRPr="00D0614F">
        <w:t xml:space="preserve"> </w:t>
      </w:r>
      <w:r>
        <w:t>Uyum İyiliği Testi</w:t>
      </w:r>
      <w:bookmarkEnd w:id="52"/>
      <w:bookmarkEnd w:id="53"/>
      <w:bookmarkEnd w:id="54"/>
    </w:p>
    <w:p w14:paraId="3A75EF6C" w14:textId="4A55F7B4" w:rsidR="00AB5326" w:rsidRDefault="00AE5D69" w:rsidP="00AE5D69">
      <w:r>
        <w:t xml:space="preserve">Deneysel dağılım fonksiyonuna dayanan diğer bir uyum iyiliği testi de </w:t>
      </w:r>
      <w:r w:rsidR="00234195">
        <w:br/>
      </w:r>
      <w:proofErr w:type="spellStart"/>
      <w:r>
        <w:t>Anderson-Darling</w:t>
      </w:r>
      <w:proofErr w:type="spellEnd"/>
      <w:r>
        <w:t xml:space="preserve"> testidir</w:t>
      </w:r>
      <w:r w:rsidR="0049450A">
        <w:t xml:space="preserve"> ve ilk olarak Theodore W. </w:t>
      </w:r>
      <w:proofErr w:type="spellStart"/>
      <w:r w:rsidR="0049450A">
        <w:t>Anderson</w:t>
      </w:r>
      <w:proofErr w:type="spellEnd"/>
      <w:r w:rsidR="0049450A">
        <w:t xml:space="preserve"> ile Donald A. </w:t>
      </w:r>
      <w:proofErr w:type="spellStart"/>
      <w:r w:rsidR="0049450A">
        <w:t>Darling</w:t>
      </w:r>
      <w:proofErr w:type="spellEnd"/>
      <w:r w:rsidR="0049450A">
        <w:t xml:space="preserve"> tarafından 1952 yılında geliştirilmiştir</w:t>
      </w:r>
      <w:sdt>
        <w:sdtPr>
          <w:id w:val="-399900027"/>
          <w:citation/>
        </w:sdtPr>
        <w:sdtEndPr/>
        <w:sdtContent>
          <w:r>
            <w:fldChar w:fldCharType="begin"/>
          </w:r>
          <w:r w:rsidR="00727996">
            <w:instrText xml:space="preserve">CITATION YerTutucu4 \l 1055 </w:instrText>
          </w:r>
          <w:r>
            <w:fldChar w:fldCharType="separate"/>
          </w:r>
          <w:r w:rsidR="006253A4">
            <w:rPr>
              <w:noProof/>
            </w:rPr>
            <w:t xml:space="preserve"> (Anderson &amp; Darling, Asymptotic theory of certain goodness of fit criteria based on stochastic processes, 1952)</w:t>
          </w:r>
          <w:r>
            <w:fldChar w:fldCharType="end"/>
          </w:r>
        </w:sdtContent>
      </w:sdt>
      <w:r>
        <w:t xml:space="preserve">. Bu test istatistiği </w:t>
      </w:r>
      <w:proofErr w:type="spellStart"/>
      <w:r>
        <w:t>Cram</w:t>
      </w:r>
      <w:r w:rsidRPr="00D0614F">
        <w:t>é</w:t>
      </w:r>
      <w:r>
        <w:t>r-von</w:t>
      </w:r>
      <w:proofErr w:type="spellEnd"/>
      <w:r>
        <w:t xml:space="preserve"> </w:t>
      </w:r>
      <w:proofErr w:type="spellStart"/>
      <w:r>
        <w:t>Mises</w:t>
      </w:r>
      <w:proofErr w:type="spellEnd"/>
      <w:r>
        <w:t xml:space="preserve"> tes</w:t>
      </w:r>
      <w:r w:rsidRPr="009E0CA7">
        <w:t xml:space="preserve">tinden yararlanılarak </w:t>
      </w:r>
      <w:r w:rsidR="00D300B8">
        <w:t>ortaya atılmıştır</w:t>
      </w:r>
      <w:r w:rsidRPr="009E0CA7">
        <w:t xml:space="preserve"> </w:t>
      </w:r>
      <w:sdt>
        <w:sdtPr>
          <w:id w:val="-361360059"/>
          <w:citation/>
        </w:sdtPr>
        <w:sdtEndPr/>
        <w:sdtContent>
          <w:r w:rsidRPr="009E0CA7">
            <w:fldChar w:fldCharType="begin"/>
          </w:r>
          <w:r w:rsidRPr="009E0CA7">
            <w:instrText xml:space="preserve"> CITATION yap2011comparisons \l 1055 </w:instrText>
          </w:r>
          <w:r w:rsidRPr="009E0CA7">
            <w:fldChar w:fldCharType="separate"/>
          </w:r>
          <w:r w:rsidR="006253A4">
            <w:rPr>
              <w:noProof/>
            </w:rPr>
            <w:t>(Yap &amp; Sim, 2011)</w:t>
          </w:r>
          <w:r w:rsidRPr="009E0CA7">
            <w:fldChar w:fldCharType="end"/>
          </w:r>
        </w:sdtContent>
      </w:sdt>
      <w:r w:rsidRPr="009E0CA7">
        <w:t xml:space="preserve">. </w:t>
      </w:r>
      <w:proofErr w:type="spellStart"/>
      <w:r w:rsidR="002F249C" w:rsidRPr="00014FE8">
        <w:t>Anderson-Darling</w:t>
      </w:r>
      <w:proofErr w:type="spellEnd"/>
      <w:r w:rsidR="002F249C" w:rsidRPr="00014FE8">
        <w:t xml:space="preserve"> test</w:t>
      </w:r>
      <w:r w:rsidR="007C0990" w:rsidRPr="00014FE8">
        <w:t xml:space="preserve"> istatistiği</w:t>
      </w:r>
      <w:r w:rsidR="00EE51EB" w:rsidRPr="00014FE8">
        <w:t xml:space="preserve"> </w:t>
      </w:r>
      <w:r w:rsidR="005144EE" w:rsidRPr="00014FE8">
        <w:t xml:space="preserve">Eşitlik </w:t>
      </w:r>
      <w:r w:rsidR="00EE51EB" w:rsidRPr="00014FE8">
        <w:fldChar w:fldCharType="begin"/>
      </w:r>
      <w:r w:rsidR="00EE51EB" w:rsidRPr="00014FE8">
        <w:instrText xml:space="preserve"> REF _Ref105578634 \h </w:instrText>
      </w:r>
      <w:r w:rsidR="00415BC5" w:rsidRPr="00014FE8">
        <w:instrText xml:space="preserve"> \* MERGEFORMAT </w:instrText>
      </w:r>
      <w:r w:rsidR="00EE51EB" w:rsidRPr="00014FE8">
        <w:fldChar w:fldCharType="separate"/>
      </w:r>
      <w:r w:rsidR="006253A4">
        <w:rPr>
          <w:b/>
          <w:bCs/>
        </w:rPr>
        <w:t xml:space="preserve">Hata! Başvuru kaynağı </w:t>
      </w:r>
      <w:proofErr w:type="spellStart"/>
      <w:r w:rsidR="006253A4">
        <w:rPr>
          <w:b/>
          <w:bCs/>
        </w:rPr>
        <w:t>bulunamadı.</w:t>
      </w:r>
      <w:r w:rsidR="00EE51EB" w:rsidRPr="00014FE8">
        <w:fldChar w:fldCharType="end"/>
      </w:r>
      <w:r w:rsidR="00EE51EB" w:rsidRPr="00014FE8">
        <w:t>’d</w:t>
      </w:r>
      <w:r w:rsidR="006D499D">
        <w:t>e</w:t>
      </w:r>
      <w:r w:rsidR="00EE51EB" w:rsidRPr="00014FE8">
        <w:t>ki</w:t>
      </w:r>
      <w:proofErr w:type="spellEnd"/>
      <w:r w:rsidR="00EE51EB" w:rsidRPr="00014FE8">
        <w:t xml:space="preserve"> </w:t>
      </w:r>
      <w:r w:rsidR="004C1BC4" w:rsidRPr="00014FE8">
        <w:t xml:space="preserve">ağırlık fonksiyonu </w:t>
      </w:r>
      <m:oMath>
        <m:r>
          <w:rPr>
            <w:rFonts w:ascii="Cambria Math" w:hAnsi="Cambria Math"/>
          </w:rPr>
          <m:t>ψ</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e>
                </m:d>
              </m:e>
            </m:d>
          </m:e>
          <m:sup>
            <m:r>
              <w:rPr>
                <w:rFonts w:ascii="Cambria Math" w:hAnsi="Cambria Math"/>
              </w:rPr>
              <m:t>-1</m:t>
            </m:r>
          </m:sup>
        </m:sSup>
      </m:oMath>
      <w:r w:rsidR="00014FE8">
        <w:t xml:space="preserve"> alındığında elde edilir. </w:t>
      </w:r>
      <w:r w:rsidR="00AB5326">
        <w:t xml:space="preserve">Bu durumda </w:t>
      </w:r>
      <w:proofErr w:type="spellStart"/>
      <w:r w:rsidR="00AB5326">
        <w:t>Anderson-Darling</w:t>
      </w:r>
      <w:proofErr w:type="spellEnd"/>
      <w:r w:rsidR="00AB5326">
        <w:t xml:space="preserve"> test istatistiği,</w:t>
      </w:r>
    </w:p>
    <w:p w14:paraId="202BEFC9"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7F0E22DB" w14:textId="77777777" w:rsidTr="001B1392">
        <w:trPr>
          <w:trHeight w:val="397"/>
        </w:trPr>
        <w:tc>
          <w:tcPr>
            <w:tcW w:w="7937" w:type="dxa"/>
            <w:vAlign w:val="center"/>
          </w:tcPr>
          <w:p w14:paraId="509AAB74" w14:textId="699ADEF9" w:rsidR="004572BA" w:rsidRPr="00DA1218" w:rsidRDefault="00A36260" w:rsidP="001B1392">
            <w:pPr>
              <w:pStyle w:val="Denklem"/>
            </w:pPr>
            <m:oMathPara>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=n</m:t>
                </m:r>
                <m:nary>
                  <m:naryPr>
                    <m:ctrlPr>
                      <w:rPr>
                        <w:rFonts w:ascii="Cambria Math" w:hAnsi="Cambria Math"/>
                        <w:i/>
                      </w:rPr>
                    </m:ctrlPr>
                  </m:naryPr>
                  <m:sub>
                    <m:r>
                      <w:rPr>
                        <w:rFonts w:ascii="Cambria Math" w:hAnsi="Cambria Math"/>
                      </w:rPr>
                      <m:t>-∞</m:t>
                    </m:r>
                  </m:sub>
                  <m:sup>
                    <m:r>
                      <w:rPr>
                        <w:rFonts w:ascii="Cambria Math" w:hAnsi="Cambria Math"/>
                      </w:rPr>
                      <m:t>∞</m:t>
                    </m:r>
                  </m:sup>
                  <m:e>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e>
                            </m:d>
                          </m:e>
                          <m:sup>
                            <m:r>
                              <w:rPr>
                                <w:rFonts w:ascii="Cambria Math" w:hAnsi="Cambria Math"/>
                              </w:rPr>
                              <m:t>2</m:t>
                            </m:r>
                          </m:sup>
                        </m:sSup>
                      </m:num>
                      <m:den>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e>
                        </m:d>
                      </m:den>
                    </m:f>
                    <m:r>
                      <w:rPr>
                        <w:rFonts w:ascii="Cambria Math" w:hAnsi="Cambria Math"/>
                      </w:rPr>
                      <m:t>d</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e>
                </m:nary>
              </m:oMath>
            </m:oMathPara>
          </w:p>
        </w:tc>
        <w:tc>
          <w:tcPr>
            <w:tcW w:w="850" w:type="dxa"/>
            <w:vAlign w:val="center"/>
          </w:tcPr>
          <w:p w14:paraId="58B05087" w14:textId="43A23E71" w:rsidR="004572BA" w:rsidRPr="00DA1218" w:rsidRDefault="004572BA" w:rsidP="001B1392">
            <w:pPr>
              <w:pStyle w:val="Denklem"/>
              <w:jc w:val="right"/>
            </w:pPr>
            <w:r w:rsidRPr="00DA1218">
              <w:t>(</w:t>
            </w:r>
            <w:fldSimple w:instr=" SEQ Denklem \* ARABIC ">
              <w:r w:rsidR="006253A4">
                <w:rPr>
                  <w:noProof/>
                </w:rPr>
                <w:t>9</w:t>
              </w:r>
            </w:fldSimple>
            <w:r w:rsidRPr="00DA1218">
              <w:t>)</w:t>
            </w:r>
          </w:p>
        </w:tc>
      </w:tr>
    </w:tbl>
    <w:p w14:paraId="42CCC785" w14:textId="450F1747" w:rsidR="00AB5326" w:rsidRDefault="00AB5326" w:rsidP="004572BA">
      <w:pPr>
        <w:ind w:firstLine="0"/>
      </w:pPr>
    </w:p>
    <w:p w14:paraId="52954392" w14:textId="1735424F" w:rsidR="00AE5D69" w:rsidRDefault="00AB5326" w:rsidP="00AB5326">
      <w:pPr>
        <w:ind w:firstLine="0"/>
      </w:pPr>
      <w:proofErr w:type="gramStart"/>
      <w:r>
        <w:lastRenderedPageBreak/>
        <w:t>biçiminde</w:t>
      </w:r>
      <w:proofErr w:type="gramEnd"/>
      <w:r>
        <w:t xml:space="preserve"> tanımlanır. </w:t>
      </w:r>
      <w:proofErr w:type="spellStart"/>
      <w:r w:rsidR="00014FE8">
        <w:t>Anderson-Darling</w:t>
      </w:r>
      <w:proofErr w:type="spellEnd"/>
      <w:r w:rsidR="00014FE8">
        <w:t xml:space="preserve"> testi</w:t>
      </w:r>
      <w:r w:rsidR="00D15EEA">
        <w:t xml:space="preserve">nde </w:t>
      </w:r>
      <m:oMath>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oMath>
      <w:r w:rsidR="00D15EEA">
        <w:t xml:space="preserve"> veya </w:t>
      </w:r>
      <m:oMath>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oMath>
      <w:r w:rsidR="00D15EEA">
        <w:t xml:space="preserve"> değeri küçük olduğunda </w:t>
      </w:r>
      <m:oMath>
        <m:r>
          <w:rPr>
            <w:rFonts w:ascii="Cambria Math" w:hAnsi="Cambria Math"/>
          </w:rPr>
          <m:t>ψ</m:t>
        </m:r>
        <m:d>
          <m:dPr>
            <m:ctrlPr>
              <w:rPr>
                <w:rFonts w:ascii="Cambria Math" w:hAnsi="Cambria Math"/>
                <w:i/>
              </w:rPr>
            </m:ctrlPr>
          </m:dPr>
          <m:e>
            <m:r>
              <w:rPr>
                <w:rFonts w:ascii="Cambria Math" w:hAnsi="Cambria Math"/>
              </w:rPr>
              <m:t>x</m:t>
            </m:r>
          </m:e>
        </m:d>
      </m:oMath>
      <w:r w:rsidR="00D15EEA">
        <w:t xml:space="preserve"> ağırlık fonksiyonunun değeri daha </w:t>
      </w:r>
      <w:r w:rsidR="00234195">
        <w:t xml:space="preserve">da </w:t>
      </w:r>
      <w:r w:rsidR="00D15EEA">
        <w:t>yüksek olacaktır. Dolayısıyla</w:t>
      </w:r>
      <w:r w:rsidR="00AE1A29">
        <w:t>,</w:t>
      </w:r>
      <w:r w:rsidR="00D15EEA">
        <w:t xml:space="preserve"> bu yöntem</w:t>
      </w:r>
      <w:r w:rsidR="00014FE8">
        <w:t xml:space="preserve"> </w:t>
      </w:r>
      <w:proofErr w:type="spellStart"/>
      <w:r w:rsidR="00014FE8">
        <w:t>Cram</w:t>
      </w:r>
      <w:r w:rsidR="00014FE8" w:rsidRPr="00D0614F">
        <w:t>é</w:t>
      </w:r>
      <w:r w:rsidR="00014FE8">
        <w:t>r-von</w:t>
      </w:r>
      <w:proofErr w:type="spellEnd"/>
      <w:r w:rsidR="00014FE8">
        <w:t xml:space="preserve"> </w:t>
      </w:r>
      <w:proofErr w:type="spellStart"/>
      <w:r w:rsidR="00014FE8">
        <w:t>Mises</w:t>
      </w:r>
      <w:proofErr w:type="spellEnd"/>
      <w:r w:rsidR="00014FE8">
        <w:t xml:space="preserve"> testiyle karşılaştırıldığında dağılımın kuyruklarındaki gözlemlere daha fazla ağırlık vermektedir</w:t>
      </w:r>
      <w:sdt>
        <w:sdtPr>
          <w:id w:val="-1072492452"/>
          <w:citation/>
        </w:sdtPr>
        <w:sdtEndPr/>
        <w:sdtContent>
          <w:r w:rsidR="00C2220B">
            <w:fldChar w:fldCharType="begin"/>
          </w:r>
          <w:r w:rsidR="00C2220B">
            <w:instrText xml:space="preserve"> CITATION tolikas2008anderson \l 1055 </w:instrText>
          </w:r>
          <w:r w:rsidR="00C2220B">
            <w:fldChar w:fldCharType="separate"/>
          </w:r>
          <w:r w:rsidR="006253A4">
            <w:rPr>
              <w:noProof/>
            </w:rPr>
            <w:t xml:space="preserve"> (Tolikas &amp; Heravi, 2008)</w:t>
          </w:r>
          <w:r w:rsidR="00C2220B">
            <w:fldChar w:fldCharType="end"/>
          </w:r>
        </w:sdtContent>
      </w:sdt>
      <w:r w:rsidR="00014FE8">
        <w:t>.</w:t>
      </w:r>
      <w:r w:rsidR="00BA2252">
        <w:t xml:space="preserve"> </w:t>
      </w:r>
      <w:proofErr w:type="spellStart"/>
      <w:r w:rsidR="00BA2252">
        <w:t>Anderson-Darling</w:t>
      </w:r>
      <w:proofErr w:type="spellEnd"/>
      <w:r w:rsidR="00BA2252">
        <w:t xml:space="preserve"> test istatistiği,</w:t>
      </w:r>
    </w:p>
    <w:p w14:paraId="565B3158"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34A953F6" w14:textId="77777777" w:rsidTr="001B1392">
        <w:trPr>
          <w:trHeight w:val="397"/>
        </w:trPr>
        <w:tc>
          <w:tcPr>
            <w:tcW w:w="7937" w:type="dxa"/>
            <w:vAlign w:val="center"/>
          </w:tcPr>
          <w:p w14:paraId="0380EE6A" w14:textId="651F91D3" w:rsidR="004572BA" w:rsidRPr="00DA1218" w:rsidRDefault="00A36260" w:rsidP="001B1392">
            <w:pPr>
              <w:pStyle w:val="Denklem"/>
            </w:pPr>
            <m:oMathPara>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=-n-</m:t>
                </m:r>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d>
                          <m:dPr>
                            <m:ctrlPr>
                              <w:rPr>
                                <w:rFonts w:ascii="Cambria Math" w:hAnsi="Cambria Math"/>
                                <w:i/>
                              </w:rPr>
                            </m:ctrlPr>
                          </m:dPr>
                          <m:e>
                            <m:r>
                              <w:rPr>
                                <w:rFonts w:ascii="Cambria Math" w:hAnsi="Cambria Math"/>
                              </w:rPr>
                              <m:t>2i-1</m:t>
                            </m:r>
                          </m:e>
                        </m:d>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d>
                                      <m:dPr>
                                        <m:ctrlPr>
                                          <w:rPr>
                                            <w:rFonts w:ascii="Cambria Math" w:hAnsi="Cambria Math"/>
                                            <w:i/>
                                          </w:rPr>
                                        </m:ctrlPr>
                                      </m:dPr>
                                      <m:e>
                                        <m:r>
                                          <w:rPr>
                                            <w:rFonts w:ascii="Cambria Math" w:hAnsi="Cambria Math"/>
                                          </w:rPr>
                                          <m:t>i</m:t>
                                        </m:r>
                                      </m:e>
                                    </m:d>
                                  </m:sub>
                                </m:sSub>
                              </m:e>
                            </m:d>
                          </m:e>
                        </m:func>
                        <m:r>
                          <w:rPr>
                            <w:rFonts w:ascii="Cambria Math" w:hAnsi="Cambria Math"/>
                          </w:rPr>
                          <m:t>+</m:t>
                        </m:r>
                        <m:d>
                          <m:dPr>
                            <m:ctrlPr>
                              <w:rPr>
                                <w:rFonts w:ascii="Cambria Math" w:hAnsi="Cambria Math"/>
                                <w:i/>
                              </w:rPr>
                            </m:ctrlPr>
                          </m:dPr>
                          <m:e>
                            <m:r>
                              <w:rPr>
                                <w:rFonts w:ascii="Cambria Math" w:hAnsi="Cambria Math"/>
                              </w:rPr>
                              <m:t>2n+1-2i</m:t>
                            </m:r>
                          </m:e>
                        </m:d>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d>
                                          <m:dPr>
                                            <m:ctrlPr>
                                              <w:rPr>
                                                <w:rFonts w:ascii="Cambria Math" w:hAnsi="Cambria Math"/>
                                                <w:i/>
                                              </w:rPr>
                                            </m:ctrlPr>
                                          </m:dPr>
                                          <m:e>
                                            <m:r>
                                              <w:rPr>
                                                <w:rFonts w:ascii="Cambria Math" w:hAnsi="Cambria Math"/>
                                              </w:rPr>
                                              <m:t>i</m:t>
                                            </m:r>
                                          </m:e>
                                        </m:d>
                                      </m:sub>
                                    </m:sSub>
                                  </m:e>
                                </m:d>
                              </m:e>
                            </m:d>
                          </m:e>
                        </m:func>
                      </m:e>
                    </m:d>
                  </m:e>
                </m:nary>
              </m:oMath>
            </m:oMathPara>
          </w:p>
        </w:tc>
        <w:tc>
          <w:tcPr>
            <w:tcW w:w="850" w:type="dxa"/>
            <w:vAlign w:val="center"/>
          </w:tcPr>
          <w:p w14:paraId="04470C23" w14:textId="525D7B2B" w:rsidR="004572BA" w:rsidRPr="00DA1218" w:rsidRDefault="004572BA" w:rsidP="001B1392">
            <w:pPr>
              <w:pStyle w:val="Denklem"/>
              <w:jc w:val="right"/>
            </w:pPr>
            <w:r w:rsidRPr="00DA1218">
              <w:t>(</w:t>
            </w:r>
            <w:fldSimple w:instr=" SEQ Denklem \* ARABIC ">
              <w:r w:rsidR="006253A4">
                <w:rPr>
                  <w:noProof/>
                </w:rPr>
                <w:t>10</w:t>
              </w:r>
            </w:fldSimple>
            <w:r w:rsidRPr="00DA1218">
              <w:t>)</w:t>
            </w:r>
          </w:p>
        </w:tc>
      </w:tr>
    </w:tbl>
    <w:p w14:paraId="5F06D583" w14:textId="77777777" w:rsidR="004572BA" w:rsidRDefault="004572BA" w:rsidP="004572BA">
      <w:pPr>
        <w:ind w:firstLine="0"/>
        <w:rPr>
          <w:szCs w:val="24"/>
        </w:rPr>
      </w:pPr>
    </w:p>
    <w:p w14:paraId="405ABC1F" w14:textId="1A9EA5D5" w:rsidR="00780291" w:rsidRDefault="008861C8" w:rsidP="00780291">
      <w:pPr>
        <w:ind w:firstLine="0"/>
      </w:pPr>
      <w:proofErr w:type="gramStart"/>
      <w:r>
        <w:t>biçiminde</w:t>
      </w:r>
      <w:proofErr w:type="gramEnd"/>
      <w:r>
        <w:t xml:space="preserve"> hesaplanır.</w:t>
      </w:r>
      <w:r w:rsidR="007C03F6">
        <w:t xml:space="preserve"> </w:t>
      </w:r>
      <m:oMath>
        <m:sSub>
          <m:sSubPr>
            <m:ctrlPr>
              <w:rPr>
                <w:rFonts w:ascii="Cambria Math" w:eastAsia="Calibri" w:hAnsi="Cambria Math"/>
                <w:i/>
              </w:rPr>
            </m:ctrlPr>
          </m:sSubPr>
          <m:e>
            <m:r>
              <w:rPr>
                <w:rFonts w:ascii="Cambria Math" w:hAnsi="Cambria Math"/>
              </w:rPr>
              <m:t>A</m:t>
            </m:r>
            <m:ctrlPr>
              <w:rPr>
                <w:rFonts w:ascii="Cambria Math" w:hAnsi="Cambria Math"/>
                <w:i/>
              </w:rPr>
            </m:ctrlPr>
          </m:e>
          <m:sub>
            <m:r>
              <w:rPr>
                <w:rFonts w:ascii="Cambria Math" w:hAnsi="Cambria Math"/>
              </w:rPr>
              <m:t>n</m:t>
            </m:r>
          </m:sub>
        </m:sSub>
      </m:oMath>
      <w:r w:rsidR="007C03F6">
        <w:t xml:space="preserve"> </w:t>
      </w:r>
      <w:proofErr w:type="gramStart"/>
      <w:r w:rsidR="007C03F6">
        <w:t>test</w:t>
      </w:r>
      <w:proofErr w:type="gramEnd"/>
      <w:r w:rsidR="007C03F6">
        <w:t xml:space="preserve"> istatistiğinin değeri</w:t>
      </w:r>
      <w:r w:rsidR="00234195">
        <w:t>,</w:t>
      </w:r>
      <w:r w:rsidR="007C03F6">
        <w:t xml:space="preserve"> kritik değer tablosundaki değerinden büyükse </w:t>
      </w: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w:r w:rsidR="007C03F6">
        <w:t xml:space="preserve"> hipotezi reddedilir.</w:t>
      </w:r>
      <w:r w:rsidR="0008314E">
        <w:t xml:space="preserve"> </w:t>
      </w:r>
    </w:p>
    <w:p w14:paraId="78D44604" w14:textId="24B14301" w:rsidR="001E5D72" w:rsidRDefault="001E5D72" w:rsidP="00780291">
      <w:r>
        <w:t xml:space="preserve">Yokluk hipotezinde belirtilen </w:t>
      </w:r>
      <w:r w:rsidR="00C841A5">
        <w:t>olasılık dağılım</w:t>
      </w:r>
      <w:r w:rsidR="00AE1A29">
        <w:t>ına</w:t>
      </w:r>
      <w:r w:rsidR="00C841A5">
        <w:t xml:space="preserve"> göre</w:t>
      </w:r>
      <w:r w:rsidR="00285A3D">
        <w:t xml:space="preserve"> elde edilen </w:t>
      </w:r>
      <m:oMath>
        <m:sSub>
          <m:sSubPr>
            <m:ctrlPr>
              <w:rPr>
                <w:rFonts w:ascii="Cambria Math" w:hAnsi="Cambria Math"/>
                <w:i/>
              </w:rPr>
            </m:ctrlPr>
          </m:sSubPr>
          <m:e>
            <m:r>
              <w:rPr>
                <w:rFonts w:ascii="Cambria Math" w:hAnsi="Cambria Math"/>
              </w:rPr>
              <m:t>A</m:t>
            </m:r>
          </m:e>
          <m:sub>
            <m:r>
              <w:rPr>
                <w:rFonts w:ascii="Cambria Math" w:hAnsi="Cambria Math"/>
              </w:rPr>
              <m:t>n</m:t>
            </m:r>
          </m:sub>
        </m:sSub>
      </m:oMath>
      <w:r w:rsidR="00285A3D">
        <w:t xml:space="preserve"> değerinin belirli bir sabitle çarpılması sonucu</w:t>
      </w:r>
      <w:r w:rsidR="00AE1A29">
        <w:t>nda</w:t>
      </w:r>
      <w:r w:rsidR="00285A3D">
        <w:t xml:space="preserve"> değiştirilmiş </w:t>
      </w:r>
      <w:proofErr w:type="spellStart"/>
      <w:r w:rsidR="00285A3D">
        <w:t>Anderson-Darling</w:t>
      </w:r>
      <w:proofErr w:type="spellEnd"/>
      <w:r w:rsidR="00285A3D">
        <w:t xml:space="preserve"> test istatistiği </w:t>
      </w:r>
      <m:oMath>
        <m:d>
          <m:dPr>
            <m:ctrlPr>
              <w:rPr>
                <w:rFonts w:ascii="Cambria Math" w:hAnsi="Cambria Math"/>
                <w:i/>
              </w:rPr>
            </m:ctrlPr>
          </m:dPr>
          <m:e>
            <m:sSubSup>
              <m:sSubSupPr>
                <m:ctrlPr>
                  <w:rPr>
                    <w:rFonts w:ascii="Cambria Math" w:hAnsi="Cambria Math"/>
                    <w:i/>
                  </w:rPr>
                </m:ctrlPr>
              </m:sSubSupPr>
              <m:e>
                <m:r>
                  <w:rPr>
                    <w:rFonts w:ascii="Cambria Math" w:hAnsi="Cambria Math"/>
                  </w:rPr>
                  <m:t>A</m:t>
                </m:r>
              </m:e>
              <m:sub>
                <m:r>
                  <w:rPr>
                    <w:rFonts w:ascii="Cambria Math" w:hAnsi="Cambria Math"/>
                  </w:rPr>
                  <m:t>n</m:t>
                </m:r>
              </m:sub>
              <m:sup>
                <m:r>
                  <w:rPr>
                    <w:rFonts w:ascii="Cambria Math" w:hAnsi="Cambria Math"/>
                  </w:rPr>
                  <m:t>*</m:t>
                </m:r>
              </m:sup>
            </m:sSubSup>
          </m:e>
        </m:d>
      </m:oMath>
      <w:r w:rsidR="00473C08">
        <w:t xml:space="preserve"> </w:t>
      </w:r>
      <w:r w:rsidR="00E253F3">
        <w:t>elde edilir</w:t>
      </w:r>
      <w:r w:rsidR="00473C08">
        <w:t xml:space="preserve"> </w:t>
      </w:r>
      <w:sdt>
        <w:sdtPr>
          <w:id w:val="1098444749"/>
          <w:citation/>
        </w:sdtPr>
        <w:sdtEndPr/>
        <w:sdtContent>
          <w:r w:rsidR="00473C08">
            <w:fldChar w:fldCharType="begin"/>
          </w:r>
          <w:r w:rsidR="00727996">
            <w:instrText xml:space="preserve">CITATION yildirim2012bazi \l 1055 </w:instrText>
          </w:r>
          <w:r w:rsidR="00473C08">
            <w:fldChar w:fldCharType="separate"/>
          </w:r>
          <w:r w:rsidR="006253A4">
            <w:rPr>
              <w:noProof/>
            </w:rPr>
            <w:t>(Yıldırım &amp; Gökpınar, 2012)</w:t>
          </w:r>
          <w:r w:rsidR="00473C08">
            <w:fldChar w:fldCharType="end"/>
          </w:r>
        </w:sdtContent>
      </w:sdt>
      <w:r w:rsidR="00780291">
        <w:t xml:space="preserve">. </w:t>
      </w:r>
      <m:oMath>
        <m:sSubSup>
          <m:sSubSupPr>
            <m:ctrlPr>
              <w:rPr>
                <w:rFonts w:ascii="Cambria Math" w:hAnsi="Cambria Math"/>
                <w:i/>
              </w:rPr>
            </m:ctrlPr>
          </m:sSubSupPr>
          <m:e>
            <m:r>
              <w:rPr>
                <w:rFonts w:ascii="Cambria Math" w:hAnsi="Cambria Math"/>
              </w:rPr>
              <m:t>A</m:t>
            </m:r>
          </m:e>
          <m:sub>
            <m:r>
              <w:rPr>
                <w:rFonts w:ascii="Cambria Math" w:hAnsi="Cambria Math"/>
              </w:rPr>
              <m:t>n</m:t>
            </m:r>
          </m:sub>
          <m:sup>
            <m:r>
              <w:rPr>
                <w:rFonts w:ascii="Cambria Math" w:hAnsi="Cambria Math"/>
              </w:rPr>
              <m:t>*</m:t>
            </m:r>
          </m:sup>
        </m:sSubSup>
      </m:oMath>
      <w:r w:rsidR="00780291">
        <w:t xml:space="preserve"> </w:t>
      </w:r>
      <w:proofErr w:type="gramStart"/>
      <w:r w:rsidR="00780291">
        <w:t>test</w:t>
      </w:r>
      <w:proofErr w:type="gramEnd"/>
      <w:r w:rsidR="00780291">
        <w:t xml:space="preserve"> istatistiği,</w:t>
      </w:r>
    </w:p>
    <w:p w14:paraId="2439F7EE"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5095742A" w14:textId="77777777" w:rsidTr="001B1392">
        <w:trPr>
          <w:trHeight w:val="397"/>
        </w:trPr>
        <w:tc>
          <w:tcPr>
            <w:tcW w:w="7937" w:type="dxa"/>
            <w:vAlign w:val="center"/>
          </w:tcPr>
          <w:p w14:paraId="5EE92A2B" w14:textId="692978FD" w:rsidR="004572BA" w:rsidRPr="00DA1218" w:rsidRDefault="00A36260" w:rsidP="001B1392">
            <w:pPr>
              <w:pStyle w:val="Denklem"/>
            </w:pPr>
            <m:oMathPara>
              <m:oMath>
                <m:sSubSup>
                  <m:sSubSupPr>
                    <m:ctrlPr>
                      <w:rPr>
                        <w:rFonts w:ascii="Cambria Math" w:hAnsi="Cambria Math"/>
                        <w:i/>
                      </w:rPr>
                    </m:ctrlPr>
                  </m:sSubSupPr>
                  <m:e>
                    <m:r>
                      <w:rPr>
                        <w:rFonts w:ascii="Cambria Math" w:hAnsi="Cambria Math"/>
                      </w:rPr>
                      <m:t>A</m:t>
                    </m:r>
                  </m:e>
                  <m:sub>
                    <m:r>
                      <w:rPr>
                        <w:rFonts w:ascii="Cambria Math" w:hAnsi="Cambria Math"/>
                      </w:rPr>
                      <m:t>n</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0.75</m:t>
                        </m:r>
                      </m:num>
                      <m:den>
                        <m: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2.25</m:t>
                        </m:r>
                      </m:num>
                      <m:den>
                        <m:sSup>
                          <m:sSupPr>
                            <m:ctrlPr>
                              <w:rPr>
                                <w:rFonts w:ascii="Cambria Math" w:hAnsi="Cambria Math"/>
                                <w:i/>
                              </w:rPr>
                            </m:ctrlPr>
                          </m:sSupPr>
                          <m:e>
                            <m:r>
                              <w:rPr>
                                <w:rFonts w:ascii="Cambria Math" w:hAnsi="Cambria Math"/>
                              </w:rPr>
                              <m:t>n</m:t>
                            </m:r>
                          </m:e>
                          <m:sup>
                            <m:r>
                              <w:rPr>
                                <w:rFonts w:ascii="Cambria Math" w:hAnsi="Cambria Math"/>
                              </w:rPr>
                              <m:t>2</m:t>
                            </m:r>
                          </m:sup>
                        </m:sSup>
                      </m:den>
                    </m:f>
                  </m:e>
                </m:d>
              </m:oMath>
            </m:oMathPara>
          </w:p>
        </w:tc>
        <w:tc>
          <w:tcPr>
            <w:tcW w:w="850" w:type="dxa"/>
            <w:vAlign w:val="center"/>
          </w:tcPr>
          <w:p w14:paraId="3203A31E" w14:textId="7ACF5BB4" w:rsidR="004572BA" w:rsidRPr="00DA1218" w:rsidRDefault="004572BA" w:rsidP="001B1392">
            <w:pPr>
              <w:pStyle w:val="Denklem"/>
              <w:jc w:val="right"/>
            </w:pPr>
            <w:r w:rsidRPr="00DA1218">
              <w:t>(</w:t>
            </w:r>
            <w:fldSimple w:instr=" SEQ Denklem \* ARABIC ">
              <w:r w:rsidR="006253A4">
                <w:rPr>
                  <w:noProof/>
                </w:rPr>
                <w:t>11</w:t>
              </w:r>
            </w:fldSimple>
            <w:r w:rsidRPr="00DA1218">
              <w:t>)</w:t>
            </w:r>
          </w:p>
        </w:tc>
      </w:tr>
    </w:tbl>
    <w:p w14:paraId="109646ED" w14:textId="77777777" w:rsidR="004572BA" w:rsidRDefault="004572BA" w:rsidP="004572BA">
      <w:pPr>
        <w:ind w:firstLine="0"/>
        <w:rPr>
          <w:szCs w:val="24"/>
        </w:rPr>
      </w:pPr>
    </w:p>
    <w:p w14:paraId="280B8505" w14:textId="1B7AC42B" w:rsidR="0008314E" w:rsidRDefault="00780291" w:rsidP="00166A13">
      <w:pPr>
        <w:ind w:firstLine="0"/>
      </w:pPr>
      <w:proofErr w:type="gramStart"/>
      <w:r>
        <w:t>şeklinde</w:t>
      </w:r>
      <w:proofErr w:type="gramEnd"/>
      <w:r>
        <w:t xml:space="preserve"> hesaplanmaktadır.</w:t>
      </w:r>
      <w:r w:rsidR="0059078E">
        <w:t xml:space="preserve"> </w:t>
      </w:r>
      <m:oMath>
        <m:sSubSup>
          <m:sSubSupPr>
            <m:ctrlPr>
              <w:rPr>
                <w:rFonts w:ascii="Cambria Math" w:eastAsia="Calibri" w:hAnsi="Cambria Math"/>
                <w:i/>
              </w:rPr>
            </m:ctrlPr>
          </m:sSubSupPr>
          <m:e>
            <m:r>
              <w:rPr>
                <w:rFonts w:ascii="Cambria Math" w:hAnsi="Cambria Math"/>
              </w:rPr>
              <m:t>A</m:t>
            </m:r>
            <m:ctrlPr>
              <w:rPr>
                <w:rFonts w:ascii="Cambria Math" w:hAnsi="Cambria Math"/>
                <w:i/>
              </w:rPr>
            </m:ctrlPr>
          </m:e>
          <m:sub>
            <m:r>
              <w:rPr>
                <w:rFonts w:ascii="Cambria Math" w:hAnsi="Cambria Math"/>
              </w:rPr>
              <m:t>n</m:t>
            </m:r>
          </m:sub>
          <m:sup>
            <m:r>
              <w:rPr>
                <w:rFonts w:ascii="Cambria Math" w:hAnsi="Cambria Math"/>
              </w:rPr>
              <m:t>*</m:t>
            </m:r>
          </m:sup>
        </m:sSubSup>
      </m:oMath>
      <w:r w:rsidR="0059078E">
        <w:t xml:space="preserve"> </w:t>
      </w:r>
      <w:proofErr w:type="gramStart"/>
      <w:r w:rsidR="0059078E">
        <w:t>test</w:t>
      </w:r>
      <w:proofErr w:type="gramEnd"/>
      <w:r w:rsidR="0059078E">
        <w:t xml:space="preserve"> istatistiğinin kritik değerleri, dağılımı bilinmediği için simülasyonlar sonucunda </w:t>
      </w:r>
      <w:r w:rsidR="00E253F3">
        <w:t>belirlenir</w:t>
      </w:r>
      <w:r w:rsidR="0059078E">
        <w:t xml:space="preserve"> ve hesaplanan </w:t>
      </w:r>
      <m:oMath>
        <m:sSubSup>
          <m:sSubSupPr>
            <m:ctrlPr>
              <w:rPr>
                <w:rFonts w:ascii="Cambria Math" w:eastAsia="Calibri" w:hAnsi="Cambria Math"/>
                <w:i/>
              </w:rPr>
            </m:ctrlPr>
          </m:sSubSupPr>
          <m:e>
            <m:r>
              <w:rPr>
                <w:rFonts w:ascii="Cambria Math" w:hAnsi="Cambria Math"/>
              </w:rPr>
              <m:t>A</m:t>
            </m:r>
            <m:ctrlPr>
              <w:rPr>
                <w:rFonts w:ascii="Cambria Math" w:hAnsi="Cambria Math"/>
                <w:i/>
              </w:rPr>
            </m:ctrlPr>
          </m:e>
          <m:sub>
            <m:r>
              <w:rPr>
                <w:rFonts w:ascii="Cambria Math" w:hAnsi="Cambria Math"/>
              </w:rPr>
              <m:t>n</m:t>
            </m:r>
          </m:sub>
          <m:sup>
            <m:r>
              <w:rPr>
                <w:rFonts w:ascii="Cambria Math" w:hAnsi="Cambria Math"/>
              </w:rPr>
              <m:t>*</m:t>
            </m:r>
          </m:sup>
        </m:sSubSup>
      </m:oMath>
      <w:r w:rsidR="0059078E">
        <w:t xml:space="preserve"> değeri kritik değerden büyükse </w:t>
      </w: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w:r w:rsidR="0059078E">
        <w:t xml:space="preserve"> hipotezi reddedilir. Literatürdeki d</w:t>
      </w:r>
      <w:r w:rsidR="00C6128E">
        <w:t xml:space="preserve">iğer uyum iyiliği testlerine göre </w:t>
      </w:r>
      <w:proofErr w:type="spellStart"/>
      <w:r w:rsidR="0008314E">
        <w:t>Anderson-Darling</w:t>
      </w:r>
      <w:proofErr w:type="spellEnd"/>
      <w:r w:rsidR="0008314E">
        <w:t xml:space="preserve"> testi </w:t>
      </w:r>
      <w:r w:rsidR="00C6128E">
        <w:t xml:space="preserve">daha tutarlı olmasına rağmen </w:t>
      </w:r>
      <w:r w:rsidR="0008314E">
        <w:t>kritik değerler</w:t>
      </w:r>
      <w:r w:rsidR="006D499D">
        <w:t>,</w:t>
      </w:r>
      <w:r w:rsidR="0008314E">
        <w:t xml:space="preserve"> hesaplanması bakımından dağılıma bağımlıdır ve </w:t>
      </w:r>
      <w:r w:rsidR="00E253F3">
        <w:t>bu nedenle</w:t>
      </w:r>
      <w:r w:rsidR="0008314E">
        <w:t xml:space="preserve"> her dağılım için kullanılamamaktadır.</w:t>
      </w:r>
    </w:p>
    <w:p w14:paraId="45747E5C" w14:textId="77777777" w:rsidR="00585741" w:rsidRDefault="00585741" w:rsidP="009204C5">
      <w:pPr>
        <w:pStyle w:val="Balk2"/>
        <w:spacing w:after="480"/>
      </w:pPr>
      <w:bookmarkStart w:id="55" w:name="_Toc134479251"/>
      <w:bookmarkStart w:id="56" w:name="_Toc137023777"/>
      <w:r>
        <w:t>Çalışmada Kullanılacak Dağılımlar</w:t>
      </w:r>
      <w:bookmarkEnd w:id="55"/>
      <w:bookmarkEnd w:id="56"/>
    </w:p>
    <w:p w14:paraId="74619646" w14:textId="77777777" w:rsidR="00585741" w:rsidRDefault="00585741" w:rsidP="00585741">
      <w:r>
        <w:t xml:space="preserve">İstatistikte dağılımlar grafiksel olarak incelendiğinde çeşitli şekiller alabilirler. Bir dağılımın şekliyle ilgili özellikler, basit nicel tanımlayıcı istatistiklerin ve </w:t>
      </w:r>
      <w:proofErr w:type="spellStart"/>
      <w:r>
        <w:t>histogram</w:t>
      </w:r>
      <w:proofErr w:type="spellEnd"/>
      <w:r>
        <w:t xml:space="preserve"> gibi çizim tekniklerinin kullanıldığı istatistiksel veri analizi yöntemleriyle ortaya çıkmaktadır. İstatistiksel dağılımlar, simetrik ve simetrik olmayan dağılımlar olarak iki grupta sınıflandırılabilmektedir. Genel olarak, dengeli bir düzenden gelen frekans dağılımlarına simetrik dağılımlar, dengesiz bir düzene sahip olanlara ise çarpık ya da simetrik olmayan dağılımlar denir.</w:t>
      </w:r>
    </w:p>
    <w:p w14:paraId="4602A2BD" w14:textId="77777777" w:rsidR="00585741" w:rsidRDefault="00585741" w:rsidP="009204C5">
      <w:pPr>
        <w:pStyle w:val="Balk3"/>
        <w:spacing w:after="480"/>
      </w:pPr>
      <w:bookmarkStart w:id="57" w:name="_Toc134479252"/>
      <w:bookmarkStart w:id="58" w:name="_Toc137023778"/>
      <w:r>
        <w:lastRenderedPageBreak/>
        <w:t>Simetrik Dağılımlar</w:t>
      </w:r>
      <w:bookmarkEnd w:id="57"/>
      <w:bookmarkEnd w:id="58"/>
    </w:p>
    <w:p w14:paraId="5D5C4D44" w14:textId="77777777" w:rsidR="00585741" w:rsidRPr="001A2F01" w:rsidRDefault="00585741" w:rsidP="00585741">
      <w:r>
        <w:t xml:space="preserve">Simetrik bir dağılım, dağılımın sol ve sağ taraflarının ortalama etrafında kabaca eşit olarak dengelendiği bir dağılımdır. Simetrik dağılımlarda ortalama, ortanca ve </w:t>
      </w:r>
      <w:proofErr w:type="spellStart"/>
      <w:r>
        <w:t>mod</w:t>
      </w:r>
      <w:proofErr w:type="spellEnd"/>
      <w:r>
        <w:t xml:space="preserve"> dağılımın merkezinde yer almaktadır. Dağılım simetriden uzaklaştıkça bu üç değer birbirinden uzaklaşır. Simetrik dağılımlara, normal dağılım, düzgün dağılım, </w:t>
      </w:r>
      <w:proofErr w:type="spellStart"/>
      <w:r>
        <w:t>Laplace</w:t>
      </w:r>
      <w:proofErr w:type="spellEnd"/>
      <w:r>
        <w:t xml:space="preserve"> dağılımı ve </w:t>
      </w:r>
      <w:proofErr w:type="spellStart"/>
      <w:r>
        <w:t>student</w:t>
      </w:r>
      <w:proofErr w:type="spellEnd"/>
      <w:r>
        <w:t>-t dağılımı örnek olarak verilebilir ve bu çalışmada da simülasyonlarda bu simetrik dağılımlardan faydalanılacaktır.</w:t>
      </w:r>
    </w:p>
    <w:p w14:paraId="20221E0E" w14:textId="1499A9F2" w:rsidR="00585741" w:rsidRDefault="00585741" w:rsidP="00585741">
      <w:r>
        <w:t xml:space="preserve">Normal dağılım ilk olarak 1733 yılında Fransız matematikçi de </w:t>
      </w:r>
      <w:proofErr w:type="spellStart"/>
      <w:r>
        <w:t>Moivre</w:t>
      </w:r>
      <w:proofErr w:type="spellEnd"/>
      <w:r>
        <w:t xml:space="preserve"> tarafından </w:t>
      </w:r>
      <w:proofErr w:type="spellStart"/>
      <w:r>
        <w:t>binom</w:t>
      </w:r>
      <w:proofErr w:type="spellEnd"/>
      <w:r>
        <w:t xml:space="preserve"> olasılıklarına yaklaşan yardımcı bir fonksiyon olarak tanımlanmıştır</w:t>
      </w:r>
      <w:sdt>
        <w:sdtPr>
          <w:id w:val="-1641421237"/>
          <w:citation/>
        </w:sdtPr>
        <w:sdtEndPr/>
        <w:sdtContent>
          <w:r>
            <w:fldChar w:fldCharType="begin"/>
          </w:r>
          <w:r>
            <w:instrText xml:space="preserve">CITATION balakrishnan2004primer \l 1055 </w:instrText>
          </w:r>
          <w:r>
            <w:fldChar w:fldCharType="separate"/>
          </w:r>
          <w:r w:rsidR="006253A4">
            <w:rPr>
              <w:noProof/>
            </w:rPr>
            <w:t xml:space="preserve"> (Balakrishnan &amp; Nevzorov, 2004)</w:t>
          </w:r>
          <w:r>
            <w:fldChar w:fldCharType="end"/>
          </w:r>
        </w:sdtContent>
      </w:sdt>
      <w:r>
        <w:t xml:space="preserve">. 19. yüzyılın başlarında, </w:t>
      </w:r>
      <w:proofErr w:type="spellStart"/>
      <w:r>
        <w:t>Laplace</w:t>
      </w:r>
      <w:proofErr w:type="spellEnd"/>
      <w:r>
        <w:t xml:space="preserve"> ve </w:t>
      </w:r>
      <w:proofErr w:type="spellStart"/>
      <w:r>
        <w:t>Gauss’un</w:t>
      </w:r>
      <w:proofErr w:type="spellEnd"/>
      <w:r>
        <w:t xml:space="preserve"> çalışmalarıyla normal dağılımın teorik önemi daha geniş bir şekilde ortaya koyulmuştur. Bu nedenle, normal dağılım bazen Gauss dağılımı, Gauss-</w:t>
      </w:r>
      <w:proofErr w:type="spellStart"/>
      <w:r>
        <w:t>Laplace</w:t>
      </w:r>
      <w:proofErr w:type="spellEnd"/>
      <w:r>
        <w:t xml:space="preserve"> dağılımı olarak da adlandırılır. Dağılımın gelişimi genellikle teoriyi gök cisimlerinin hareketlerine uygulayan </w:t>
      </w:r>
      <w:proofErr w:type="spellStart"/>
      <w:r>
        <w:t>Gauss’a</w:t>
      </w:r>
      <w:proofErr w:type="spellEnd"/>
      <w:r>
        <w:t xml:space="preserve"> atfedilir</w:t>
      </w:r>
      <w:sdt>
        <w:sdtPr>
          <w:id w:val="2033075518"/>
          <w:citation/>
        </w:sdtPr>
        <w:sdtEndPr/>
        <w:sdtContent>
          <w:r>
            <w:fldChar w:fldCharType="begin"/>
          </w:r>
          <w:r>
            <w:instrText xml:space="preserve">CITATION evans2011statistical \l 1055 </w:instrText>
          </w:r>
          <w:r>
            <w:fldChar w:fldCharType="separate"/>
          </w:r>
          <w:r w:rsidR="006253A4">
            <w:rPr>
              <w:noProof/>
            </w:rPr>
            <w:t xml:space="preserve"> (Forbes, Evans, Hastings, &amp; Peacock, 2011)</w:t>
          </w:r>
          <w:r>
            <w:fldChar w:fldCharType="end"/>
          </w:r>
        </w:sdtContent>
      </w:sdt>
      <w:r>
        <w:t xml:space="preserve">. Normal dağılım, farklı uygulama alanlarında birçok istatistiksel çalışmanın temelini oluşturmaktadır. Bu dağılım, özellikle olasılık teorisinde benzersiz bir konuma sahiptir ve diğer dağılımlara bir yaklaşım olarak kullanılabilir. Aynı zamanda, çok çeşitli koşullar altında rastgele değişkenlerin toplamının asimptotik şeklidir. Normal dağılımın iki parametresi vardır. Bunlar, konum parametresi olan ortalama </w:t>
      </w:r>
      <m:oMath>
        <m:d>
          <m:dPr>
            <m:ctrlPr>
              <w:rPr>
                <w:rFonts w:ascii="Cambria Math" w:hAnsi="Cambria Math"/>
                <w:i/>
              </w:rPr>
            </m:ctrlPr>
          </m:dPr>
          <m:e>
            <m:r>
              <w:rPr>
                <w:rFonts w:ascii="Cambria Math" w:hAnsi="Cambria Math"/>
              </w:rPr>
              <m:t>μ</m:t>
            </m:r>
          </m:e>
        </m:d>
      </m:oMath>
      <w:r>
        <w:t xml:space="preserve"> ve ölçek parametresi olan standart sapmadır </w:t>
      </w:r>
      <m:oMath>
        <m:d>
          <m:dPr>
            <m:ctrlPr>
              <w:rPr>
                <w:rFonts w:ascii="Cambria Math" w:hAnsi="Cambria Math"/>
                <w:i/>
              </w:rPr>
            </m:ctrlPr>
          </m:dPr>
          <m:e>
            <m:r>
              <w:rPr>
                <w:rFonts w:ascii="Cambria Math" w:hAnsi="Cambria Math"/>
              </w:rPr>
              <m:t>σ</m:t>
            </m:r>
          </m:e>
        </m:d>
        <m:r>
          <w:rPr>
            <w:rFonts w:ascii="Cambria Math" w:hAnsi="Cambria Math"/>
          </w:rPr>
          <m:t>.</m:t>
        </m:r>
      </m:oMath>
      <w:r>
        <w:t xml:space="preserve"> Normal dağılımın olasılık yoğunluk fonksiyonu, </w:t>
      </w:r>
    </w:p>
    <w:p w14:paraId="01AC34D6"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16A0B71D" w14:textId="77777777" w:rsidTr="001B1392">
        <w:trPr>
          <w:trHeight w:val="397"/>
        </w:trPr>
        <w:tc>
          <w:tcPr>
            <w:tcW w:w="7937" w:type="dxa"/>
            <w:vAlign w:val="center"/>
          </w:tcPr>
          <w:p w14:paraId="4673A64C" w14:textId="55D873DE" w:rsidR="004572BA" w:rsidRPr="00DA1218" w:rsidRDefault="004572BA"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x;μ,σ</m:t>
                    </m:r>
                  </m:e>
                </m:d>
                <m:r>
                  <w:rPr>
                    <w:rFonts w:ascii="Cambria Math" w:hAnsi="Cambria Math"/>
                  </w:rPr>
                  <m:t>=</m:t>
                </m:r>
                <m:d>
                  <m:dPr>
                    <m:begChr m:val="{"/>
                    <m:endChr m:val=""/>
                    <m:ctrlPr>
                      <w:rPr>
                        <w:rFonts w:ascii="Cambria Math" w:hAnsi="Cambria Math"/>
                        <w:i/>
                      </w:rPr>
                    </m:ctrlPr>
                  </m:dPr>
                  <m:e>
                    <m:m>
                      <m:mPr>
                        <m:rSpRule m:val="3"/>
                        <m:rSp m:val="840"/>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σ</m:t>
                              </m:r>
                              <m:rad>
                                <m:radPr>
                                  <m:degHide m:val="1"/>
                                  <m:ctrlPr>
                                    <w:rPr>
                                      <w:rFonts w:ascii="Cambria Math" w:hAnsi="Cambria Math"/>
                                      <w:i/>
                                    </w:rPr>
                                  </m:ctrlPr>
                                </m:radPr>
                                <m:deg/>
                                <m:e>
                                  <m:r>
                                    <w:rPr>
                                      <w:rFonts w:ascii="Cambria Math" w:hAnsi="Cambria Math"/>
                                    </w:rPr>
                                    <m:t>2π</m:t>
                                  </m:r>
                                </m:e>
                              </m:rad>
                            </m:den>
                          </m:f>
                          <m:func>
                            <m:funcPr>
                              <m:ctrlPr>
                                <w:rPr>
                                  <w:rFonts w:ascii="Cambria Math" w:hAnsi="Cambria Math"/>
                                  <w:i/>
                                </w:rPr>
                              </m:ctrlPr>
                            </m:funcPr>
                            <m:fName>
                              <m:r>
                                <m:rPr>
                                  <m:sty m:val="p"/>
                                </m:rPr>
                                <w:rPr>
                                  <w:rFonts w:ascii="Cambria Math" w:hAnsi="Cambria Math"/>
                                </w:rPr>
                                <m:t>exp</m:t>
                              </m:r>
                              <m:ctrlPr>
                                <w:rPr>
                                  <w:rFonts w:ascii="Cambria Math" w:hAnsi="Cambria Math"/>
                                </w:rPr>
                              </m:ctrlP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x-μ</m:t>
                                              </m:r>
                                            </m:num>
                                            <m:den>
                                              <m:r>
                                                <w:rPr>
                                                  <w:rFonts w:ascii="Cambria Math" w:hAnsi="Cambria Math"/>
                                                </w:rPr>
                                                <m:t>σ</m:t>
                                              </m:r>
                                            </m:den>
                                          </m:f>
                                        </m:e>
                                      </m:d>
                                    </m:e>
                                    <m:sup>
                                      <m:r>
                                        <w:rPr>
                                          <w:rFonts w:ascii="Cambria Math" w:hAnsi="Cambria Math"/>
                                        </w:rPr>
                                        <m:t>2</m:t>
                                      </m:r>
                                    </m:sup>
                                  </m:sSup>
                                </m:e>
                              </m:d>
                            </m:e>
                          </m:func>
                          <m:r>
                            <w:rPr>
                              <w:rFonts w:ascii="Cambria Math" w:hAnsi="Cambria Math"/>
                            </w:rPr>
                            <m:t>,</m:t>
                          </m:r>
                        </m:e>
                        <m:e>
                          <m:r>
                            <w:rPr>
                              <w:rFonts w:ascii="Cambria Math" w:hAnsi="Cambria Math"/>
                            </w:rPr>
                            <m:t>-∞&lt;x&lt;∞</m:t>
                          </m:r>
                        </m:e>
                      </m:mr>
                      <m:mr>
                        <m:e>
                          <m:r>
                            <w:rPr>
                              <w:rFonts w:ascii="Cambria Math" w:hAnsi="Cambria Math"/>
                            </w:rPr>
                            <m:t>0,</m:t>
                          </m:r>
                        </m:e>
                        <m:e>
                          <m:r>
                            <w:rPr>
                              <w:rFonts w:ascii="Cambria Math" w:hAnsi="Cambria Math"/>
                            </w:rPr>
                            <m:t>d.d</m:t>
                          </m:r>
                        </m:e>
                      </m:mr>
                    </m:m>
                  </m:e>
                </m:d>
              </m:oMath>
            </m:oMathPara>
          </w:p>
        </w:tc>
        <w:tc>
          <w:tcPr>
            <w:tcW w:w="850" w:type="dxa"/>
            <w:vAlign w:val="center"/>
          </w:tcPr>
          <w:p w14:paraId="5DBF800F" w14:textId="54C79E59" w:rsidR="004572BA" w:rsidRPr="00DA1218" w:rsidRDefault="004572BA" w:rsidP="001B1392">
            <w:pPr>
              <w:pStyle w:val="Denklem"/>
              <w:jc w:val="right"/>
            </w:pPr>
            <w:r w:rsidRPr="00DA1218">
              <w:t>(</w:t>
            </w:r>
            <w:fldSimple w:instr=" SEQ Denklem \* ARABIC ">
              <w:r w:rsidR="006253A4">
                <w:rPr>
                  <w:noProof/>
                </w:rPr>
                <w:t>12</w:t>
              </w:r>
            </w:fldSimple>
            <w:r w:rsidRPr="00DA1218">
              <w:t>)</w:t>
            </w:r>
          </w:p>
        </w:tc>
      </w:tr>
    </w:tbl>
    <w:p w14:paraId="2E9D8A16" w14:textId="77777777" w:rsidR="004572BA" w:rsidRDefault="004572BA" w:rsidP="004572BA">
      <w:pPr>
        <w:ind w:firstLine="0"/>
        <w:rPr>
          <w:szCs w:val="24"/>
        </w:rPr>
      </w:pPr>
    </w:p>
    <w:p w14:paraId="46A36AE0" w14:textId="4F90F0EC" w:rsidR="00585741" w:rsidRDefault="00585741" w:rsidP="00585741">
      <w:pPr>
        <w:ind w:firstLine="0"/>
      </w:pPr>
      <w:proofErr w:type="gramStart"/>
      <w:r>
        <w:t>biçiminde</w:t>
      </w:r>
      <w:proofErr w:type="gramEnd"/>
      <w:r>
        <w:t xml:space="preserve"> ifade edilir. Bununla birlikte, normal dağılım ortalama ve standart sapma parametrelerinin değişimi sonucu birbirinden farklı yapılar göstermektedir. Normal dağılımının farklı parametrelerine ait olasılık yoğunluk fonksiyonlarının grafiği </w:t>
      </w:r>
      <w:r>
        <w:fldChar w:fldCharType="begin"/>
      </w:r>
      <w:r>
        <w:instrText xml:space="preserve"> REF _Ref109159085 \h </w:instrText>
      </w:r>
      <w:r>
        <w:fldChar w:fldCharType="separate"/>
      </w:r>
      <w:r w:rsidR="006253A4">
        <w:t xml:space="preserve">Şekil </w:t>
      </w:r>
      <w:r w:rsidR="006253A4">
        <w:rPr>
          <w:noProof/>
        </w:rPr>
        <w:t>2</w:t>
      </w:r>
      <w:r>
        <w:fldChar w:fldCharType="end"/>
      </w:r>
      <w:r>
        <w:t>’de verilmiştir.</w:t>
      </w:r>
    </w:p>
    <w:p w14:paraId="0647EF64" w14:textId="77777777" w:rsidR="00585741" w:rsidRDefault="00585741" w:rsidP="00585741">
      <w:pPr>
        <w:ind w:firstLine="0"/>
      </w:pPr>
    </w:p>
    <w:p w14:paraId="4DF747C3" w14:textId="77777777" w:rsidR="00145C8A" w:rsidRDefault="00145C8A" w:rsidP="00145C8A">
      <w:pPr>
        <w:ind w:firstLine="0"/>
        <w:jc w:val="center"/>
      </w:pPr>
      <w:r>
        <w:rPr>
          <w:noProof/>
        </w:rPr>
        <w:lastRenderedPageBreak/>
        <w:drawing>
          <wp:inline distT="0" distB="0" distL="0" distR="0" wp14:anchorId="7AEBE881" wp14:editId="47439AE4">
            <wp:extent cx="3599411" cy="2880360"/>
            <wp:effectExtent l="0" t="0" r="127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esim 36"/>
                    <pic:cNvPicPr/>
                  </pic:nvPicPr>
                  <pic:blipFill>
                    <a:blip r:embed="rId12" cstate="email">
                      <a:extLst>
                        <a:ext uri="{28A0092B-C50C-407E-A947-70E740481C1C}">
                          <a14:useLocalDpi xmlns:a14="http://schemas.microsoft.com/office/drawing/2010/main" val="0"/>
                        </a:ext>
                      </a:extLst>
                    </a:blip>
                    <a:stretch>
                      <a:fillRect/>
                    </a:stretch>
                  </pic:blipFill>
                  <pic:spPr>
                    <a:xfrm>
                      <a:off x="0" y="0"/>
                      <a:ext cx="3599411" cy="2880360"/>
                    </a:xfrm>
                    <a:prstGeom prst="rect">
                      <a:avLst/>
                    </a:prstGeom>
                  </pic:spPr>
                </pic:pic>
              </a:graphicData>
            </a:graphic>
          </wp:inline>
        </w:drawing>
      </w:r>
    </w:p>
    <w:p w14:paraId="2288F356" w14:textId="5D7CDF5D" w:rsidR="00145C8A" w:rsidRDefault="00145C8A" w:rsidP="00875A06">
      <w:pPr>
        <w:pStyle w:val="ResimYazs"/>
        <w:tabs>
          <w:tab w:val="clear" w:pos="1021"/>
        </w:tabs>
        <w:ind w:left="0" w:firstLine="0"/>
      </w:pPr>
      <w:bookmarkStart w:id="59" w:name="_Ref109159085"/>
      <w:bookmarkStart w:id="60" w:name="_Toc134485800"/>
      <w:bookmarkStart w:id="61" w:name="_Toc137023809"/>
      <w:r>
        <w:t xml:space="preserve">Şekil </w:t>
      </w:r>
      <w:fldSimple w:instr=" SEQ Şekil \* ARABIC ">
        <w:r w:rsidR="006253A4">
          <w:rPr>
            <w:noProof/>
          </w:rPr>
          <w:t>2</w:t>
        </w:r>
      </w:fldSimple>
      <w:bookmarkEnd w:id="59"/>
      <w:r>
        <w:t>.</w:t>
      </w:r>
      <w:r w:rsidR="00875A06">
        <w:t xml:space="preserve"> </w:t>
      </w:r>
      <w:r>
        <w:t>Normal dağılımın farklı parametreli olasılık yoğunluk fonksiyonları</w:t>
      </w:r>
      <w:bookmarkEnd w:id="60"/>
      <w:bookmarkEnd w:id="61"/>
    </w:p>
    <w:p w14:paraId="66216914" w14:textId="77777777" w:rsidR="00585741" w:rsidRDefault="00585741" w:rsidP="00585741">
      <w:pPr>
        <w:spacing w:line="480" w:lineRule="auto"/>
        <w:ind w:firstLine="0"/>
      </w:pPr>
    </w:p>
    <w:p w14:paraId="7BB33B84" w14:textId="2E5ABFAC" w:rsidR="00585741" w:rsidRDefault="00585741" w:rsidP="00585741">
      <w:r>
        <w:t>Olasılık teorisinde, düzgün dağılım veya tekdüze dağılım bir simetrik olasılık dağılımı ailesidir. Düzgün dağılım, en basit olasılık dağılımıdır; ancak rastgele değişkenlerin modellenmesinde çok fazla kullanıldığı için istatistik teorisinde önemli bir rol almaktadır. Sürekli düzgün dağılım, belirli sınırlar arasında her sürekli değer için sabit olasılık değerine sahip deneyleri temsil eden istatistiksel bir dağılımdır</w:t>
      </w:r>
      <w:sdt>
        <w:sdtPr>
          <w:id w:val="-828824664"/>
          <w:citation/>
        </w:sdtPr>
        <w:sdtEndPr/>
        <w:sdtContent>
          <w:r>
            <w:fldChar w:fldCharType="begin"/>
          </w:r>
          <w:r>
            <w:instrText xml:space="preserve">CITATION dekking2005modern \l 1055 </w:instrText>
          </w:r>
          <w:r>
            <w:fldChar w:fldCharType="separate"/>
          </w:r>
          <w:r w:rsidR="006253A4">
            <w:rPr>
              <w:noProof/>
            </w:rPr>
            <w:t xml:space="preserve"> (Dekking, Kraaikamp, Lopuhaä, &amp; Meester, 2005)</w:t>
          </w:r>
          <w:r>
            <w:fldChar w:fldCharType="end"/>
          </w:r>
        </w:sdtContent>
      </w:sdt>
      <w:r>
        <w:t xml:space="preserve">. Bu sınırlar dağılımın parametrelerini oluşturmaktadır. Bu parametreler minimum değer </w:t>
      </w:r>
      <m:oMath>
        <m:d>
          <m:dPr>
            <m:ctrlPr>
              <w:rPr>
                <w:rFonts w:ascii="Cambria Math" w:hAnsi="Cambria Math"/>
                <w:i/>
              </w:rPr>
            </m:ctrlPr>
          </m:dPr>
          <m:e>
            <m:r>
              <w:rPr>
                <w:rFonts w:ascii="Cambria Math" w:hAnsi="Cambria Math"/>
              </w:rPr>
              <m:t>a</m:t>
            </m:r>
          </m:e>
        </m:d>
      </m:oMath>
      <w:r>
        <w:t xml:space="preserve"> ve maksimum değerdir </w:t>
      </w:r>
      <m:oMath>
        <m:d>
          <m:dPr>
            <m:ctrlPr>
              <w:rPr>
                <w:rFonts w:ascii="Cambria Math" w:hAnsi="Cambria Math"/>
                <w:i/>
              </w:rPr>
            </m:ctrlPr>
          </m:dPr>
          <m:e>
            <m:r>
              <w:rPr>
                <w:rFonts w:ascii="Cambria Math" w:hAnsi="Cambria Math"/>
              </w:rPr>
              <m:t>b</m:t>
            </m:r>
          </m:e>
        </m:d>
        <m:r>
          <w:rPr>
            <w:rFonts w:ascii="Cambria Math" w:hAnsi="Cambria Math"/>
          </w:rPr>
          <m:t>.</m:t>
        </m:r>
      </m:oMath>
      <w:r>
        <w:t xml:space="preserve"> Düzgün dağılımın olasılık yoğunluk fonksiyonu,</w:t>
      </w:r>
    </w:p>
    <w:p w14:paraId="39D26605"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42522AF5" w14:textId="77777777" w:rsidTr="001B1392">
        <w:trPr>
          <w:trHeight w:val="397"/>
        </w:trPr>
        <w:tc>
          <w:tcPr>
            <w:tcW w:w="7937" w:type="dxa"/>
            <w:vAlign w:val="center"/>
          </w:tcPr>
          <w:p w14:paraId="57A0AF12" w14:textId="4651D06D" w:rsidR="004572BA" w:rsidRPr="00DA1218" w:rsidRDefault="004572BA"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x;a,b</m:t>
                    </m:r>
                  </m:e>
                </m:d>
                <m:r>
                  <w:rPr>
                    <w:rFonts w:ascii="Cambria Math" w:hAnsi="Cambria Math"/>
                  </w:rPr>
                  <m:t>=</m:t>
                </m:r>
                <m:d>
                  <m:dPr>
                    <m:begChr m:val="{"/>
                    <m:endChr m:val=""/>
                    <m:ctrlPr>
                      <w:rPr>
                        <w:rFonts w:ascii="Cambria Math" w:hAnsi="Cambria Math"/>
                        <w:i/>
                      </w:rPr>
                    </m:ctrlPr>
                  </m:dPr>
                  <m:e>
                    <m:m>
                      <m:mPr>
                        <m:rSpRule m:val="3"/>
                        <m:rSp m:val="840"/>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b-a</m:t>
                              </m:r>
                            </m:den>
                          </m:f>
                          <m:r>
                            <w:rPr>
                              <w:rFonts w:ascii="Cambria Math" w:hAnsi="Cambria Math"/>
                            </w:rPr>
                            <m:t>,</m:t>
                          </m:r>
                        </m:e>
                        <m:e>
                          <m:r>
                            <w:rPr>
                              <w:rFonts w:ascii="Cambria Math" w:hAnsi="Cambria Math"/>
                            </w:rPr>
                            <m:t>a≤x≤b</m:t>
                          </m:r>
                        </m:e>
                      </m:mr>
                      <m:mr>
                        <m:e>
                          <m:r>
                            <w:rPr>
                              <w:rFonts w:ascii="Cambria Math" w:hAnsi="Cambria Math"/>
                            </w:rPr>
                            <m:t>0,</m:t>
                          </m:r>
                        </m:e>
                        <m:e>
                          <m:r>
                            <w:rPr>
                              <w:rFonts w:ascii="Cambria Math" w:hAnsi="Cambria Math"/>
                            </w:rPr>
                            <m:t>d.d</m:t>
                          </m:r>
                        </m:e>
                      </m:mr>
                    </m:m>
                  </m:e>
                </m:d>
              </m:oMath>
            </m:oMathPara>
          </w:p>
        </w:tc>
        <w:tc>
          <w:tcPr>
            <w:tcW w:w="850" w:type="dxa"/>
            <w:vAlign w:val="center"/>
          </w:tcPr>
          <w:p w14:paraId="4A693CE6" w14:textId="41AC54BD" w:rsidR="004572BA" w:rsidRPr="00DA1218" w:rsidRDefault="004572BA" w:rsidP="001B1392">
            <w:pPr>
              <w:pStyle w:val="Denklem"/>
              <w:jc w:val="right"/>
            </w:pPr>
            <w:r w:rsidRPr="00DA1218">
              <w:t>(</w:t>
            </w:r>
            <w:fldSimple w:instr=" SEQ Denklem \* ARABIC ">
              <w:r w:rsidR="006253A4">
                <w:rPr>
                  <w:noProof/>
                </w:rPr>
                <w:t>13</w:t>
              </w:r>
            </w:fldSimple>
            <w:r w:rsidRPr="00DA1218">
              <w:t>)</w:t>
            </w:r>
          </w:p>
        </w:tc>
      </w:tr>
    </w:tbl>
    <w:p w14:paraId="6546C5F4" w14:textId="77777777" w:rsidR="004572BA" w:rsidRDefault="004572BA" w:rsidP="004572BA">
      <w:pPr>
        <w:ind w:firstLine="0"/>
        <w:rPr>
          <w:szCs w:val="24"/>
        </w:rPr>
      </w:pPr>
    </w:p>
    <w:p w14:paraId="7B63BAB8" w14:textId="10E0D48E" w:rsidR="00585741" w:rsidRDefault="00585741" w:rsidP="00585741">
      <w:pPr>
        <w:ind w:firstLine="0"/>
      </w:pPr>
      <w:proofErr w:type="gramStart"/>
      <w:r>
        <w:t>biçiminde</w:t>
      </w:r>
      <w:proofErr w:type="gramEnd"/>
      <w:r>
        <w:t xml:space="preserve"> tanımlanır. </w:t>
      </w:r>
      <w:r>
        <w:fldChar w:fldCharType="begin"/>
      </w:r>
      <w:r>
        <w:instrText xml:space="preserve"> REF _Ref109159104 \h </w:instrText>
      </w:r>
      <w:r>
        <w:fldChar w:fldCharType="separate"/>
      </w:r>
      <w:r w:rsidR="006253A4">
        <w:t xml:space="preserve">Şekil </w:t>
      </w:r>
      <w:r w:rsidR="006253A4">
        <w:rPr>
          <w:noProof/>
        </w:rPr>
        <w:t>3</w:t>
      </w:r>
      <w:r>
        <w:fldChar w:fldCharType="end"/>
      </w:r>
      <w:r>
        <w:t>’te, düzgün dağılımın farklı minimum ve maksimum değerlerine ait olasılık yoğunluk fonksiyonlarının grafiği verilmiştir.</w:t>
      </w:r>
    </w:p>
    <w:p w14:paraId="3BFF2F89" w14:textId="77777777" w:rsidR="00585741" w:rsidRDefault="00585741" w:rsidP="00585741">
      <w:pPr>
        <w:ind w:firstLine="0"/>
      </w:pPr>
    </w:p>
    <w:p w14:paraId="2DE8FBB0" w14:textId="77777777" w:rsidR="00145C8A" w:rsidRDefault="00145C8A" w:rsidP="00145C8A">
      <w:pPr>
        <w:ind w:firstLine="0"/>
        <w:jc w:val="center"/>
      </w:pPr>
      <w:r>
        <w:rPr>
          <w:noProof/>
        </w:rPr>
        <w:lastRenderedPageBreak/>
        <w:drawing>
          <wp:inline distT="0" distB="0" distL="0" distR="0" wp14:anchorId="1A452CB0" wp14:editId="6AD015C8">
            <wp:extent cx="3599411" cy="2880360"/>
            <wp:effectExtent l="0" t="0" r="127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esim 37"/>
                    <pic:cNvPicPr/>
                  </pic:nvPicPr>
                  <pic:blipFill>
                    <a:blip r:embed="rId13" cstate="email">
                      <a:extLst>
                        <a:ext uri="{28A0092B-C50C-407E-A947-70E740481C1C}">
                          <a14:useLocalDpi xmlns:a14="http://schemas.microsoft.com/office/drawing/2010/main" val="0"/>
                        </a:ext>
                      </a:extLst>
                    </a:blip>
                    <a:stretch>
                      <a:fillRect/>
                    </a:stretch>
                  </pic:blipFill>
                  <pic:spPr>
                    <a:xfrm>
                      <a:off x="0" y="0"/>
                      <a:ext cx="3599411" cy="2880360"/>
                    </a:xfrm>
                    <a:prstGeom prst="rect">
                      <a:avLst/>
                    </a:prstGeom>
                  </pic:spPr>
                </pic:pic>
              </a:graphicData>
            </a:graphic>
          </wp:inline>
        </w:drawing>
      </w:r>
    </w:p>
    <w:p w14:paraId="5E0C55D1" w14:textId="0AA73971" w:rsidR="00145C8A" w:rsidRDefault="00145C8A" w:rsidP="0003578A">
      <w:pPr>
        <w:pStyle w:val="ResimYazs"/>
        <w:tabs>
          <w:tab w:val="clear" w:pos="1021"/>
        </w:tabs>
        <w:ind w:left="0" w:firstLine="0"/>
      </w:pPr>
      <w:bookmarkStart w:id="62" w:name="_Ref109159104"/>
      <w:bookmarkStart w:id="63" w:name="_Toc113215683"/>
      <w:bookmarkStart w:id="64" w:name="_Toc134485801"/>
      <w:bookmarkStart w:id="65" w:name="_Toc137023810"/>
      <w:r>
        <w:t xml:space="preserve">Şekil </w:t>
      </w:r>
      <w:fldSimple w:instr=" SEQ Şekil \* ARABIC ">
        <w:r w:rsidR="006253A4">
          <w:rPr>
            <w:noProof/>
          </w:rPr>
          <w:t>3</w:t>
        </w:r>
      </w:fldSimple>
      <w:bookmarkEnd w:id="62"/>
      <w:r>
        <w:t>.</w:t>
      </w:r>
      <w:r w:rsidR="0003578A">
        <w:t xml:space="preserve"> </w:t>
      </w:r>
      <w:r>
        <w:t>Düzgün dağılımın farklı parametreli olasılık yoğunluk fonksiyonları</w:t>
      </w:r>
      <w:bookmarkEnd w:id="63"/>
      <w:bookmarkEnd w:id="64"/>
      <w:bookmarkEnd w:id="65"/>
    </w:p>
    <w:p w14:paraId="207E5F42" w14:textId="77777777" w:rsidR="00585741" w:rsidRPr="000879AD" w:rsidRDefault="00585741" w:rsidP="00585741">
      <w:pPr>
        <w:spacing w:line="480" w:lineRule="auto"/>
        <w:ind w:firstLine="0"/>
      </w:pPr>
    </w:p>
    <w:p w14:paraId="6A6D60F5" w14:textId="5B4F3F88" w:rsidR="00585741" w:rsidRDefault="00585741" w:rsidP="00585741">
      <w:r>
        <w:t xml:space="preserve">En eski olasılık dağılımlarından biri olan </w:t>
      </w:r>
      <w:proofErr w:type="spellStart"/>
      <w:r>
        <w:t>Laplace</w:t>
      </w:r>
      <w:proofErr w:type="spellEnd"/>
      <w:r>
        <w:t xml:space="preserve"> dağılımı, adını aldığı Fransız matematikçi Pierre </w:t>
      </w:r>
      <w:proofErr w:type="spellStart"/>
      <w:r>
        <w:t>Simon</w:t>
      </w:r>
      <w:proofErr w:type="spellEnd"/>
      <w:r>
        <w:t xml:space="preserve"> </w:t>
      </w:r>
      <w:proofErr w:type="spellStart"/>
      <w:r>
        <w:t>Laplace</w:t>
      </w:r>
      <w:proofErr w:type="spellEnd"/>
      <w:r>
        <w:t xml:space="preserve"> tarafından 1774 yılında tanıtılmıştır</w:t>
      </w:r>
      <w:sdt>
        <w:sdtPr>
          <w:id w:val="-2141951836"/>
          <w:citation/>
        </w:sdtPr>
        <w:sdtEndPr/>
        <w:sdtContent>
          <w:r>
            <w:fldChar w:fldCharType="begin"/>
          </w:r>
          <w:r>
            <w:instrText xml:space="preserve">CITATION johnson1995continuous \l 1055 </w:instrText>
          </w:r>
          <w:r>
            <w:fldChar w:fldCharType="separate"/>
          </w:r>
          <w:r w:rsidR="006253A4">
            <w:rPr>
              <w:noProof/>
            </w:rPr>
            <w:t xml:space="preserve"> (Johnson, Kotz, &amp; Balakrishnan, 1995)</w:t>
          </w:r>
          <w:r>
            <w:fldChar w:fldCharType="end"/>
          </w:r>
        </w:sdtContent>
      </w:sdt>
      <w:r>
        <w:t xml:space="preserve">. </w:t>
      </w:r>
      <w:proofErr w:type="spellStart"/>
      <w:r>
        <w:t>Laplace</w:t>
      </w:r>
      <w:proofErr w:type="spellEnd"/>
      <w:r>
        <w:t xml:space="preserve"> dağılımı, normal dağılım gibi tek tepeli (tek </w:t>
      </w:r>
      <w:proofErr w:type="spellStart"/>
      <w:r>
        <w:t>modlu</w:t>
      </w:r>
      <w:proofErr w:type="spellEnd"/>
      <w:r>
        <w:t>) ve aynı zamanda simetrik bir dağılımdır. Ancak normal dağılıma göre daha keskin bir tepe noktasına sahiptir. Genellikle yoğun kuyruklu veya verilerin normal dağılımdan daha yüksek bir tepe noktasına sahip olduğu deneyleri modellemek için kullanılmaktadır</w:t>
      </w:r>
      <w:sdt>
        <w:sdtPr>
          <w:id w:val="-1536037769"/>
          <w:citation/>
        </w:sdtPr>
        <w:sdtEndPr/>
        <w:sdtContent>
          <w:r>
            <w:fldChar w:fldCharType="begin"/>
          </w:r>
          <w:r>
            <w:instrText xml:space="preserve">CITATION evans2011statistical \l 1055 </w:instrText>
          </w:r>
          <w:r>
            <w:fldChar w:fldCharType="separate"/>
          </w:r>
          <w:r w:rsidR="006253A4">
            <w:rPr>
              <w:noProof/>
            </w:rPr>
            <w:t xml:space="preserve"> (Forbes, Evans, Hastings, &amp; Peacock, 2011)</w:t>
          </w:r>
          <w:r>
            <w:fldChar w:fldCharType="end"/>
          </w:r>
        </w:sdtContent>
      </w:sdt>
      <w:r>
        <w:t xml:space="preserve">. </w:t>
      </w:r>
      <w:proofErr w:type="spellStart"/>
      <w:r>
        <w:t>Laplace</w:t>
      </w:r>
      <w:proofErr w:type="spellEnd"/>
      <w:r>
        <w:t xml:space="preserve"> dağılımı, konum parametresi ve biri pozitif biri negatif olmak üzere birleştirilmiş iki üstel dağılımdan oluştuğu için çift üstel dağılım olarak da adlandırılmaktadır. Ayrıca bu dağılım, </w:t>
      </w:r>
      <w:proofErr w:type="spellStart"/>
      <w:r>
        <w:t>Laplece’ın</w:t>
      </w:r>
      <w:proofErr w:type="spellEnd"/>
      <w:r>
        <w:t xml:space="preserve"> birinci yasası olarak da bilinmektedir. </w:t>
      </w:r>
      <w:proofErr w:type="spellStart"/>
      <w:r>
        <w:t>Laplace</w:t>
      </w:r>
      <w:proofErr w:type="spellEnd"/>
      <w:r>
        <w:t xml:space="preserve"> dağılımının konum parametresi </w:t>
      </w:r>
      <m:oMath>
        <m:d>
          <m:dPr>
            <m:ctrlPr>
              <w:rPr>
                <w:rFonts w:ascii="Cambria Math" w:eastAsiaTheme="minorEastAsia" w:hAnsi="Cambria Math"/>
                <w:i/>
              </w:rPr>
            </m:ctrlPr>
          </m:dPr>
          <m:e>
            <m:r>
              <w:rPr>
                <w:rFonts w:ascii="Cambria Math" w:eastAsiaTheme="minorEastAsia" w:hAnsi="Cambria Math"/>
              </w:rPr>
              <m:t>μ</m:t>
            </m:r>
          </m:e>
        </m:d>
      </m:oMath>
      <w:r>
        <w:t xml:space="preserve"> ve ölçek parametresi </w:t>
      </w:r>
      <m:oMath>
        <m:d>
          <m:dPr>
            <m:ctrlPr>
              <w:rPr>
                <w:rFonts w:ascii="Cambria Math" w:eastAsiaTheme="minorEastAsia" w:hAnsi="Cambria Math"/>
                <w:i/>
              </w:rPr>
            </m:ctrlPr>
          </m:dPr>
          <m:e>
            <m:r>
              <w:rPr>
                <w:rFonts w:ascii="Cambria Math" w:eastAsiaTheme="minorEastAsia" w:hAnsi="Cambria Math"/>
              </w:rPr>
              <m:t>σ&gt;0</m:t>
            </m:r>
          </m:e>
        </m:d>
      </m:oMath>
      <w:r>
        <w:t xml:space="preserve"> olmak üzere iki parametresi bulunmaktadır. Laplace dağılımının olasılık yoğunluk fonksiyonu,</w:t>
      </w:r>
    </w:p>
    <w:p w14:paraId="697DC377"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216D7F83" w14:textId="77777777" w:rsidTr="001B1392">
        <w:trPr>
          <w:trHeight w:val="397"/>
        </w:trPr>
        <w:tc>
          <w:tcPr>
            <w:tcW w:w="7937" w:type="dxa"/>
            <w:vAlign w:val="center"/>
          </w:tcPr>
          <w:p w14:paraId="18C08A0C" w14:textId="41459F9B" w:rsidR="004572BA" w:rsidRPr="00DA1218" w:rsidRDefault="004572BA"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x;μ,σ</m:t>
                    </m:r>
                  </m:e>
                </m:d>
                <m:r>
                  <w:rPr>
                    <w:rFonts w:ascii="Cambria Math" w:hAnsi="Cambria Math"/>
                  </w:rPr>
                  <m:t>=</m:t>
                </m:r>
                <m:d>
                  <m:dPr>
                    <m:begChr m:val="{"/>
                    <m:endChr m:val=""/>
                    <m:ctrlPr>
                      <w:rPr>
                        <w:rFonts w:ascii="Cambria Math" w:hAnsi="Cambria Math"/>
                        <w:i/>
                      </w:rPr>
                    </m:ctrlPr>
                  </m:dPr>
                  <m:e>
                    <m:m>
                      <m:mPr>
                        <m:rSpRule m:val="3"/>
                        <m:rSp m:val="840"/>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2σ</m:t>
                              </m:r>
                            </m:den>
                          </m:f>
                          <m:func>
                            <m:funcPr>
                              <m:ctrlPr>
                                <w:rPr>
                                  <w:rFonts w:ascii="Cambria Math" w:hAnsi="Cambria Math"/>
                                  <w:i/>
                                </w:rPr>
                              </m:ctrlPr>
                            </m:funcPr>
                            <m:fName>
                              <m:r>
                                <m:rPr>
                                  <m:sty m:val="p"/>
                                </m:rPr>
                                <w:rPr>
                                  <w:rFonts w:ascii="Cambria Math" w:hAnsi="Cambria Math"/>
                                </w:rPr>
                                <m:t>exp</m:t>
                              </m:r>
                              <m:ctrlPr>
                                <w:rPr>
                                  <w:rFonts w:ascii="Cambria Math" w:hAnsi="Cambria Math"/>
                                </w:rPr>
                              </m:ctrlPr>
                            </m:fName>
                            <m:e>
                              <m:d>
                                <m:dPr>
                                  <m:ctrlPr>
                                    <w:rPr>
                                      <w:rFonts w:ascii="Cambria Math" w:hAnsi="Cambria Math"/>
                                      <w:i/>
                                    </w:rPr>
                                  </m:ctrlPr>
                                </m:dPr>
                                <m:e>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x-μ</m:t>
                                          </m:r>
                                        </m:e>
                                      </m:d>
                                    </m:num>
                                    <m:den>
                                      <m:r>
                                        <w:rPr>
                                          <w:rFonts w:ascii="Cambria Math" w:hAnsi="Cambria Math"/>
                                        </w:rPr>
                                        <m:t>σ</m:t>
                                      </m:r>
                                    </m:den>
                                  </m:f>
                                </m:e>
                              </m:d>
                            </m:e>
                          </m:func>
                          <m:r>
                            <w:rPr>
                              <w:rFonts w:ascii="Cambria Math" w:hAnsi="Cambria Math"/>
                            </w:rPr>
                            <m:t>,</m:t>
                          </m:r>
                        </m:e>
                        <m:e>
                          <m:r>
                            <w:rPr>
                              <w:rFonts w:ascii="Cambria Math" w:hAnsi="Cambria Math"/>
                            </w:rPr>
                            <m:t>-∞&lt;x&lt;∞</m:t>
                          </m:r>
                        </m:e>
                      </m:mr>
                      <m:mr>
                        <m:e>
                          <m:r>
                            <w:rPr>
                              <w:rFonts w:ascii="Cambria Math" w:hAnsi="Cambria Math"/>
                            </w:rPr>
                            <m:t>0,</m:t>
                          </m:r>
                        </m:e>
                        <m:e>
                          <m:r>
                            <w:rPr>
                              <w:rFonts w:ascii="Cambria Math" w:hAnsi="Cambria Math"/>
                            </w:rPr>
                            <m:t>d.d</m:t>
                          </m:r>
                        </m:e>
                      </m:mr>
                    </m:m>
                  </m:e>
                </m:d>
              </m:oMath>
            </m:oMathPara>
          </w:p>
        </w:tc>
        <w:tc>
          <w:tcPr>
            <w:tcW w:w="850" w:type="dxa"/>
            <w:vAlign w:val="center"/>
          </w:tcPr>
          <w:p w14:paraId="2D7CA25C" w14:textId="5DB8915B" w:rsidR="004572BA" w:rsidRPr="00DA1218" w:rsidRDefault="004572BA" w:rsidP="001B1392">
            <w:pPr>
              <w:pStyle w:val="Denklem"/>
              <w:jc w:val="right"/>
            </w:pPr>
            <w:r w:rsidRPr="00DA1218">
              <w:t>(</w:t>
            </w:r>
            <w:fldSimple w:instr=" SEQ Denklem \* ARABIC ">
              <w:r w:rsidR="006253A4">
                <w:rPr>
                  <w:noProof/>
                </w:rPr>
                <w:t>14</w:t>
              </w:r>
            </w:fldSimple>
            <w:r w:rsidRPr="00DA1218">
              <w:t>)</w:t>
            </w:r>
          </w:p>
        </w:tc>
      </w:tr>
    </w:tbl>
    <w:p w14:paraId="00C18123" w14:textId="77777777" w:rsidR="004572BA" w:rsidRDefault="004572BA" w:rsidP="004572BA">
      <w:pPr>
        <w:ind w:firstLine="0"/>
        <w:rPr>
          <w:szCs w:val="24"/>
        </w:rPr>
      </w:pPr>
    </w:p>
    <w:p w14:paraId="479B29C6" w14:textId="7E177376" w:rsidR="00585741" w:rsidRDefault="00585741" w:rsidP="00585741">
      <w:pPr>
        <w:ind w:firstLine="0"/>
      </w:pPr>
      <w:proofErr w:type="gramStart"/>
      <w:r>
        <w:t>biçiminde</w:t>
      </w:r>
      <w:proofErr w:type="gramEnd"/>
      <w:r>
        <w:t xml:space="preserve"> tanımlanmaktadır. </w:t>
      </w:r>
      <w:proofErr w:type="spellStart"/>
      <w:r>
        <w:t>Laplace</w:t>
      </w:r>
      <w:proofErr w:type="spellEnd"/>
      <w:r>
        <w:t xml:space="preserve"> dağılımının farklı konum ve ölçek parametreleri kullanılarak oluşturulan olasılık yoğunluk fonksiyonlarının grafiği </w:t>
      </w:r>
      <w:r>
        <w:fldChar w:fldCharType="begin"/>
      </w:r>
      <w:r>
        <w:instrText xml:space="preserve"> REF _Ref109159115 \h </w:instrText>
      </w:r>
      <w:r>
        <w:fldChar w:fldCharType="separate"/>
      </w:r>
      <w:r w:rsidR="006253A4">
        <w:t xml:space="preserve">Şekil </w:t>
      </w:r>
      <w:r w:rsidR="006253A4">
        <w:rPr>
          <w:noProof/>
        </w:rPr>
        <w:t>4</w:t>
      </w:r>
      <w:r>
        <w:fldChar w:fldCharType="end"/>
      </w:r>
      <w:r>
        <w:t>’te verilmiştir.</w:t>
      </w:r>
    </w:p>
    <w:p w14:paraId="269E65FA" w14:textId="77777777" w:rsidR="00585741" w:rsidRDefault="00585741" w:rsidP="00585741">
      <w:pPr>
        <w:ind w:firstLine="0"/>
      </w:pPr>
    </w:p>
    <w:p w14:paraId="4CB77041" w14:textId="77777777" w:rsidR="00145C8A" w:rsidRDefault="00145C8A" w:rsidP="00145C8A">
      <w:pPr>
        <w:ind w:firstLine="0"/>
        <w:jc w:val="center"/>
      </w:pPr>
      <w:r>
        <w:rPr>
          <w:noProof/>
        </w:rPr>
        <w:lastRenderedPageBreak/>
        <w:drawing>
          <wp:inline distT="0" distB="0" distL="0" distR="0" wp14:anchorId="05154E98" wp14:editId="1D74D44B">
            <wp:extent cx="3599411" cy="2880360"/>
            <wp:effectExtent l="0" t="0" r="127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esim 39"/>
                    <pic:cNvPicPr/>
                  </pic:nvPicPr>
                  <pic:blipFill>
                    <a:blip r:embed="rId14" cstate="email">
                      <a:extLst>
                        <a:ext uri="{28A0092B-C50C-407E-A947-70E740481C1C}">
                          <a14:useLocalDpi xmlns:a14="http://schemas.microsoft.com/office/drawing/2010/main" val="0"/>
                        </a:ext>
                      </a:extLst>
                    </a:blip>
                    <a:stretch>
                      <a:fillRect/>
                    </a:stretch>
                  </pic:blipFill>
                  <pic:spPr>
                    <a:xfrm>
                      <a:off x="0" y="0"/>
                      <a:ext cx="3599411" cy="2880360"/>
                    </a:xfrm>
                    <a:prstGeom prst="rect">
                      <a:avLst/>
                    </a:prstGeom>
                  </pic:spPr>
                </pic:pic>
              </a:graphicData>
            </a:graphic>
          </wp:inline>
        </w:drawing>
      </w:r>
    </w:p>
    <w:p w14:paraId="345A3E50" w14:textId="29E06386" w:rsidR="00145C8A" w:rsidRDefault="00145C8A" w:rsidP="00253B47">
      <w:pPr>
        <w:pStyle w:val="ResimYazs"/>
        <w:tabs>
          <w:tab w:val="clear" w:pos="1021"/>
        </w:tabs>
        <w:ind w:left="0" w:firstLine="0"/>
      </w:pPr>
      <w:bookmarkStart w:id="66" w:name="_Ref109159115"/>
      <w:bookmarkStart w:id="67" w:name="_Toc113215684"/>
      <w:bookmarkStart w:id="68" w:name="_Toc134485802"/>
      <w:bookmarkStart w:id="69" w:name="_Toc137023811"/>
      <w:r>
        <w:t xml:space="preserve">Şekil </w:t>
      </w:r>
      <w:fldSimple w:instr=" SEQ Şekil \* ARABIC ">
        <w:r w:rsidR="006253A4">
          <w:rPr>
            <w:noProof/>
          </w:rPr>
          <w:t>4</w:t>
        </w:r>
      </w:fldSimple>
      <w:bookmarkEnd w:id="66"/>
      <w:r>
        <w:t>.</w:t>
      </w:r>
      <w:r w:rsidR="00253B47">
        <w:t xml:space="preserve"> </w:t>
      </w:r>
      <w:proofErr w:type="spellStart"/>
      <w:r w:rsidRPr="0024211C">
        <w:t>Laplace</w:t>
      </w:r>
      <w:proofErr w:type="spellEnd"/>
      <w:r w:rsidRPr="0024211C">
        <w:t xml:space="preserve"> dağılımının</w:t>
      </w:r>
      <w:r>
        <w:t xml:space="preserve"> farklı parametreli </w:t>
      </w:r>
      <w:proofErr w:type="spellStart"/>
      <w:r w:rsidRPr="0024211C">
        <w:t>olasılıkyoğunluk</w:t>
      </w:r>
      <w:proofErr w:type="spellEnd"/>
      <w:r w:rsidRPr="0024211C">
        <w:t xml:space="preserve"> fonksiyon</w:t>
      </w:r>
      <w:r>
        <w:t>ları</w:t>
      </w:r>
      <w:bookmarkEnd w:id="67"/>
      <w:bookmarkEnd w:id="68"/>
      <w:bookmarkEnd w:id="69"/>
    </w:p>
    <w:p w14:paraId="71C2BF5E" w14:textId="77777777" w:rsidR="00585741" w:rsidRDefault="00585741" w:rsidP="00585741">
      <w:pPr>
        <w:spacing w:line="480" w:lineRule="auto"/>
      </w:pPr>
    </w:p>
    <w:p w14:paraId="209562E9" w14:textId="19DAD963" w:rsidR="00585741" w:rsidRDefault="00585741" w:rsidP="00585741">
      <w:proofErr w:type="spellStart"/>
      <w:r>
        <w:t>Student</w:t>
      </w:r>
      <w:proofErr w:type="spellEnd"/>
      <w:r>
        <w:t xml:space="preserve">-t dağılımı ya da kısaca t-dağılımı, “Öğrenci” takma adıyla bilinen İngiliz istatistikçi </w:t>
      </w:r>
      <w:r w:rsidRPr="00BD47B3">
        <w:t xml:space="preserve">William </w:t>
      </w:r>
      <w:proofErr w:type="spellStart"/>
      <w:r w:rsidRPr="00BD47B3">
        <w:t>Sealy</w:t>
      </w:r>
      <w:proofErr w:type="spellEnd"/>
      <w:r w:rsidRPr="00BD47B3">
        <w:t xml:space="preserve"> </w:t>
      </w:r>
      <w:proofErr w:type="spellStart"/>
      <w:r w:rsidRPr="00BD47B3">
        <w:t>Gosset</w:t>
      </w:r>
      <w:proofErr w:type="spellEnd"/>
      <w:r>
        <w:t xml:space="preserve"> tarafından geliştirilmiştir</w:t>
      </w:r>
      <w:sdt>
        <w:sdtPr>
          <w:id w:val="57135428"/>
          <w:citation/>
        </w:sdtPr>
        <w:sdtEndPr/>
        <w:sdtContent>
          <w:r>
            <w:fldChar w:fldCharType="begin"/>
          </w:r>
          <w:r>
            <w:instrText xml:space="preserve">CITATION student1908probable \l 1055 </w:instrText>
          </w:r>
          <w:r>
            <w:fldChar w:fldCharType="separate"/>
          </w:r>
          <w:r w:rsidR="006253A4">
            <w:rPr>
              <w:noProof/>
            </w:rPr>
            <w:t xml:space="preserve"> (Student, 1908)</w:t>
          </w:r>
          <w:r>
            <w:fldChar w:fldCharType="end"/>
          </w:r>
        </w:sdtContent>
      </w:sdt>
      <w:r>
        <w:t xml:space="preserve">. </w:t>
      </w:r>
      <w:proofErr w:type="spellStart"/>
      <w:r>
        <w:t>Student</w:t>
      </w:r>
      <w:proofErr w:type="spellEnd"/>
      <w:r>
        <w:t>-t dağılımı, normal dağılımın da içerisinde bulunduğu sürekli olasılık dağılımları ailesinde yer alan dağılımlardan biridir. Bu dağılım, iki örneklem ortalaması arasındaki farkın istatistiksel olarak anlamlı olup olmadığını test etmek için kullanılır</w:t>
      </w:r>
      <w:sdt>
        <w:sdtPr>
          <w:id w:val="-1393959883"/>
          <w:citation/>
        </w:sdtPr>
        <w:sdtEndPr/>
        <w:sdtContent>
          <w:r>
            <w:fldChar w:fldCharType="begin"/>
          </w:r>
          <w:r>
            <w:instrText xml:space="preserve">CITATION evans2011statistical \l 1055 </w:instrText>
          </w:r>
          <w:r>
            <w:fldChar w:fldCharType="separate"/>
          </w:r>
          <w:r w:rsidR="006253A4">
            <w:rPr>
              <w:noProof/>
            </w:rPr>
            <w:t xml:space="preserve"> (Forbes, Evans, Hastings, &amp; Peacock, 2011)</w:t>
          </w:r>
          <w:r>
            <w:fldChar w:fldCharType="end"/>
          </w:r>
        </w:sdtContent>
      </w:sdt>
      <w:r>
        <w:t xml:space="preserve">. </w:t>
      </w:r>
      <w:proofErr w:type="spellStart"/>
      <w:r>
        <w:t>Student</w:t>
      </w:r>
      <w:proofErr w:type="spellEnd"/>
      <w:r>
        <w:t xml:space="preserve">-t dağılımı normal dağılım gibi simetrik ve çan eğrisi şeklindedir. Bununla birlikte, t-dağılımı normal dağılıma göre daha ağır kuyruklara sahiptir, yani ortalamadan uzak değerler üretmeye daha yatkındır. </w:t>
      </w:r>
      <w:proofErr w:type="spellStart"/>
      <w:r>
        <w:t>Student</w:t>
      </w:r>
      <w:proofErr w:type="spellEnd"/>
      <w:r>
        <w:t xml:space="preserve">-t dağılımının şekil parametresi </w:t>
      </w:r>
      <m:oMath>
        <m:d>
          <m:dPr>
            <m:ctrlPr>
              <w:rPr>
                <w:rFonts w:ascii="Cambria Math" w:hAnsi="Cambria Math"/>
                <w:i/>
              </w:rPr>
            </m:ctrlPr>
          </m:dPr>
          <m:e>
            <m:r>
              <w:rPr>
                <w:rFonts w:ascii="Cambria Math" w:hAnsi="Cambria Math"/>
              </w:rPr>
              <m:t>v</m:t>
            </m:r>
          </m:e>
        </m:d>
      </m:oMath>
      <w:r>
        <w:t xml:space="preserve"> olmak üzere tek bir parametresi vardır. Bu parametre pozitif değerler almaktadır ve dağılımın serbestlik derecesini temsil etmektedir. </w:t>
      </w:r>
      <w:proofErr w:type="spellStart"/>
      <w:r>
        <w:t>Student</w:t>
      </w:r>
      <w:proofErr w:type="spellEnd"/>
      <w:r>
        <w:t>-t dağılımının olasılık yoğunluk fonksiyonu,</w:t>
      </w:r>
    </w:p>
    <w:p w14:paraId="1CA51A0E"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4518EBA7" w14:textId="77777777" w:rsidTr="001B1392">
        <w:trPr>
          <w:trHeight w:val="397"/>
        </w:trPr>
        <w:tc>
          <w:tcPr>
            <w:tcW w:w="7937" w:type="dxa"/>
            <w:vAlign w:val="center"/>
          </w:tcPr>
          <w:p w14:paraId="04E53C05" w14:textId="48BA1A0C" w:rsidR="004572BA" w:rsidRPr="00DA1218" w:rsidRDefault="004572BA"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x;v</m:t>
                    </m:r>
                  </m:e>
                </m:d>
                <m:r>
                  <w:rPr>
                    <w:rFonts w:ascii="Cambria Math" w:hAnsi="Cambria Math"/>
                  </w:rPr>
                  <m:t>=</m:t>
                </m:r>
                <m:d>
                  <m:dPr>
                    <m:begChr m:val="{"/>
                    <m:endChr m:val=""/>
                    <m:ctrlPr>
                      <w:rPr>
                        <w:rFonts w:ascii="Cambria Math" w:hAnsi="Cambria Math"/>
                        <w:i/>
                      </w:rPr>
                    </m:ctrlPr>
                  </m:dPr>
                  <m:e>
                    <m:m>
                      <m:mPr>
                        <m:rSpRule m:val="3"/>
                        <m:rSp m:val="840"/>
                        <m:mcs>
                          <m:mc>
                            <m:mcPr>
                              <m:count m:val="2"/>
                              <m:mcJc m:val="center"/>
                            </m:mcPr>
                          </m:mc>
                        </m:mcs>
                        <m:ctrlPr>
                          <w:rPr>
                            <w:rFonts w:ascii="Cambria Math" w:hAnsi="Cambria Math"/>
                            <w:i/>
                          </w:rPr>
                        </m:ctrlPr>
                      </m:mPr>
                      <m:mr>
                        <m:e>
                          <m:f>
                            <m:fPr>
                              <m:ctrlPr>
                                <w:rPr>
                                  <w:rFonts w:ascii="Cambria Math" w:hAnsi="Cambria Math"/>
                                  <w:i/>
                                </w:rPr>
                              </m:ctrlPr>
                            </m:fPr>
                            <m:num>
                              <m:r>
                                <m:rPr>
                                  <m:sty m:val="p"/>
                                </m:rPr>
                                <w:rPr>
                                  <w:rFonts w:ascii="Cambria Math" w:hAnsi="Cambria Math"/>
                                </w:rPr>
                                <m:t>Γ</m:t>
                              </m:r>
                              <m:d>
                                <m:dPr>
                                  <m:ctrlPr>
                                    <w:rPr>
                                      <w:rFonts w:ascii="Cambria Math" w:hAnsi="Cambria Math"/>
                                      <w:i/>
                                    </w:rPr>
                                  </m:ctrlPr>
                                </m:dPr>
                                <m:e>
                                  <m:f>
                                    <m:fPr>
                                      <m:ctrlPr>
                                        <w:rPr>
                                          <w:rFonts w:ascii="Cambria Math" w:hAnsi="Cambria Math"/>
                                          <w:i/>
                                        </w:rPr>
                                      </m:ctrlPr>
                                    </m:fPr>
                                    <m:num>
                                      <m:r>
                                        <w:rPr>
                                          <w:rFonts w:ascii="Cambria Math" w:hAnsi="Cambria Math"/>
                                        </w:rPr>
                                        <m:t>v+1</m:t>
                                      </m:r>
                                    </m:num>
                                    <m:den>
                                      <m:r>
                                        <w:rPr>
                                          <w:rFonts w:ascii="Cambria Math" w:hAnsi="Cambria Math"/>
                                        </w:rPr>
                                        <m:t>2</m:t>
                                      </m:r>
                                    </m:den>
                                  </m:f>
                                </m:e>
                              </m:d>
                            </m:num>
                            <m:den>
                              <m:r>
                                <m:rPr>
                                  <m:sty m:val="p"/>
                                </m:rPr>
                                <w:rPr>
                                  <w:rFonts w:ascii="Cambria Math" w:hAnsi="Cambria Math"/>
                                </w:rPr>
                                <m:t>Γ</m:t>
                              </m:r>
                              <m:d>
                                <m:dPr>
                                  <m:ctrlPr>
                                    <w:rPr>
                                      <w:rFonts w:ascii="Cambria Math" w:hAnsi="Cambria Math"/>
                                      <w:i/>
                                    </w:rPr>
                                  </m:ctrlPr>
                                </m:dPr>
                                <m:e>
                                  <m:f>
                                    <m:fPr>
                                      <m:ctrlPr>
                                        <w:rPr>
                                          <w:rFonts w:ascii="Cambria Math" w:hAnsi="Cambria Math"/>
                                          <w:i/>
                                        </w:rPr>
                                      </m:ctrlPr>
                                    </m:fPr>
                                    <m:num>
                                      <m:r>
                                        <w:rPr>
                                          <w:rFonts w:ascii="Cambria Math" w:hAnsi="Cambria Math"/>
                                        </w:rPr>
                                        <m:t>v</m:t>
                                      </m:r>
                                    </m:num>
                                    <m:den>
                                      <m:r>
                                        <w:rPr>
                                          <w:rFonts w:ascii="Cambria Math" w:hAnsi="Cambria Math"/>
                                        </w:rPr>
                                        <m:t>2</m:t>
                                      </m:r>
                                    </m:den>
                                  </m:f>
                                </m:e>
                              </m:d>
                              <m:rad>
                                <m:radPr>
                                  <m:degHide m:val="1"/>
                                  <m:ctrlPr>
                                    <w:rPr>
                                      <w:rFonts w:ascii="Cambria Math" w:hAnsi="Cambria Math"/>
                                      <w:i/>
                                    </w:rPr>
                                  </m:ctrlPr>
                                </m:radPr>
                                <m:deg/>
                                <m:e>
                                  <m:r>
                                    <w:rPr>
                                      <w:rFonts w:ascii="Cambria Math" w:hAnsi="Cambria Math"/>
                                    </w:rPr>
                                    <m:t>vπ</m:t>
                                  </m:r>
                                </m:e>
                              </m:rad>
                            </m:den>
                          </m:f>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v</m:t>
                                      </m:r>
                                    </m:den>
                                  </m:f>
                                </m:e>
                              </m:d>
                            </m:e>
                            <m:sup>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v+1</m:t>
                                      </m:r>
                                    </m:num>
                                    <m:den>
                                      <m:r>
                                        <w:rPr>
                                          <w:rFonts w:ascii="Cambria Math" w:hAnsi="Cambria Math"/>
                                        </w:rPr>
                                        <m:t>2</m:t>
                                      </m:r>
                                    </m:den>
                                  </m:f>
                                </m:e>
                              </m:d>
                            </m:sup>
                          </m:sSup>
                          <m:r>
                            <w:rPr>
                              <w:rFonts w:ascii="Cambria Math" w:hAnsi="Cambria Math"/>
                            </w:rPr>
                            <m:t>,</m:t>
                          </m:r>
                        </m:e>
                        <m:e>
                          <m:r>
                            <w:rPr>
                              <w:rFonts w:ascii="Cambria Math" w:hAnsi="Cambria Math"/>
                            </w:rPr>
                            <m:t>-∞&lt;x&lt;∞</m:t>
                          </m:r>
                        </m:e>
                      </m:mr>
                      <m:mr>
                        <m:e>
                          <m:r>
                            <w:rPr>
                              <w:rFonts w:ascii="Cambria Math" w:hAnsi="Cambria Math"/>
                            </w:rPr>
                            <m:t>0,</m:t>
                          </m:r>
                        </m:e>
                        <m:e>
                          <m:r>
                            <w:rPr>
                              <w:rFonts w:ascii="Cambria Math" w:hAnsi="Cambria Math"/>
                            </w:rPr>
                            <m:t>d.d</m:t>
                          </m:r>
                        </m:e>
                      </m:mr>
                    </m:m>
                  </m:e>
                </m:d>
              </m:oMath>
            </m:oMathPara>
          </w:p>
        </w:tc>
        <w:tc>
          <w:tcPr>
            <w:tcW w:w="850" w:type="dxa"/>
            <w:vAlign w:val="center"/>
          </w:tcPr>
          <w:p w14:paraId="693C3061" w14:textId="06C34046" w:rsidR="004572BA" w:rsidRPr="00DA1218" w:rsidRDefault="004572BA" w:rsidP="001B1392">
            <w:pPr>
              <w:pStyle w:val="Denklem"/>
              <w:jc w:val="right"/>
            </w:pPr>
            <w:r w:rsidRPr="00DA1218">
              <w:t>(</w:t>
            </w:r>
            <w:fldSimple w:instr=" SEQ Denklem \* ARABIC ">
              <w:r w:rsidR="006253A4">
                <w:rPr>
                  <w:noProof/>
                </w:rPr>
                <w:t>15</w:t>
              </w:r>
            </w:fldSimple>
            <w:r w:rsidRPr="00DA1218">
              <w:t>)</w:t>
            </w:r>
          </w:p>
        </w:tc>
      </w:tr>
    </w:tbl>
    <w:p w14:paraId="68154D84" w14:textId="77777777" w:rsidR="004572BA" w:rsidRDefault="004572BA" w:rsidP="004572BA">
      <w:pPr>
        <w:ind w:firstLine="0"/>
        <w:rPr>
          <w:szCs w:val="24"/>
        </w:rPr>
      </w:pPr>
    </w:p>
    <w:p w14:paraId="79656C7A" w14:textId="77777777" w:rsidR="00585741" w:rsidRPr="008D3BCF" w:rsidRDefault="00585741" w:rsidP="00585741"/>
    <w:p w14:paraId="42FF7AA2" w14:textId="787FFC7F" w:rsidR="00585741" w:rsidRDefault="00585741" w:rsidP="00585741">
      <w:pPr>
        <w:ind w:firstLine="0"/>
      </w:pPr>
      <w:proofErr w:type="gramStart"/>
      <w:r>
        <w:lastRenderedPageBreak/>
        <w:t>biçiminde</w:t>
      </w:r>
      <w:proofErr w:type="gramEnd"/>
      <w:r>
        <w:t xml:space="preserve"> verilmektedir. </w:t>
      </w:r>
      <w:proofErr w:type="spellStart"/>
      <w:r>
        <w:t>Student</w:t>
      </w:r>
      <w:proofErr w:type="spellEnd"/>
      <w:r>
        <w:t xml:space="preserve">-t dağılımının farklı şekil parametrelerine ait olasılık yoğunluk fonksiyonlarının grafiği </w:t>
      </w:r>
      <w:r>
        <w:fldChar w:fldCharType="begin"/>
      </w:r>
      <w:r>
        <w:instrText xml:space="preserve"> REF _Ref109159175 \h </w:instrText>
      </w:r>
      <w:r>
        <w:fldChar w:fldCharType="separate"/>
      </w:r>
      <w:r w:rsidR="006253A4">
        <w:t xml:space="preserve">Şekil </w:t>
      </w:r>
      <w:r w:rsidR="006253A4">
        <w:rPr>
          <w:noProof/>
        </w:rPr>
        <w:t>5</w:t>
      </w:r>
      <w:r>
        <w:fldChar w:fldCharType="end"/>
      </w:r>
      <w:r>
        <w:t xml:space="preserve">’te gösterilmiştir ayrıca </w:t>
      </w:r>
      <w:proofErr w:type="spellStart"/>
      <w:r>
        <w:t>Student</w:t>
      </w:r>
      <w:proofErr w:type="spellEnd"/>
      <w:r>
        <w:t>-t dağılımının serbestlik derecesi büyüdükçe normal dağılıma yaklaşmaktadır.</w:t>
      </w:r>
    </w:p>
    <w:p w14:paraId="5E106B7F" w14:textId="77777777" w:rsidR="00585741" w:rsidRDefault="00585741" w:rsidP="00585741">
      <w:pPr>
        <w:ind w:firstLine="0"/>
      </w:pPr>
    </w:p>
    <w:p w14:paraId="0CE5EDAE" w14:textId="77777777" w:rsidR="00145C8A" w:rsidRDefault="00145C8A" w:rsidP="00145C8A">
      <w:pPr>
        <w:ind w:firstLine="0"/>
        <w:jc w:val="center"/>
      </w:pPr>
      <w:r>
        <w:rPr>
          <w:noProof/>
        </w:rPr>
        <w:drawing>
          <wp:inline distT="0" distB="0" distL="0" distR="0" wp14:anchorId="706B6EB7" wp14:editId="64835019">
            <wp:extent cx="3599411" cy="2880360"/>
            <wp:effectExtent l="0" t="0" r="127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esim 41"/>
                    <pic:cNvPicPr/>
                  </pic:nvPicPr>
                  <pic:blipFill>
                    <a:blip r:embed="rId15" cstate="email">
                      <a:extLst>
                        <a:ext uri="{28A0092B-C50C-407E-A947-70E740481C1C}">
                          <a14:useLocalDpi xmlns:a14="http://schemas.microsoft.com/office/drawing/2010/main" val="0"/>
                        </a:ext>
                      </a:extLst>
                    </a:blip>
                    <a:stretch>
                      <a:fillRect/>
                    </a:stretch>
                  </pic:blipFill>
                  <pic:spPr>
                    <a:xfrm>
                      <a:off x="0" y="0"/>
                      <a:ext cx="3599411" cy="2880360"/>
                    </a:xfrm>
                    <a:prstGeom prst="rect">
                      <a:avLst/>
                    </a:prstGeom>
                  </pic:spPr>
                </pic:pic>
              </a:graphicData>
            </a:graphic>
          </wp:inline>
        </w:drawing>
      </w:r>
    </w:p>
    <w:p w14:paraId="6BDBF5A3" w14:textId="42827745" w:rsidR="00145C8A" w:rsidRDefault="00145C8A" w:rsidP="00253B47">
      <w:pPr>
        <w:pStyle w:val="ResimYazs"/>
        <w:tabs>
          <w:tab w:val="clear" w:pos="1021"/>
        </w:tabs>
        <w:ind w:left="0" w:firstLine="0"/>
      </w:pPr>
      <w:bookmarkStart w:id="70" w:name="_Ref109159175"/>
      <w:bookmarkStart w:id="71" w:name="_Toc113215685"/>
      <w:bookmarkStart w:id="72" w:name="_Toc134485803"/>
      <w:bookmarkStart w:id="73" w:name="_Toc137023812"/>
      <w:r>
        <w:t xml:space="preserve">Şekil </w:t>
      </w:r>
      <w:fldSimple w:instr=" SEQ Şekil \* ARABIC ">
        <w:r w:rsidR="006253A4">
          <w:rPr>
            <w:noProof/>
          </w:rPr>
          <w:t>5</w:t>
        </w:r>
      </w:fldSimple>
      <w:bookmarkEnd w:id="70"/>
      <w:r>
        <w:t>.</w:t>
      </w:r>
      <w:r w:rsidR="00253B47">
        <w:t xml:space="preserve"> </w:t>
      </w:r>
      <w:proofErr w:type="spellStart"/>
      <w:r>
        <w:t>Student</w:t>
      </w:r>
      <w:proofErr w:type="spellEnd"/>
      <w:r>
        <w:t>-t dağılımının farklı parametreli olasılık yoğunluk fonksiyonları</w:t>
      </w:r>
      <w:bookmarkEnd w:id="71"/>
      <w:bookmarkEnd w:id="72"/>
      <w:bookmarkEnd w:id="73"/>
    </w:p>
    <w:p w14:paraId="45C51EDA" w14:textId="77777777" w:rsidR="00585741" w:rsidRDefault="00585741" w:rsidP="00585741">
      <w:pPr>
        <w:spacing w:line="480" w:lineRule="auto"/>
      </w:pPr>
    </w:p>
    <w:p w14:paraId="175F3F67" w14:textId="77777777" w:rsidR="00585741" w:rsidRPr="006C35CF" w:rsidRDefault="00585741" w:rsidP="00585741">
      <w:r>
        <w:t xml:space="preserve">Simetrik olmayan dağılım, değişken değerlerinin düzensiz frekanslarda, ortalama, ortanca ve </w:t>
      </w:r>
      <w:proofErr w:type="spellStart"/>
      <w:r>
        <w:t>modun</w:t>
      </w:r>
      <w:proofErr w:type="spellEnd"/>
      <w:r>
        <w:t xml:space="preserve"> farklı noktalarda meydana gelmesi durumudur. Bir dağılım simetrik değilse, çarpık veya asimetrik dağılım olarak adlandırılır. Çarpıklık bir dağılımın simetriden ayrılma eğilimini göstermektedir. Simetrik olmayan bir dağılım, bir tarafta diğerine göre daha fazla yayılma eğiliminde olan değerlere sahiptir. Dolayısıyla, simetrik olmayan dağılım bir yönde veya diğer yönde belirgin bir kuyruğa sahip olan bir dağılımdır. Simetrik olmayan dağılımlar sola veya sağa çarpık olmaktadır. Üstel dağılım, </w:t>
      </w:r>
      <w:proofErr w:type="spellStart"/>
      <w:r>
        <w:t>log</w:t>
      </w:r>
      <w:proofErr w:type="spellEnd"/>
      <w:r>
        <w:t xml:space="preserve">-normal dağılım, </w:t>
      </w:r>
      <w:proofErr w:type="spellStart"/>
      <w:r>
        <w:t>Weibull</w:t>
      </w:r>
      <w:proofErr w:type="spellEnd"/>
      <w:r>
        <w:t xml:space="preserve"> dağılımı, gamma dağılımı ve ki-kare dağılımı simetrik olmayan dağılımlara örnek olarak verilebilir ve bu çalışmada da simülasyonlarda bu simetrik olmayan dağılımlar kullanılmıştır.</w:t>
      </w:r>
    </w:p>
    <w:p w14:paraId="1ED74113" w14:textId="5FCBA8C1" w:rsidR="00585741" w:rsidRDefault="00585741" w:rsidP="00585741">
      <w:r>
        <w:t xml:space="preserve">Olasılık teorisi ve istatistikte, üstel dağılım genellikle belirli bir olay gerçekleşene kadar geçen süreyle ilgilenen sürekli, simetrik olmayan bir olasılık dağılımıdır. Örneğin, bir radyoaktif atomun </w:t>
      </w:r>
      <w:proofErr w:type="spellStart"/>
      <w:r>
        <w:t>bozunma</w:t>
      </w:r>
      <w:proofErr w:type="spellEnd"/>
      <w:r>
        <w:t xml:space="preserve"> süresi veya sabit arıza oranlarına sahip bileşenlerin arızalanma süresi üstel dağılım göstermektedir</w:t>
      </w:r>
      <w:sdt>
        <w:sdtPr>
          <w:id w:val="1964687888"/>
          <w:citation/>
        </w:sdtPr>
        <w:sdtEndPr/>
        <w:sdtContent>
          <w:r>
            <w:fldChar w:fldCharType="begin"/>
          </w:r>
          <w:r>
            <w:instrText xml:space="preserve">CITATION evans2011statistical \l 1055 </w:instrText>
          </w:r>
          <w:r>
            <w:fldChar w:fldCharType="separate"/>
          </w:r>
          <w:r w:rsidR="006253A4">
            <w:rPr>
              <w:noProof/>
            </w:rPr>
            <w:t xml:space="preserve"> (Forbes, Evans, Hastings, &amp; Peacock, 2011)</w:t>
          </w:r>
          <w:r>
            <w:fldChar w:fldCharType="end"/>
          </w:r>
        </w:sdtContent>
      </w:sdt>
      <w:r>
        <w:t xml:space="preserve">. Sağ kalım analizi ve güvenilirlik gibi çeşitli alanlarda da yaygın olarak kullanılan üstel dağılım, 1985 </w:t>
      </w:r>
      <w:r>
        <w:lastRenderedPageBreak/>
        <w:t xml:space="preserve">yılında Karl </w:t>
      </w:r>
      <w:proofErr w:type="spellStart"/>
      <w:r>
        <w:t>Pearson</w:t>
      </w:r>
      <w:proofErr w:type="spellEnd"/>
      <w:r>
        <w:t xml:space="preserve"> tarafından tartışılan gamma dağılımının özel bir durumu olmasına rağmen, istatistiksel literatürde dağılımın kendi başına ortaya çıkması biraz zaman almıştır</w:t>
      </w:r>
      <w:sdt>
        <w:sdtPr>
          <w:id w:val="-2078356314"/>
          <w:citation/>
        </w:sdtPr>
        <w:sdtEndPr/>
        <w:sdtContent>
          <w:r>
            <w:fldChar w:fldCharType="begin"/>
          </w:r>
          <w:r>
            <w:instrText xml:space="preserve">CITATION balakrishnan2019exponential \l 1055 </w:instrText>
          </w:r>
          <w:r>
            <w:fldChar w:fldCharType="separate"/>
          </w:r>
          <w:r w:rsidR="006253A4">
            <w:rPr>
              <w:noProof/>
            </w:rPr>
            <w:t xml:space="preserve"> (Johnson, Kotz, &amp; Balakrishnan, 2019)</w:t>
          </w:r>
          <w:r>
            <w:fldChar w:fldCharType="end"/>
          </w:r>
        </w:sdtContent>
      </w:sdt>
      <w:r>
        <w:t xml:space="preserve">. Bununla birlikte, üstel dağılımın diğer dağılımlardan farklı olarak unutkanlık özelliği de vardır. Üstel dağılımın </w:t>
      </w:r>
      <m:oMath>
        <m:r>
          <w:rPr>
            <w:rFonts w:ascii="Cambria Math" w:hAnsi="Cambria Math"/>
          </w:rPr>
          <m:t>λ</m:t>
        </m:r>
      </m:oMath>
      <w:r>
        <w:t xml:space="preserve"> ile gösterilen tek bir parametresi vardır ve bu parametre pozitif değerler almaktadır. Üstel dağılımın olasılık yoğunluk fonksiyonu,</w:t>
      </w:r>
    </w:p>
    <w:p w14:paraId="3575B55C"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572A68E0" w14:textId="77777777" w:rsidTr="001B1392">
        <w:trPr>
          <w:trHeight w:val="397"/>
        </w:trPr>
        <w:tc>
          <w:tcPr>
            <w:tcW w:w="7937" w:type="dxa"/>
            <w:vAlign w:val="center"/>
          </w:tcPr>
          <w:p w14:paraId="7FBB5BDE" w14:textId="6F70F6F1" w:rsidR="004572BA" w:rsidRPr="00DA1218" w:rsidRDefault="004572BA"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x;λ</m:t>
                    </m:r>
                  </m:e>
                </m:d>
                <m:r>
                  <w:rPr>
                    <w:rFonts w:ascii="Cambria Math" w:hAnsi="Cambria Math"/>
                  </w:rPr>
                  <m:t>=</m:t>
                </m:r>
                <m:d>
                  <m:dPr>
                    <m:begChr m:val="{"/>
                    <m:endChr m:val=""/>
                    <m:ctrlPr>
                      <w:rPr>
                        <w:rFonts w:ascii="Cambria Math" w:hAnsi="Cambria Math"/>
                        <w:i/>
                      </w:rPr>
                    </m:ctrlPr>
                  </m:dPr>
                  <m:e>
                    <m:m>
                      <m:mPr>
                        <m:rSpRule m:val="3"/>
                        <m:rSp m:val="840"/>
                        <m:mcs>
                          <m:mc>
                            <m:mcPr>
                              <m:count m:val="2"/>
                              <m:mcJc m:val="center"/>
                            </m:mcPr>
                          </m:mc>
                        </m:mcs>
                        <m:ctrlPr>
                          <w:rPr>
                            <w:rFonts w:ascii="Cambria Math" w:hAnsi="Cambria Math"/>
                            <w:i/>
                          </w:rPr>
                        </m:ctrlPr>
                      </m:mPr>
                      <m:mr>
                        <m:e>
                          <m:r>
                            <w:rPr>
                              <w:rFonts w:ascii="Cambria Math" w:hAnsi="Cambria Math"/>
                            </w:rPr>
                            <m:t>λ</m:t>
                          </m:r>
                          <m:sSup>
                            <m:sSupPr>
                              <m:ctrlPr>
                                <w:rPr>
                                  <w:rFonts w:ascii="Cambria Math" w:hAnsi="Cambria Math"/>
                                  <w:i/>
                                </w:rPr>
                              </m:ctrlPr>
                            </m:sSupPr>
                            <m:e>
                              <m:r>
                                <w:rPr>
                                  <w:rFonts w:ascii="Cambria Math" w:hAnsi="Cambria Math"/>
                                </w:rPr>
                                <m:t>e</m:t>
                              </m:r>
                            </m:e>
                            <m:sup>
                              <m:r>
                                <w:rPr>
                                  <w:rFonts w:ascii="Cambria Math" w:hAnsi="Cambria Math"/>
                                </w:rPr>
                                <m:t>-λx</m:t>
                              </m:r>
                            </m:sup>
                          </m:sSup>
                          <m:r>
                            <w:rPr>
                              <w:rFonts w:ascii="Cambria Math" w:hAnsi="Cambria Math"/>
                            </w:rPr>
                            <m:t>,</m:t>
                          </m:r>
                        </m:e>
                        <m:e>
                          <m:r>
                            <w:rPr>
                              <w:rFonts w:ascii="Cambria Math" w:hAnsi="Cambria Math"/>
                            </w:rPr>
                            <m:t>x≥0</m:t>
                          </m:r>
                        </m:e>
                      </m:mr>
                      <m:mr>
                        <m:e>
                          <m:r>
                            <w:rPr>
                              <w:rFonts w:ascii="Cambria Math" w:hAnsi="Cambria Math"/>
                            </w:rPr>
                            <m:t>0,</m:t>
                          </m:r>
                        </m:e>
                        <m:e>
                          <m:r>
                            <w:rPr>
                              <w:rFonts w:ascii="Cambria Math" w:hAnsi="Cambria Math"/>
                            </w:rPr>
                            <m:t>d.d</m:t>
                          </m:r>
                        </m:e>
                      </m:mr>
                    </m:m>
                  </m:e>
                </m:d>
              </m:oMath>
            </m:oMathPara>
          </w:p>
        </w:tc>
        <w:tc>
          <w:tcPr>
            <w:tcW w:w="850" w:type="dxa"/>
            <w:vAlign w:val="center"/>
          </w:tcPr>
          <w:p w14:paraId="51C03E7F" w14:textId="22CEB744" w:rsidR="004572BA" w:rsidRPr="00DA1218" w:rsidRDefault="004572BA" w:rsidP="001B1392">
            <w:pPr>
              <w:pStyle w:val="Denklem"/>
              <w:jc w:val="right"/>
            </w:pPr>
            <w:r w:rsidRPr="00DA1218">
              <w:t>(</w:t>
            </w:r>
            <w:fldSimple w:instr=" SEQ Denklem \* ARABIC ">
              <w:r w:rsidR="006253A4">
                <w:rPr>
                  <w:noProof/>
                </w:rPr>
                <w:t>16</w:t>
              </w:r>
            </w:fldSimple>
            <w:r w:rsidRPr="00DA1218">
              <w:t>)</w:t>
            </w:r>
          </w:p>
        </w:tc>
      </w:tr>
    </w:tbl>
    <w:p w14:paraId="110631F2" w14:textId="77777777" w:rsidR="004572BA" w:rsidRDefault="004572BA" w:rsidP="004572BA">
      <w:pPr>
        <w:ind w:firstLine="0"/>
        <w:rPr>
          <w:szCs w:val="24"/>
        </w:rPr>
      </w:pPr>
    </w:p>
    <w:p w14:paraId="67C614C3" w14:textId="02404645" w:rsidR="00585741" w:rsidRDefault="00585741" w:rsidP="00585741">
      <w:pPr>
        <w:ind w:firstLine="0"/>
      </w:pPr>
      <w:proofErr w:type="gramStart"/>
      <w:r>
        <w:t>biçiminde</w:t>
      </w:r>
      <w:proofErr w:type="gramEnd"/>
      <w:r>
        <w:t xml:space="preserve"> tanımlanmaktadır. </w:t>
      </w:r>
      <w:r>
        <w:fldChar w:fldCharType="begin"/>
      </w:r>
      <w:r>
        <w:instrText xml:space="preserve"> REF _Ref109159249 \h </w:instrText>
      </w:r>
      <w:r>
        <w:fldChar w:fldCharType="separate"/>
      </w:r>
      <w:r w:rsidR="006253A4">
        <w:t xml:space="preserve">Şekil </w:t>
      </w:r>
      <w:r w:rsidR="006253A4">
        <w:rPr>
          <w:noProof/>
        </w:rPr>
        <w:t>6</w:t>
      </w:r>
      <w:r>
        <w:fldChar w:fldCharType="end"/>
      </w:r>
      <w:r>
        <w:t>’da üstel dağılımının farklı parametre değerlerine ait olasılık yoğunluk fonksiyonlarının grafiği verilmiştir.</w:t>
      </w:r>
    </w:p>
    <w:p w14:paraId="351767F3" w14:textId="77777777" w:rsidR="00585741" w:rsidRDefault="00585741" w:rsidP="00585741">
      <w:pPr>
        <w:ind w:firstLine="0"/>
      </w:pPr>
    </w:p>
    <w:p w14:paraId="2FC3D808" w14:textId="77777777" w:rsidR="00145C8A" w:rsidRDefault="00145C8A" w:rsidP="00145C8A">
      <w:pPr>
        <w:ind w:firstLine="0"/>
        <w:jc w:val="center"/>
      </w:pPr>
      <w:r>
        <w:rPr>
          <w:noProof/>
        </w:rPr>
        <w:drawing>
          <wp:inline distT="0" distB="0" distL="0" distR="0" wp14:anchorId="42E11539" wp14:editId="4FF81581">
            <wp:extent cx="3599411" cy="2880360"/>
            <wp:effectExtent l="0" t="0" r="127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esim 42"/>
                    <pic:cNvPicPr/>
                  </pic:nvPicPr>
                  <pic:blipFill>
                    <a:blip r:embed="rId16" cstate="email">
                      <a:extLst>
                        <a:ext uri="{28A0092B-C50C-407E-A947-70E740481C1C}">
                          <a14:useLocalDpi xmlns:a14="http://schemas.microsoft.com/office/drawing/2010/main" val="0"/>
                        </a:ext>
                      </a:extLst>
                    </a:blip>
                    <a:stretch>
                      <a:fillRect/>
                    </a:stretch>
                  </pic:blipFill>
                  <pic:spPr>
                    <a:xfrm>
                      <a:off x="0" y="0"/>
                      <a:ext cx="3599411" cy="2880360"/>
                    </a:xfrm>
                    <a:prstGeom prst="rect">
                      <a:avLst/>
                    </a:prstGeom>
                  </pic:spPr>
                </pic:pic>
              </a:graphicData>
            </a:graphic>
          </wp:inline>
        </w:drawing>
      </w:r>
    </w:p>
    <w:p w14:paraId="07437B62" w14:textId="3406AD22" w:rsidR="00145C8A" w:rsidRDefault="00145C8A" w:rsidP="00864A93">
      <w:pPr>
        <w:pStyle w:val="ResimYazs"/>
        <w:tabs>
          <w:tab w:val="clear" w:pos="1021"/>
        </w:tabs>
      </w:pPr>
      <w:bookmarkStart w:id="74" w:name="_Ref109159249"/>
      <w:bookmarkStart w:id="75" w:name="_Toc113215686"/>
      <w:bookmarkStart w:id="76" w:name="_Toc134485804"/>
      <w:bookmarkStart w:id="77" w:name="_Toc137023813"/>
      <w:r>
        <w:t xml:space="preserve">Şekil </w:t>
      </w:r>
      <w:fldSimple w:instr=" SEQ Şekil \* ARABIC ">
        <w:r w:rsidR="006253A4">
          <w:rPr>
            <w:noProof/>
          </w:rPr>
          <w:t>6</w:t>
        </w:r>
      </w:fldSimple>
      <w:bookmarkEnd w:id="74"/>
      <w:r>
        <w:t>.</w:t>
      </w:r>
      <w:r w:rsidR="00864A93">
        <w:t xml:space="preserve"> </w:t>
      </w:r>
      <w:r>
        <w:t>Üstel dağılımın farklı parametreli olasılık yoğunluk fonksiyonları</w:t>
      </w:r>
      <w:bookmarkEnd w:id="75"/>
      <w:bookmarkEnd w:id="76"/>
      <w:bookmarkEnd w:id="77"/>
    </w:p>
    <w:p w14:paraId="6CA5CE57" w14:textId="77777777" w:rsidR="00585741" w:rsidRDefault="00585741" w:rsidP="00585741">
      <w:pPr>
        <w:spacing w:line="480" w:lineRule="auto"/>
        <w:ind w:firstLine="0"/>
      </w:pPr>
    </w:p>
    <w:p w14:paraId="417909AA" w14:textId="6C66F808" w:rsidR="00585741" w:rsidRDefault="00585741" w:rsidP="00585741">
      <w:proofErr w:type="spellStart"/>
      <w:r>
        <w:t>Log</w:t>
      </w:r>
      <w:proofErr w:type="spellEnd"/>
      <w:r>
        <w:t xml:space="preserve">-normal dağılım, logaritması normal dağılım gösteren rastgele bir değişkenin olasılık dağılımıdır. Eğer </w:t>
      </w:r>
      <m:oMath>
        <m:r>
          <w:rPr>
            <w:rFonts w:ascii="Cambria Math" w:hAnsi="Cambria Math"/>
          </w:rPr>
          <m:t>X</m:t>
        </m:r>
      </m:oMath>
      <w:r>
        <w:t xml:space="preserve"> rastgele değişkeninin logaritması normal dağılım gösteriyorsa yani </w:t>
      </w:r>
      <m:oMath>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X</m:t>
            </m:r>
          </m:e>
        </m:func>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μ, σ</m:t>
            </m:r>
          </m:e>
        </m:d>
      </m:oMath>
      <w:r>
        <w:t xml:space="preserve"> ise bu rastgele değişken bir log-normal dağılıma sahiptir. Bu rastgele değişkenin olasılık yoğunluk fonksiyonu normal dağılımın olasılık yoğunluk fonksiyonundaki değişkene logaritmik dönüşüm uygulanarak elde edilebilir. Normal </w:t>
      </w:r>
      <w:r>
        <w:lastRenderedPageBreak/>
        <w:t xml:space="preserve">dağılım simetrik bir dağılım olmasına rağmen </w:t>
      </w:r>
      <w:proofErr w:type="spellStart"/>
      <w:r>
        <w:t>log</w:t>
      </w:r>
      <w:proofErr w:type="spellEnd"/>
      <w:r>
        <w:t xml:space="preserve">-normal dağılım simetrik olmayan ve pozitif çarpık bir dağılımdır. </w:t>
      </w:r>
      <w:proofErr w:type="spellStart"/>
      <w:r>
        <w:t>Log</w:t>
      </w:r>
      <w:proofErr w:type="spellEnd"/>
      <w:r>
        <w:t xml:space="preserve">-normal olarak dağılmış bir rastgele değişken sadece pozitif değerler alır. Verilere logaritmik bir dönüşümün uygulanması, verilerin simetrik normal dağılıma yaklaşmasına olanak sağlayabilir; ancak </w:t>
      </w:r>
      <w:proofErr w:type="spellStart"/>
      <w:r>
        <w:t>log</w:t>
      </w:r>
      <w:proofErr w:type="spellEnd"/>
      <w:r>
        <w:t>-normal dağılıma sahip rastgele değişkenlerin negatif değerler almaması bu prosedürün geçerliliğini sınırlayabilir</w:t>
      </w:r>
      <w:sdt>
        <w:sdtPr>
          <w:id w:val="769131325"/>
          <w:citation/>
        </w:sdtPr>
        <w:sdtEndPr/>
        <w:sdtContent>
          <w:r>
            <w:fldChar w:fldCharType="begin"/>
          </w:r>
          <w:r>
            <w:instrText xml:space="preserve">CITATION evans2011statistical \l 1055 </w:instrText>
          </w:r>
          <w:r>
            <w:fldChar w:fldCharType="separate"/>
          </w:r>
          <w:r w:rsidR="006253A4">
            <w:rPr>
              <w:noProof/>
            </w:rPr>
            <w:t xml:space="preserve"> (Forbes, Evans, Hastings, &amp; Peacock, 2011)</w:t>
          </w:r>
          <w:r>
            <w:fldChar w:fldCharType="end"/>
          </w:r>
        </w:sdtContent>
      </w:sdt>
      <w:r>
        <w:t xml:space="preserve">. Tıp, mühendislik, biyoloji, finans gibi farklı çalışma alanlarında </w:t>
      </w:r>
      <w:proofErr w:type="spellStart"/>
      <w:r>
        <w:t>log</w:t>
      </w:r>
      <w:proofErr w:type="spellEnd"/>
      <w:r>
        <w:t>-normal dağılımın kullanımları mevcuttur. Özellikle, finans alanında çoğunlukla hisse senedi fiyatlarını, endeks değerlerini, varlık getirilerini ve ayrıca döviz kurlarını modellemek için</w:t>
      </w:r>
      <w:r>
        <w:br/>
      </w:r>
      <w:proofErr w:type="spellStart"/>
      <w:r>
        <w:t>log</w:t>
      </w:r>
      <w:proofErr w:type="spellEnd"/>
      <w:r>
        <w:t xml:space="preserve">-normal dağılımdan yararlanılır. </w:t>
      </w:r>
      <w:proofErr w:type="spellStart"/>
      <w:r>
        <w:t>Log</w:t>
      </w:r>
      <w:proofErr w:type="spellEnd"/>
      <w:r>
        <w:t xml:space="preserve">-normal dağılımın konum </w:t>
      </w:r>
      <m:oMath>
        <m:d>
          <m:dPr>
            <m:ctrlPr>
              <w:rPr>
                <w:rFonts w:ascii="Cambria Math" w:eastAsiaTheme="minorEastAsia" w:hAnsi="Cambria Math"/>
                <w:i/>
              </w:rPr>
            </m:ctrlPr>
          </m:dPr>
          <m:e>
            <m:r>
              <w:rPr>
                <w:rFonts w:ascii="Cambria Math" w:eastAsiaTheme="minorEastAsia" w:hAnsi="Cambria Math"/>
              </w:rPr>
              <m:t>μ</m:t>
            </m:r>
          </m:e>
        </m:d>
      </m:oMath>
      <w:r>
        <w:t xml:space="preserve"> ve ölçek </w:t>
      </w:r>
      <m:oMath>
        <m:d>
          <m:dPr>
            <m:ctrlPr>
              <w:rPr>
                <w:rFonts w:ascii="Cambria Math" w:eastAsiaTheme="minorEastAsia" w:hAnsi="Cambria Math"/>
                <w:i/>
              </w:rPr>
            </m:ctrlPr>
          </m:dPr>
          <m:e>
            <m:r>
              <w:rPr>
                <w:rFonts w:ascii="Cambria Math" w:eastAsiaTheme="minorEastAsia" w:hAnsi="Cambria Math"/>
              </w:rPr>
              <m:t>σ</m:t>
            </m:r>
          </m:e>
        </m:d>
      </m:oMath>
      <w:r>
        <w:t xml:space="preserve"> olmak üzere iki parametresi vardır ve olasılık yoğunluk fonksiyonu,</w:t>
      </w:r>
    </w:p>
    <w:p w14:paraId="0CD11455"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3ADA85E2" w14:textId="77777777" w:rsidTr="001B1392">
        <w:trPr>
          <w:trHeight w:val="397"/>
        </w:trPr>
        <w:tc>
          <w:tcPr>
            <w:tcW w:w="7937" w:type="dxa"/>
            <w:vAlign w:val="center"/>
          </w:tcPr>
          <w:p w14:paraId="4C05AFDC" w14:textId="7E530D1B" w:rsidR="004572BA" w:rsidRPr="00DA1218" w:rsidRDefault="004572BA"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x,μ, σ</m:t>
                    </m:r>
                  </m:e>
                </m:d>
                <m:r>
                  <w:rPr>
                    <w:rFonts w:ascii="Cambria Math" w:hAnsi="Cambria Math"/>
                  </w:rPr>
                  <m:t>=</m:t>
                </m:r>
                <m:d>
                  <m:dPr>
                    <m:begChr m:val="{"/>
                    <m:endChr m:val=""/>
                    <m:ctrlPr>
                      <w:rPr>
                        <w:rFonts w:ascii="Cambria Math" w:hAnsi="Cambria Math"/>
                        <w:i/>
                      </w:rPr>
                    </m:ctrlPr>
                  </m:dPr>
                  <m:e>
                    <m:m>
                      <m:mPr>
                        <m:rSpRule m:val="3"/>
                        <m:rSp m:val="840"/>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xσ</m:t>
                              </m:r>
                              <m:rad>
                                <m:radPr>
                                  <m:degHide m:val="1"/>
                                  <m:ctrlPr>
                                    <w:rPr>
                                      <w:rFonts w:ascii="Cambria Math" w:hAnsi="Cambria Math"/>
                                      <w:i/>
                                    </w:rPr>
                                  </m:ctrlPr>
                                </m:radPr>
                                <m:deg/>
                                <m:e>
                                  <m:r>
                                    <w:rPr>
                                      <w:rFonts w:ascii="Cambria Math" w:hAnsi="Cambria Math"/>
                                    </w:rPr>
                                    <m:t>2π</m:t>
                                  </m:r>
                                </m:e>
                              </m:rad>
                            </m:den>
                          </m:f>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r>
                                                    <w:rPr>
                                                      <w:rFonts w:ascii="Cambria Math" w:hAnsi="Cambria Math"/>
                                                    </w:rPr>
                                                    <m:t>x</m:t>
                                                  </m:r>
                                                </m:e>
                                              </m:d>
                                            </m:e>
                                          </m:func>
                                          <m:r>
                                            <w:rPr>
                                              <w:rFonts w:ascii="Cambria Math" w:hAnsi="Cambria Math"/>
                                            </w:rPr>
                                            <m:t>-μ</m:t>
                                          </m:r>
                                        </m:e>
                                      </m:d>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r>
                            <w:rPr>
                              <w:rFonts w:ascii="Cambria Math" w:hAnsi="Cambria Math"/>
                            </w:rPr>
                            <m:t>,</m:t>
                          </m:r>
                        </m:e>
                        <m:e>
                          <m:r>
                            <w:rPr>
                              <w:rFonts w:ascii="Cambria Math" w:hAnsi="Cambria Math"/>
                            </w:rPr>
                            <m:t>x≥0</m:t>
                          </m:r>
                        </m:e>
                      </m:mr>
                      <m:mr>
                        <m:e>
                          <m:r>
                            <w:rPr>
                              <w:rFonts w:ascii="Cambria Math" w:hAnsi="Cambria Math"/>
                            </w:rPr>
                            <m:t>0,</m:t>
                          </m:r>
                        </m:e>
                        <m:e>
                          <m:r>
                            <w:rPr>
                              <w:rFonts w:ascii="Cambria Math" w:hAnsi="Cambria Math"/>
                            </w:rPr>
                            <m:t>d.d</m:t>
                          </m:r>
                        </m:e>
                      </m:mr>
                    </m:m>
                  </m:e>
                </m:d>
              </m:oMath>
            </m:oMathPara>
          </w:p>
        </w:tc>
        <w:tc>
          <w:tcPr>
            <w:tcW w:w="850" w:type="dxa"/>
            <w:vAlign w:val="center"/>
          </w:tcPr>
          <w:p w14:paraId="1138607E" w14:textId="5AE24782" w:rsidR="004572BA" w:rsidRPr="00DA1218" w:rsidRDefault="004572BA" w:rsidP="001B1392">
            <w:pPr>
              <w:pStyle w:val="Denklem"/>
              <w:jc w:val="right"/>
            </w:pPr>
            <w:r w:rsidRPr="00DA1218">
              <w:t>(</w:t>
            </w:r>
            <w:fldSimple w:instr=" SEQ Denklem \* ARABIC ">
              <w:r w:rsidR="006253A4">
                <w:rPr>
                  <w:noProof/>
                </w:rPr>
                <w:t>17</w:t>
              </w:r>
            </w:fldSimple>
            <w:r w:rsidRPr="00DA1218">
              <w:t>)</w:t>
            </w:r>
          </w:p>
        </w:tc>
      </w:tr>
    </w:tbl>
    <w:p w14:paraId="6C4F0D36" w14:textId="77777777" w:rsidR="004572BA" w:rsidRDefault="004572BA" w:rsidP="004572BA">
      <w:pPr>
        <w:ind w:firstLine="0"/>
        <w:rPr>
          <w:szCs w:val="24"/>
        </w:rPr>
      </w:pPr>
    </w:p>
    <w:p w14:paraId="3A1F21AF" w14:textId="09F22B9C" w:rsidR="00585741" w:rsidRDefault="00585741" w:rsidP="00585741">
      <w:pPr>
        <w:ind w:firstLine="0"/>
      </w:pPr>
      <w:proofErr w:type="gramStart"/>
      <w:r>
        <w:t>biçiminde</w:t>
      </w:r>
      <w:proofErr w:type="gramEnd"/>
      <w:r>
        <w:t xml:space="preserve"> tanımlanmaktadır. Parametrelerinin değişimi sonucu </w:t>
      </w:r>
      <w:proofErr w:type="spellStart"/>
      <w:r>
        <w:t>log</w:t>
      </w:r>
      <w:proofErr w:type="spellEnd"/>
      <w:r>
        <w:t xml:space="preserve">-normal dağılımın her biri birbirinden farklı yapılar göstermektedir. </w:t>
      </w:r>
      <w:proofErr w:type="spellStart"/>
      <w:r>
        <w:t>Log</w:t>
      </w:r>
      <w:proofErr w:type="spellEnd"/>
      <w:r>
        <w:t xml:space="preserve">-normal dağılımın, farklı parametrelerine ait olasılık yoğunluk fonksiyonlarının grafiği </w:t>
      </w:r>
      <w:r>
        <w:fldChar w:fldCharType="begin"/>
      </w:r>
      <w:r>
        <w:instrText xml:space="preserve"> REF _Ref109159296 \h </w:instrText>
      </w:r>
      <w:r>
        <w:fldChar w:fldCharType="separate"/>
      </w:r>
      <w:r w:rsidR="006253A4">
        <w:t xml:space="preserve">Şekil </w:t>
      </w:r>
      <w:r w:rsidR="006253A4">
        <w:rPr>
          <w:noProof/>
        </w:rPr>
        <w:t>7</w:t>
      </w:r>
      <w:r>
        <w:fldChar w:fldCharType="end"/>
      </w:r>
      <w:r>
        <w:t>’de gösterilmiştir.</w:t>
      </w:r>
    </w:p>
    <w:p w14:paraId="575BF789" w14:textId="77777777" w:rsidR="00585741" w:rsidRDefault="00585741" w:rsidP="00585741">
      <w:pPr>
        <w:ind w:firstLine="0"/>
      </w:pPr>
    </w:p>
    <w:p w14:paraId="695B6B5C" w14:textId="77777777" w:rsidR="00145C8A" w:rsidRDefault="00145C8A" w:rsidP="00F171A5">
      <w:pPr>
        <w:ind w:firstLine="0"/>
        <w:jc w:val="center"/>
      </w:pPr>
      <w:r>
        <w:rPr>
          <w:noProof/>
        </w:rPr>
        <w:drawing>
          <wp:inline distT="0" distB="0" distL="0" distR="0" wp14:anchorId="77316E2D" wp14:editId="3E5CB0F4">
            <wp:extent cx="3599411" cy="2880360"/>
            <wp:effectExtent l="0" t="0" r="1270"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Resim 43"/>
                    <pic:cNvPicPr/>
                  </pic:nvPicPr>
                  <pic:blipFill>
                    <a:blip r:embed="rId17" cstate="email">
                      <a:extLst>
                        <a:ext uri="{28A0092B-C50C-407E-A947-70E740481C1C}">
                          <a14:useLocalDpi xmlns:a14="http://schemas.microsoft.com/office/drawing/2010/main" val="0"/>
                        </a:ext>
                      </a:extLst>
                    </a:blip>
                    <a:stretch>
                      <a:fillRect/>
                    </a:stretch>
                  </pic:blipFill>
                  <pic:spPr>
                    <a:xfrm>
                      <a:off x="0" y="0"/>
                      <a:ext cx="3599411" cy="2880360"/>
                    </a:xfrm>
                    <a:prstGeom prst="rect">
                      <a:avLst/>
                    </a:prstGeom>
                  </pic:spPr>
                </pic:pic>
              </a:graphicData>
            </a:graphic>
          </wp:inline>
        </w:drawing>
      </w:r>
    </w:p>
    <w:p w14:paraId="73329956" w14:textId="622C0AC0" w:rsidR="00145C8A" w:rsidRDefault="00145C8A" w:rsidP="00A37741">
      <w:pPr>
        <w:pStyle w:val="ResimYazs"/>
        <w:tabs>
          <w:tab w:val="clear" w:pos="1021"/>
        </w:tabs>
        <w:ind w:left="0" w:firstLine="0"/>
      </w:pPr>
      <w:bookmarkStart w:id="78" w:name="_Ref109159296"/>
      <w:bookmarkStart w:id="79" w:name="_Toc113215687"/>
      <w:bookmarkStart w:id="80" w:name="_Toc134485805"/>
      <w:bookmarkStart w:id="81" w:name="_Toc137023814"/>
      <w:r>
        <w:t xml:space="preserve">Şekil </w:t>
      </w:r>
      <w:fldSimple w:instr=" SEQ Şekil \* ARABIC ">
        <w:r w:rsidR="006253A4">
          <w:rPr>
            <w:noProof/>
          </w:rPr>
          <w:t>7</w:t>
        </w:r>
      </w:fldSimple>
      <w:bookmarkEnd w:id="78"/>
      <w:r>
        <w:t>.</w:t>
      </w:r>
      <w:r w:rsidR="00A37741">
        <w:t xml:space="preserve"> </w:t>
      </w:r>
      <w:proofErr w:type="spellStart"/>
      <w:r w:rsidRPr="00EE79E0">
        <w:t>Log</w:t>
      </w:r>
      <w:proofErr w:type="spellEnd"/>
      <w:r w:rsidRPr="00EE79E0">
        <w:t xml:space="preserve">-normal dağılımının </w:t>
      </w:r>
      <w:r>
        <w:t xml:space="preserve">farklı parametreli </w:t>
      </w:r>
      <w:r w:rsidRPr="00EE79E0">
        <w:t>olasılık</w:t>
      </w:r>
      <w:r>
        <w:t xml:space="preserve"> </w:t>
      </w:r>
      <w:r w:rsidRPr="00EE79E0">
        <w:t>yoğunluk fonksiyon</w:t>
      </w:r>
      <w:r>
        <w:t>ları</w:t>
      </w:r>
      <w:bookmarkEnd w:id="79"/>
      <w:bookmarkEnd w:id="80"/>
      <w:bookmarkEnd w:id="81"/>
    </w:p>
    <w:p w14:paraId="7558A416" w14:textId="77777777" w:rsidR="00585741" w:rsidRDefault="00585741" w:rsidP="00585741">
      <w:pPr>
        <w:spacing w:line="480" w:lineRule="auto"/>
        <w:ind w:firstLine="0"/>
      </w:pPr>
    </w:p>
    <w:p w14:paraId="479684DB" w14:textId="3B27BF6F" w:rsidR="00585741" w:rsidRDefault="00585741" w:rsidP="00585741">
      <w:proofErr w:type="spellStart"/>
      <w:r>
        <w:t>Weibull</w:t>
      </w:r>
      <w:proofErr w:type="spellEnd"/>
      <w:r>
        <w:t xml:space="preserve"> dağılımı sürekli ve pozitif rastgele değişkenli bir olasılık dağılımıdır. Bu dağılım adını 1939 yılında malzeme mukavemetinin dağılımını temsil etmek ve 1951 yılında da çeşitli uygulamalar için kullanan İsveçli fizikçi </w:t>
      </w:r>
      <w:proofErr w:type="spellStart"/>
      <w:r w:rsidRPr="001677D5">
        <w:t>Waloddi</w:t>
      </w:r>
      <w:proofErr w:type="spellEnd"/>
      <w:r w:rsidRPr="001677D5">
        <w:t xml:space="preserve"> </w:t>
      </w:r>
      <w:proofErr w:type="spellStart"/>
      <w:r w:rsidRPr="001677D5">
        <w:t>Weibull'dan</w:t>
      </w:r>
      <w:proofErr w:type="spellEnd"/>
      <w:r w:rsidRPr="001677D5">
        <w:t xml:space="preserve"> almıştır</w:t>
      </w:r>
      <w:sdt>
        <w:sdtPr>
          <w:id w:val="488985363"/>
          <w:citation/>
        </w:sdtPr>
        <w:sdtEndPr/>
        <w:sdtContent>
          <w:r>
            <w:fldChar w:fldCharType="begin"/>
          </w:r>
          <w:r>
            <w:instrText xml:space="preserve">CITATION weibull1939statistical \m weibull1951statistical \l 1055 </w:instrText>
          </w:r>
          <w:r>
            <w:fldChar w:fldCharType="separate"/>
          </w:r>
          <w:r w:rsidR="006253A4">
            <w:rPr>
              <w:noProof/>
            </w:rPr>
            <w:t xml:space="preserve"> (Weibull W. , 1939; Weibull W. , 1951)</w:t>
          </w:r>
          <w:r>
            <w:fldChar w:fldCharType="end"/>
          </w:r>
        </w:sdtContent>
      </w:sdt>
      <w:r>
        <w:t xml:space="preserve">. Buna rağmen, </w:t>
      </w:r>
      <w:proofErr w:type="spellStart"/>
      <w:r>
        <w:t>Weibull</w:t>
      </w:r>
      <w:proofErr w:type="spellEnd"/>
      <w:r>
        <w:t xml:space="preserve"> dağılımı, ilk olarak 1933 yılında </w:t>
      </w:r>
      <w:proofErr w:type="spellStart"/>
      <w:r w:rsidRPr="00A870F2">
        <w:t>Rosin</w:t>
      </w:r>
      <w:proofErr w:type="spellEnd"/>
      <w:r w:rsidRPr="00A870F2">
        <w:t xml:space="preserve"> </w:t>
      </w:r>
      <w:r>
        <w:t>ve</w:t>
      </w:r>
      <w:r w:rsidRPr="00A870F2">
        <w:t xml:space="preserve"> </w:t>
      </w:r>
      <w:proofErr w:type="spellStart"/>
      <w:r w:rsidRPr="00A870F2">
        <w:t>Rammler</w:t>
      </w:r>
      <w:proofErr w:type="spellEnd"/>
      <w:r>
        <w:t xml:space="preserve"> tarafından bir parçacık boyutunun dağılımını tanımlamak için kullanılmıştır</w:t>
      </w:r>
      <w:sdt>
        <w:sdtPr>
          <w:id w:val="-1374304398"/>
          <w:citation/>
        </w:sdtPr>
        <w:sdtEndPr/>
        <w:sdtContent>
          <w:r>
            <w:fldChar w:fldCharType="begin"/>
          </w:r>
          <w:r>
            <w:instrText xml:space="preserve">CITATION rosin1933laws \l 1055 </w:instrText>
          </w:r>
          <w:r>
            <w:fldChar w:fldCharType="separate"/>
          </w:r>
          <w:r w:rsidR="006253A4">
            <w:rPr>
              <w:noProof/>
            </w:rPr>
            <w:t xml:space="preserve"> (Rosin &amp; Rammler, 1933)</w:t>
          </w:r>
          <w:r>
            <w:fldChar w:fldCharType="end"/>
          </w:r>
        </w:sdtContent>
      </w:sdt>
      <w:r>
        <w:t xml:space="preserve">. Güvenilirlik, sağ kalım, rüzgâr hızları gibi çeşitli verilerin modellenmesi için bu dağılımdan yararlanılmaktadır. </w:t>
      </w:r>
      <w:proofErr w:type="spellStart"/>
      <w:r>
        <w:t>Weibull</w:t>
      </w:r>
      <w:proofErr w:type="spellEnd"/>
      <w:r>
        <w:t xml:space="preserve"> dağılımının çok çeşitli kullanım alanlarının bulunmasının sebebi esnek bir yapıya sahip olmasıdır. Çünkü parametre değişimi ile normal ve üstel dağılım gibi uygulamalarda daha yaygın olarak kullanılan farklı dağılımlar elde edilebilmektedir. </w:t>
      </w:r>
      <w:proofErr w:type="spellStart"/>
      <w:r>
        <w:t>Weibull</w:t>
      </w:r>
      <w:proofErr w:type="spellEnd"/>
      <w:r>
        <w:t xml:space="preserve"> dağılımının ölçek parametresi </w:t>
      </w:r>
      <m:oMath>
        <m:d>
          <m:dPr>
            <m:ctrlPr>
              <w:rPr>
                <w:rFonts w:ascii="Cambria Math" w:eastAsiaTheme="minorEastAsia" w:hAnsi="Cambria Math"/>
                <w:i/>
              </w:rPr>
            </m:ctrlPr>
          </m:dPr>
          <m:e>
            <m:r>
              <w:rPr>
                <w:rFonts w:ascii="Cambria Math" w:eastAsiaTheme="minorEastAsia" w:hAnsi="Cambria Math"/>
              </w:rPr>
              <m:t>λ</m:t>
            </m:r>
          </m:e>
        </m:d>
      </m:oMath>
      <w:r>
        <w:t xml:space="preserve"> ve şekil parametresi </w:t>
      </w:r>
      <m:oMath>
        <m:d>
          <m:dPr>
            <m:ctrlPr>
              <w:rPr>
                <w:rFonts w:ascii="Cambria Math" w:eastAsiaTheme="minorEastAsia" w:hAnsi="Cambria Math"/>
                <w:i/>
              </w:rPr>
            </m:ctrlPr>
          </m:dPr>
          <m:e>
            <m:r>
              <w:rPr>
                <w:rFonts w:ascii="Cambria Math" w:eastAsiaTheme="minorEastAsia" w:hAnsi="Cambria Math"/>
              </w:rPr>
              <m:t>β</m:t>
            </m:r>
          </m:e>
        </m:d>
      </m:oMath>
      <w:r>
        <w:t xml:space="preserve"> olmak üzere iki parametresi vardır. Bu dağılımın olasılık yoğunluk fonksiyonu,</w:t>
      </w:r>
    </w:p>
    <w:p w14:paraId="598FDFC7"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650A0491" w14:textId="77777777" w:rsidTr="001B1392">
        <w:trPr>
          <w:trHeight w:val="397"/>
        </w:trPr>
        <w:tc>
          <w:tcPr>
            <w:tcW w:w="7937" w:type="dxa"/>
            <w:vAlign w:val="center"/>
          </w:tcPr>
          <w:p w14:paraId="7F88B08D" w14:textId="010762D2" w:rsidR="004572BA" w:rsidRPr="00DA1218" w:rsidRDefault="004572BA"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x;β,λ</m:t>
                    </m:r>
                  </m:e>
                </m:d>
                <m:r>
                  <w:rPr>
                    <w:rFonts w:ascii="Cambria Math" w:hAnsi="Cambria Math"/>
                  </w:rPr>
                  <m:t>=</m:t>
                </m:r>
                <m:d>
                  <m:dPr>
                    <m:begChr m:val="{"/>
                    <m:endChr m:val=""/>
                    <m:ctrlPr>
                      <w:rPr>
                        <w:rFonts w:ascii="Cambria Math" w:hAnsi="Cambria Math"/>
                        <w:i/>
                      </w:rPr>
                    </m:ctrlPr>
                  </m:dPr>
                  <m:e>
                    <m:m>
                      <m:mPr>
                        <m:rSpRule m:val="3"/>
                        <m:rSp m:val="840"/>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β</m:t>
                              </m:r>
                            </m:num>
                            <m:den>
                              <m:r>
                                <w:rPr>
                                  <w:rFonts w:ascii="Cambria Math" w:hAnsi="Cambria Math"/>
                                </w:rPr>
                                <m:t>λ</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λ</m:t>
                                      </m:r>
                                    </m:den>
                                  </m:f>
                                </m:e>
                              </m:d>
                            </m:e>
                            <m:sup>
                              <m:r>
                                <w:rPr>
                                  <w:rFonts w:ascii="Cambria Math" w:hAnsi="Cambria Math"/>
                                </w:rPr>
                                <m:t>β-1</m:t>
                              </m:r>
                            </m:sup>
                          </m:sSup>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λ</m:t>
                                          </m:r>
                                        </m:den>
                                      </m:f>
                                    </m:e>
                                  </m:d>
                                </m:e>
                                <m:sup>
                                  <m:r>
                                    <w:rPr>
                                      <w:rFonts w:ascii="Cambria Math" w:hAnsi="Cambria Math"/>
                                    </w:rPr>
                                    <m:t>β</m:t>
                                  </m:r>
                                </m:sup>
                              </m:sSup>
                            </m:sup>
                          </m:sSup>
                          <m:r>
                            <w:rPr>
                              <w:rFonts w:ascii="Cambria Math" w:hAnsi="Cambria Math"/>
                            </w:rPr>
                            <m:t>,</m:t>
                          </m:r>
                        </m:e>
                        <m:e>
                          <m:r>
                            <w:rPr>
                              <w:rFonts w:ascii="Cambria Math" w:hAnsi="Cambria Math"/>
                            </w:rPr>
                            <m:t>x≥0</m:t>
                          </m:r>
                        </m:e>
                      </m:mr>
                      <m:mr>
                        <m:e>
                          <m:r>
                            <w:rPr>
                              <w:rFonts w:ascii="Cambria Math" w:hAnsi="Cambria Math"/>
                            </w:rPr>
                            <m:t>0,</m:t>
                          </m:r>
                        </m:e>
                        <m:e>
                          <m:r>
                            <w:rPr>
                              <w:rFonts w:ascii="Cambria Math" w:hAnsi="Cambria Math"/>
                            </w:rPr>
                            <m:t>d.d</m:t>
                          </m:r>
                        </m:e>
                      </m:mr>
                    </m:m>
                  </m:e>
                </m:d>
              </m:oMath>
            </m:oMathPara>
          </w:p>
        </w:tc>
        <w:tc>
          <w:tcPr>
            <w:tcW w:w="850" w:type="dxa"/>
            <w:vAlign w:val="center"/>
          </w:tcPr>
          <w:p w14:paraId="39EA1A91" w14:textId="60E56057" w:rsidR="004572BA" w:rsidRPr="00DA1218" w:rsidRDefault="004572BA" w:rsidP="001B1392">
            <w:pPr>
              <w:pStyle w:val="Denklem"/>
              <w:jc w:val="right"/>
            </w:pPr>
            <w:r w:rsidRPr="00DA1218">
              <w:t>(</w:t>
            </w:r>
            <w:fldSimple w:instr=" SEQ Denklem \* ARABIC ">
              <w:r w:rsidR="006253A4">
                <w:rPr>
                  <w:noProof/>
                </w:rPr>
                <w:t>18</w:t>
              </w:r>
            </w:fldSimple>
            <w:r w:rsidRPr="00DA1218">
              <w:t>)</w:t>
            </w:r>
          </w:p>
        </w:tc>
      </w:tr>
    </w:tbl>
    <w:p w14:paraId="4C5E0AFD" w14:textId="77777777" w:rsidR="004572BA" w:rsidRDefault="004572BA" w:rsidP="004572BA">
      <w:pPr>
        <w:ind w:firstLine="0"/>
        <w:rPr>
          <w:szCs w:val="24"/>
        </w:rPr>
      </w:pPr>
    </w:p>
    <w:p w14:paraId="32FE1868" w14:textId="183FB4E8" w:rsidR="00585741" w:rsidRDefault="00585741" w:rsidP="00585741">
      <w:pPr>
        <w:ind w:firstLine="0"/>
      </w:pPr>
      <w:proofErr w:type="gramStart"/>
      <w:r>
        <w:t>biçimindedir</w:t>
      </w:r>
      <w:proofErr w:type="gramEnd"/>
      <w:r>
        <w:t xml:space="preserve">. Eğer </w:t>
      </w:r>
      <m:oMath>
        <m:r>
          <w:rPr>
            <w:rFonts w:ascii="Cambria Math" w:eastAsiaTheme="minorEastAsia" w:hAnsi="Cambria Math"/>
          </w:rPr>
          <m:t>β=3.4</m:t>
        </m:r>
      </m:oMath>
      <w:r>
        <w:t xml:space="preserve"> alınırsa Weibull dağılımı normal dağılıma, </w:t>
      </w:r>
      <m:oMath>
        <m:r>
          <w:rPr>
            <w:rFonts w:ascii="Cambria Math" w:eastAsiaTheme="minorEastAsia" w:hAnsi="Cambria Math"/>
          </w:rPr>
          <m:t>β=2</m:t>
        </m:r>
      </m:oMath>
      <w:r>
        <w:t xml:space="preserve"> alınırsa Raiyleigh dağılımına, </w:t>
      </w:r>
      <m:oMath>
        <m:r>
          <w:rPr>
            <w:rFonts w:ascii="Cambria Math" w:eastAsiaTheme="minorEastAsia" w:hAnsi="Cambria Math"/>
          </w:rPr>
          <m:t>β=1</m:t>
        </m:r>
      </m:oMath>
      <w:r>
        <w:t xml:space="preserve"> alınırsa da üstel dağılıma dönüşmektedir</w:t>
      </w:r>
      <w:sdt>
        <w:sdtPr>
          <w:id w:val="-348726123"/>
          <w:citation/>
        </w:sdtPr>
        <w:sdtEndPr/>
        <w:sdtContent>
          <w:r>
            <w:fldChar w:fldCharType="begin"/>
          </w:r>
          <w:r>
            <w:instrText xml:space="preserve">CITATION yavuz2021ilerleyen \l 1055 </w:instrText>
          </w:r>
          <w:r>
            <w:fldChar w:fldCharType="separate"/>
          </w:r>
          <w:r w:rsidR="006253A4">
            <w:rPr>
              <w:noProof/>
            </w:rPr>
            <w:t xml:space="preserve"> (Altın Yavuz, 2021)</w:t>
          </w:r>
          <w:r>
            <w:fldChar w:fldCharType="end"/>
          </w:r>
        </w:sdtContent>
      </w:sdt>
      <w:r>
        <w:t xml:space="preserve">. </w:t>
      </w:r>
      <w:proofErr w:type="spellStart"/>
      <w:r>
        <w:t>Weibull</w:t>
      </w:r>
      <w:proofErr w:type="spellEnd"/>
      <w:r>
        <w:t xml:space="preserve"> dağılımının farklı parametre değerlerine ait olasılık yoğunluk fonksiyonlarının grafiği </w:t>
      </w:r>
      <w:r>
        <w:fldChar w:fldCharType="begin"/>
      </w:r>
      <w:r>
        <w:instrText xml:space="preserve"> REF _Ref109159339 \h </w:instrText>
      </w:r>
      <w:r>
        <w:fldChar w:fldCharType="separate"/>
      </w:r>
      <w:r w:rsidR="006253A4">
        <w:t xml:space="preserve">Şekil </w:t>
      </w:r>
      <w:r w:rsidR="006253A4">
        <w:rPr>
          <w:noProof/>
        </w:rPr>
        <w:t>8</w:t>
      </w:r>
      <w:r>
        <w:fldChar w:fldCharType="end"/>
      </w:r>
      <w:r>
        <w:t>’de verilmiştir.</w:t>
      </w:r>
    </w:p>
    <w:p w14:paraId="58FB2D50" w14:textId="77777777" w:rsidR="00585741" w:rsidRDefault="00585741" w:rsidP="00585741">
      <w:pPr>
        <w:ind w:firstLine="0"/>
      </w:pPr>
    </w:p>
    <w:p w14:paraId="13C75AC8" w14:textId="77777777" w:rsidR="00145C8A" w:rsidRDefault="00145C8A" w:rsidP="00145C8A">
      <w:pPr>
        <w:ind w:firstLine="0"/>
        <w:jc w:val="center"/>
      </w:pPr>
      <w:r>
        <w:rPr>
          <w:noProof/>
        </w:rPr>
        <w:lastRenderedPageBreak/>
        <w:drawing>
          <wp:inline distT="0" distB="0" distL="0" distR="0" wp14:anchorId="2E33E06F" wp14:editId="1735C756">
            <wp:extent cx="3599411" cy="2880360"/>
            <wp:effectExtent l="0" t="0" r="127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esim 44"/>
                    <pic:cNvPicPr/>
                  </pic:nvPicPr>
                  <pic:blipFill>
                    <a:blip r:embed="rId18" cstate="email">
                      <a:extLst>
                        <a:ext uri="{28A0092B-C50C-407E-A947-70E740481C1C}">
                          <a14:useLocalDpi xmlns:a14="http://schemas.microsoft.com/office/drawing/2010/main" val="0"/>
                        </a:ext>
                      </a:extLst>
                    </a:blip>
                    <a:stretch>
                      <a:fillRect/>
                    </a:stretch>
                  </pic:blipFill>
                  <pic:spPr>
                    <a:xfrm>
                      <a:off x="0" y="0"/>
                      <a:ext cx="3599411" cy="2880360"/>
                    </a:xfrm>
                    <a:prstGeom prst="rect">
                      <a:avLst/>
                    </a:prstGeom>
                  </pic:spPr>
                </pic:pic>
              </a:graphicData>
            </a:graphic>
          </wp:inline>
        </w:drawing>
      </w:r>
    </w:p>
    <w:p w14:paraId="61F279B4" w14:textId="30FDD39A" w:rsidR="00145C8A" w:rsidRDefault="00145C8A" w:rsidP="00CC0481">
      <w:pPr>
        <w:pStyle w:val="ResimYazs"/>
        <w:tabs>
          <w:tab w:val="clear" w:pos="1021"/>
        </w:tabs>
        <w:ind w:left="0" w:firstLine="0"/>
      </w:pPr>
      <w:bookmarkStart w:id="82" w:name="_Ref109159339"/>
      <w:bookmarkStart w:id="83" w:name="_Toc113215688"/>
      <w:bookmarkStart w:id="84" w:name="_Toc134485806"/>
      <w:bookmarkStart w:id="85" w:name="_Toc137023815"/>
      <w:r>
        <w:t xml:space="preserve">Şekil </w:t>
      </w:r>
      <w:fldSimple w:instr=" SEQ Şekil \* ARABIC ">
        <w:r w:rsidR="006253A4">
          <w:rPr>
            <w:noProof/>
          </w:rPr>
          <w:t>8</w:t>
        </w:r>
      </w:fldSimple>
      <w:bookmarkEnd w:id="82"/>
      <w:r>
        <w:t>.</w:t>
      </w:r>
      <w:r w:rsidR="00CC0481">
        <w:t xml:space="preserve"> </w:t>
      </w:r>
      <w:proofErr w:type="spellStart"/>
      <w:r>
        <w:t>Weibull</w:t>
      </w:r>
      <w:proofErr w:type="spellEnd"/>
      <w:r>
        <w:t xml:space="preserve"> dağılımının farklı parametreli olasılık yoğunluk fonksiyonları</w:t>
      </w:r>
      <w:bookmarkEnd w:id="83"/>
      <w:bookmarkEnd w:id="84"/>
      <w:bookmarkEnd w:id="85"/>
    </w:p>
    <w:p w14:paraId="7A664417" w14:textId="77777777" w:rsidR="00585741" w:rsidRDefault="00585741" w:rsidP="00585741">
      <w:pPr>
        <w:spacing w:line="480" w:lineRule="auto"/>
      </w:pPr>
    </w:p>
    <w:p w14:paraId="6CD7C3B4" w14:textId="47C593EC" w:rsidR="00585741" w:rsidRDefault="00585741" w:rsidP="00585741">
      <w:r>
        <w:t xml:space="preserve">Gamma dağılımı, her zaman pozitif değerler alan sürekli değişkenleri modellemek için işletme, finans ve mühendislik gibi alanlarda yaygın olarak kullanılan bir olasılık dağılımıdır. Orijinden başlayan ve esnek bir yapıya sahip olan gamma dağılımı, ki-kare, </w:t>
      </w:r>
      <w:proofErr w:type="spellStart"/>
      <w:r>
        <w:t>Erlang</w:t>
      </w:r>
      <w:proofErr w:type="spellEnd"/>
      <w:r>
        <w:t xml:space="preserve"> ve üstel dağılımlarını özel bir durum olarak içermektedir</w:t>
      </w:r>
      <w:sdt>
        <w:sdtPr>
          <w:id w:val="244923418"/>
          <w:citation/>
        </w:sdtPr>
        <w:sdtEndPr/>
        <w:sdtContent>
          <w:r>
            <w:fldChar w:fldCharType="begin"/>
          </w:r>
          <w:r>
            <w:instrText xml:space="preserve">CITATION evans2011statistical \l 1055 </w:instrText>
          </w:r>
          <w:r>
            <w:fldChar w:fldCharType="separate"/>
          </w:r>
          <w:r w:rsidR="006253A4">
            <w:rPr>
              <w:noProof/>
            </w:rPr>
            <w:t xml:space="preserve"> (Forbes, Evans, Hastings, &amp; Peacock, 2011)</w:t>
          </w:r>
          <w:r>
            <w:fldChar w:fldCharType="end"/>
          </w:r>
        </w:sdtContent>
      </w:sdt>
      <w:r>
        <w:t xml:space="preserve">. Ortalama sabit bir sürede meydana gelen bağımsız olaylar arasındaki süreyi modellemek için gamma dağılımı kullanılmaktadır. Güvenilirlik analistleri de hata sürelerini modellemek için genellikle gamma dağılımından yararlanmaktadır. Gamma dağılımı ölçek parametresi </w:t>
      </w:r>
      <m:oMath>
        <m:d>
          <m:dPr>
            <m:ctrlPr>
              <w:rPr>
                <w:rFonts w:ascii="Cambria Math" w:eastAsiaTheme="minorEastAsia" w:hAnsi="Cambria Math"/>
                <w:i/>
              </w:rPr>
            </m:ctrlPr>
          </m:dPr>
          <m:e>
            <m:r>
              <w:rPr>
                <w:rFonts w:ascii="Cambria Math" w:eastAsiaTheme="minorEastAsia" w:hAnsi="Cambria Math"/>
              </w:rPr>
              <m:t>θ</m:t>
            </m:r>
          </m:e>
        </m:d>
      </m:oMath>
      <w:r>
        <w:t xml:space="preserve"> ve şekil parametresi </w:t>
      </w:r>
      <m:oMath>
        <m:d>
          <m:dPr>
            <m:ctrlPr>
              <w:rPr>
                <w:rFonts w:ascii="Cambria Math" w:eastAsiaTheme="minorEastAsia" w:hAnsi="Cambria Math"/>
                <w:i/>
              </w:rPr>
            </m:ctrlPr>
          </m:dPr>
          <m:e>
            <m:r>
              <w:rPr>
                <w:rFonts w:ascii="Cambria Math" w:eastAsiaTheme="minorEastAsia" w:hAnsi="Cambria Math"/>
              </w:rPr>
              <m:t>k</m:t>
            </m:r>
          </m:e>
        </m:d>
      </m:oMath>
      <w:r>
        <w:t xml:space="preserve"> olmak üzere iki parametreye sahiptir ve olasılık yoğunluk fonksiyonu,</w:t>
      </w:r>
    </w:p>
    <w:p w14:paraId="487108B8"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2B17D481" w14:textId="77777777" w:rsidTr="001B1392">
        <w:trPr>
          <w:trHeight w:val="397"/>
        </w:trPr>
        <w:tc>
          <w:tcPr>
            <w:tcW w:w="7937" w:type="dxa"/>
            <w:vAlign w:val="center"/>
          </w:tcPr>
          <w:p w14:paraId="336862EC" w14:textId="7EE0F044" w:rsidR="004572BA" w:rsidRPr="00DA1218" w:rsidRDefault="004572BA"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x;k,θ</m:t>
                    </m:r>
                  </m:e>
                </m:d>
                <m:r>
                  <w:rPr>
                    <w:rFonts w:ascii="Cambria Math" w:hAnsi="Cambria Math"/>
                  </w:rPr>
                  <m:t>=</m:t>
                </m:r>
                <m:d>
                  <m:dPr>
                    <m:begChr m:val="{"/>
                    <m:endChr m:val=""/>
                    <m:ctrlPr>
                      <w:rPr>
                        <w:rFonts w:ascii="Cambria Math" w:hAnsi="Cambria Math"/>
                        <w:i/>
                      </w:rPr>
                    </m:ctrlPr>
                  </m:dPr>
                  <m:e>
                    <m:m>
                      <m:mPr>
                        <m:rSpRule m:val="3"/>
                        <m:rSp m:val="840"/>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m:rPr>
                                  <m:sty m:val="p"/>
                                </m:rPr>
                                <w:rPr>
                                  <w:rFonts w:ascii="Cambria Math" w:hAnsi="Cambria Math"/>
                                </w:rPr>
                                <m:t>Γ</m:t>
                              </m:r>
                              <m:d>
                                <m:dPr>
                                  <m:ctrlPr>
                                    <w:rPr>
                                      <w:rFonts w:ascii="Cambria Math" w:hAnsi="Cambria Math"/>
                                      <w:i/>
                                    </w:rPr>
                                  </m:ctrlPr>
                                </m:dPr>
                                <m:e>
                                  <m:r>
                                    <w:rPr>
                                      <w:rFonts w:ascii="Cambria Math" w:hAnsi="Cambria Math"/>
                                    </w:rPr>
                                    <m:t>k</m:t>
                                  </m:r>
                                </m:e>
                              </m:d>
                              <m:sSup>
                                <m:sSupPr>
                                  <m:ctrlPr>
                                    <w:rPr>
                                      <w:rFonts w:ascii="Cambria Math" w:hAnsi="Cambria Math"/>
                                      <w:i/>
                                    </w:rPr>
                                  </m:ctrlPr>
                                </m:sSupPr>
                                <m:e>
                                  <m:r>
                                    <w:rPr>
                                      <w:rFonts w:ascii="Cambria Math" w:hAnsi="Cambria Math"/>
                                    </w:rPr>
                                    <m:t>θ</m:t>
                                  </m:r>
                                </m:e>
                                <m:sup>
                                  <m:r>
                                    <w:rPr>
                                      <w:rFonts w:ascii="Cambria Math" w:hAnsi="Cambria Math"/>
                                    </w:rPr>
                                    <m:t>k</m:t>
                                  </m:r>
                                </m:sup>
                              </m:sSup>
                            </m:den>
                          </m:f>
                          <m:sSup>
                            <m:sSupPr>
                              <m:ctrlPr>
                                <w:rPr>
                                  <w:rFonts w:ascii="Cambria Math" w:hAnsi="Cambria Math"/>
                                  <w:i/>
                                </w:rPr>
                              </m:ctrlPr>
                            </m:sSupPr>
                            <m:e>
                              <m:r>
                                <w:rPr>
                                  <w:rFonts w:ascii="Cambria Math" w:hAnsi="Cambria Math"/>
                                </w:rPr>
                                <m:t>x</m:t>
                              </m:r>
                            </m:e>
                            <m:sup>
                              <m:r>
                                <w:rPr>
                                  <w:rFonts w:ascii="Cambria Math" w:hAnsi="Cambria Math"/>
                                </w:rPr>
                                <m:t>k-1</m:t>
                              </m:r>
                            </m:sup>
                          </m:sSup>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θ</m:t>
                                  </m:r>
                                </m:den>
                              </m:f>
                            </m:sup>
                          </m:sSup>
                          <m:r>
                            <w:rPr>
                              <w:rFonts w:ascii="Cambria Math" w:hAnsi="Cambria Math"/>
                            </w:rPr>
                            <m:t>,</m:t>
                          </m:r>
                        </m:e>
                        <m:e>
                          <m:r>
                            <w:rPr>
                              <w:rFonts w:ascii="Cambria Math" w:hAnsi="Cambria Math"/>
                            </w:rPr>
                            <m:t>x&gt;0</m:t>
                          </m:r>
                        </m:e>
                      </m:mr>
                      <m:mr>
                        <m:e>
                          <m:r>
                            <w:rPr>
                              <w:rFonts w:ascii="Cambria Math" w:hAnsi="Cambria Math"/>
                            </w:rPr>
                            <m:t>0,</m:t>
                          </m:r>
                        </m:e>
                        <m:e>
                          <m:r>
                            <w:rPr>
                              <w:rFonts w:ascii="Cambria Math" w:hAnsi="Cambria Math"/>
                            </w:rPr>
                            <m:t>d.d</m:t>
                          </m:r>
                        </m:e>
                      </m:mr>
                    </m:m>
                  </m:e>
                </m:d>
              </m:oMath>
            </m:oMathPara>
          </w:p>
        </w:tc>
        <w:tc>
          <w:tcPr>
            <w:tcW w:w="850" w:type="dxa"/>
            <w:vAlign w:val="center"/>
          </w:tcPr>
          <w:p w14:paraId="46A7B6AD" w14:textId="1BAE49F5" w:rsidR="004572BA" w:rsidRPr="00DA1218" w:rsidRDefault="004572BA" w:rsidP="001B1392">
            <w:pPr>
              <w:pStyle w:val="Denklem"/>
              <w:jc w:val="right"/>
            </w:pPr>
            <w:r w:rsidRPr="00DA1218">
              <w:t>(</w:t>
            </w:r>
            <w:fldSimple w:instr=" SEQ Denklem \* ARABIC ">
              <w:r w:rsidR="006253A4">
                <w:rPr>
                  <w:noProof/>
                </w:rPr>
                <w:t>19</w:t>
              </w:r>
            </w:fldSimple>
            <w:r w:rsidRPr="00DA1218">
              <w:t>)</w:t>
            </w:r>
          </w:p>
        </w:tc>
      </w:tr>
    </w:tbl>
    <w:p w14:paraId="4C40218B" w14:textId="77777777" w:rsidR="004572BA" w:rsidRDefault="004572BA" w:rsidP="004572BA">
      <w:pPr>
        <w:ind w:firstLine="0"/>
        <w:rPr>
          <w:szCs w:val="24"/>
        </w:rPr>
      </w:pPr>
    </w:p>
    <w:p w14:paraId="1631704D" w14:textId="796AFC82" w:rsidR="00585741" w:rsidRDefault="00585741" w:rsidP="00585741">
      <w:pPr>
        <w:ind w:firstLine="0"/>
      </w:pPr>
      <w:proofErr w:type="gramStart"/>
      <w:r>
        <w:t>biçiminde</w:t>
      </w:r>
      <w:proofErr w:type="gramEnd"/>
      <w:r>
        <w:t xml:space="preserve"> tanımlanmaktadır. Bu olasılık yoğunluk fonksiyonunda şekil parametresi olan </w:t>
      </w:r>
      <m:oMath>
        <m:r>
          <w:rPr>
            <w:rFonts w:ascii="Cambria Math" w:eastAsiaTheme="minorEastAsia" w:hAnsi="Cambria Math"/>
          </w:rPr>
          <m:t>k</m:t>
        </m:r>
      </m:oMath>
      <w:r>
        <w:t xml:space="preserve"> tamsayı değeri almışsa, gamma dağılımı Erlang dağılımına, </w:t>
      </w:r>
      <m:oMath>
        <m:r>
          <w:rPr>
            <w:rFonts w:ascii="Cambria Math" w:eastAsiaTheme="minorEastAsia" w:hAnsi="Cambria Math"/>
          </w:rPr>
          <m:t>k=1</m:t>
        </m:r>
      </m:oMath>
      <w:r>
        <w:t xml:space="preserve"> olduğunda ise üstel dağılıma dönüşmektedir. Gamma dağılımının farklı parametreler kullanılarak elde edilen olasılık yoğunluk fonksiyonlarının grafiği </w:t>
      </w:r>
      <w:r>
        <w:fldChar w:fldCharType="begin"/>
      </w:r>
      <w:r>
        <w:instrText xml:space="preserve"> REF _Ref109159384 \h </w:instrText>
      </w:r>
      <w:r>
        <w:fldChar w:fldCharType="separate"/>
      </w:r>
      <w:r w:rsidR="006253A4">
        <w:t xml:space="preserve">Şekil </w:t>
      </w:r>
      <w:r w:rsidR="006253A4">
        <w:rPr>
          <w:noProof/>
        </w:rPr>
        <w:t>9</w:t>
      </w:r>
      <w:r>
        <w:fldChar w:fldCharType="end"/>
      </w:r>
      <w:r>
        <w:t>’da gösterilmiştir.</w:t>
      </w:r>
    </w:p>
    <w:p w14:paraId="01AE0475" w14:textId="77777777" w:rsidR="00585741" w:rsidRDefault="00585741" w:rsidP="00585741">
      <w:pPr>
        <w:ind w:firstLine="0"/>
      </w:pPr>
    </w:p>
    <w:p w14:paraId="1C6010C9" w14:textId="77777777" w:rsidR="00145C8A" w:rsidRDefault="00145C8A" w:rsidP="00145C8A">
      <w:pPr>
        <w:ind w:firstLine="0"/>
        <w:jc w:val="center"/>
      </w:pPr>
      <w:r>
        <w:rPr>
          <w:noProof/>
        </w:rPr>
        <w:lastRenderedPageBreak/>
        <w:drawing>
          <wp:inline distT="0" distB="0" distL="0" distR="0" wp14:anchorId="7A66D92A" wp14:editId="56A61B10">
            <wp:extent cx="3599411" cy="2880360"/>
            <wp:effectExtent l="0" t="0" r="127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esim 45"/>
                    <pic:cNvPicPr/>
                  </pic:nvPicPr>
                  <pic:blipFill>
                    <a:blip r:embed="rId19" cstate="email">
                      <a:extLst>
                        <a:ext uri="{28A0092B-C50C-407E-A947-70E740481C1C}">
                          <a14:useLocalDpi xmlns:a14="http://schemas.microsoft.com/office/drawing/2010/main" val="0"/>
                        </a:ext>
                      </a:extLst>
                    </a:blip>
                    <a:stretch>
                      <a:fillRect/>
                    </a:stretch>
                  </pic:blipFill>
                  <pic:spPr>
                    <a:xfrm>
                      <a:off x="0" y="0"/>
                      <a:ext cx="3599411" cy="2880360"/>
                    </a:xfrm>
                    <a:prstGeom prst="rect">
                      <a:avLst/>
                    </a:prstGeom>
                  </pic:spPr>
                </pic:pic>
              </a:graphicData>
            </a:graphic>
          </wp:inline>
        </w:drawing>
      </w:r>
    </w:p>
    <w:p w14:paraId="2C70B1EF" w14:textId="268A4A6B" w:rsidR="00145C8A" w:rsidRDefault="00145C8A" w:rsidP="00CC0481">
      <w:pPr>
        <w:pStyle w:val="ResimYazs"/>
        <w:tabs>
          <w:tab w:val="clear" w:pos="1021"/>
        </w:tabs>
        <w:ind w:left="0" w:firstLine="0"/>
      </w:pPr>
      <w:bookmarkStart w:id="86" w:name="_Ref109159384"/>
      <w:bookmarkStart w:id="87" w:name="_Toc113215689"/>
      <w:bookmarkStart w:id="88" w:name="_Toc134485807"/>
      <w:bookmarkStart w:id="89" w:name="_Toc137023816"/>
      <w:r>
        <w:t xml:space="preserve">Şekil </w:t>
      </w:r>
      <w:fldSimple w:instr=" SEQ Şekil \* ARABIC ">
        <w:r w:rsidR="006253A4">
          <w:rPr>
            <w:noProof/>
          </w:rPr>
          <w:t>9</w:t>
        </w:r>
      </w:fldSimple>
      <w:bookmarkEnd w:id="86"/>
      <w:r>
        <w:t>.</w:t>
      </w:r>
      <w:r w:rsidR="00CC0481">
        <w:t xml:space="preserve"> </w:t>
      </w:r>
      <w:r>
        <w:t>Gamma dağılımının farklı parametreli olasılık yoğunluk fonksiyonları</w:t>
      </w:r>
      <w:bookmarkEnd w:id="87"/>
      <w:bookmarkEnd w:id="88"/>
      <w:bookmarkEnd w:id="89"/>
    </w:p>
    <w:p w14:paraId="403493FE" w14:textId="77777777" w:rsidR="00585741" w:rsidRDefault="00585741" w:rsidP="00585741">
      <w:pPr>
        <w:spacing w:line="480" w:lineRule="auto"/>
        <w:ind w:firstLine="0"/>
      </w:pPr>
    </w:p>
    <w:p w14:paraId="7541D8D4" w14:textId="77777777" w:rsidR="00585741" w:rsidRDefault="00585741" w:rsidP="00585741">
      <w:r>
        <w:t xml:space="preserve">Ki-kare dağılımı, birçok hipotez testinde kullanılan </w:t>
      </w:r>
      <m:oMath>
        <m:r>
          <w:rPr>
            <w:rFonts w:ascii="Cambria Math" w:eastAsiaTheme="minorEastAsia" w:hAnsi="Cambria Math"/>
          </w:rPr>
          <m:t>k</m:t>
        </m:r>
      </m:oMath>
      <w:r>
        <w:t xml:space="preserve"> serbestlik derecesine sahip sürekli bir olasılık dağılımıdır ve gamma dağılımının özel bir halidir. Her biri standart normal dağılıma sahip </w:t>
      </w:r>
      <m:oMath>
        <m:r>
          <w:rPr>
            <w:rFonts w:ascii="Cambria Math" w:eastAsiaTheme="minorEastAsia" w:hAnsi="Cambria Math"/>
          </w:rPr>
          <m:t>k</m:t>
        </m:r>
      </m:oMath>
      <w:r>
        <w:t xml:space="preserve"> tane bağımsız rastgele değişkenin karelerinin toplamının olasılık dağılımı </w:t>
      </w:r>
      <m:oMath>
        <m:r>
          <w:rPr>
            <w:rFonts w:ascii="Cambria Math" w:eastAsiaTheme="minorEastAsia" w:hAnsi="Cambria Math"/>
          </w:rPr>
          <m:t>k</m:t>
        </m:r>
      </m:oMath>
      <w:r>
        <w:t xml:space="preserve"> serbestlik derecesine sahip ki-kare dağılımıdır </w:t>
      </w:r>
      <m:oMath>
        <m:d>
          <m:dPr>
            <m:ctrlPr>
              <w:rPr>
                <w:rFonts w:ascii="Cambria Math" w:hAnsi="Cambria Math"/>
                <w:i/>
              </w:rPr>
            </m:ctrlPr>
          </m:dPr>
          <m:e>
            <m:sSubSup>
              <m:sSubSupPr>
                <m:ctrlPr>
                  <w:rPr>
                    <w:rFonts w:ascii="Cambria Math" w:eastAsiaTheme="minorEastAsia" w:hAnsi="Cambria Math"/>
                    <w:i/>
                  </w:rPr>
                </m:ctrlPr>
              </m:sSubSupPr>
              <m:e>
                <m:r>
                  <w:rPr>
                    <w:rFonts w:ascii="Cambria Math" w:eastAsiaTheme="minorEastAsia" w:hAnsi="Cambria Math"/>
                  </w:rPr>
                  <m:t>χ</m:t>
                </m:r>
              </m:e>
              <m:sub>
                <m:r>
                  <w:rPr>
                    <w:rFonts w:ascii="Cambria Math" w:eastAsiaTheme="minorEastAsia" w:hAnsi="Cambria Math"/>
                  </w:rPr>
                  <m:t>k</m:t>
                </m:r>
              </m:sub>
              <m:sup>
                <m:r>
                  <w:rPr>
                    <w:rFonts w:ascii="Cambria Math" w:eastAsiaTheme="minorEastAsia" w:hAnsi="Cambria Math"/>
                  </w:rPr>
                  <m:t>2</m:t>
                </m:r>
              </m:sup>
            </m:sSubSup>
          </m:e>
        </m:d>
      </m:oMath>
      <w:r>
        <w:t xml:space="preserve">. Ki-kare dağılımının şekil parametresi </w:t>
      </w:r>
      <m:oMath>
        <m:d>
          <m:dPr>
            <m:ctrlPr>
              <w:rPr>
                <w:rFonts w:ascii="Cambria Math" w:hAnsi="Cambria Math"/>
                <w:i/>
              </w:rPr>
            </m:ctrlPr>
          </m:dPr>
          <m:e>
            <m:r>
              <w:rPr>
                <w:rFonts w:ascii="Cambria Math" w:hAnsi="Cambria Math"/>
              </w:rPr>
              <m:t>k</m:t>
            </m:r>
          </m:e>
        </m:d>
      </m:oMath>
      <w:r>
        <w:t xml:space="preserve"> olmak üzere tek bir parametresi vardır. Bu parametre pozitif değerler almaktadır ve dağılımın serbestlik derecesini temsil etmektedir. Ki-kare dağılımının olasılık yoğunluk fonksiyonu,</w:t>
      </w:r>
    </w:p>
    <w:p w14:paraId="1163F466"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4B210EB6" w14:textId="77777777" w:rsidTr="001B1392">
        <w:trPr>
          <w:trHeight w:val="397"/>
        </w:trPr>
        <w:tc>
          <w:tcPr>
            <w:tcW w:w="7937" w:type="dxa"/>
            <w:vAlign w:val="center"/>
          </w:tcPr>
          <w:p w14:paraId="42A3B5BC" w14:textId="08DB6F96" w:rsidR="004572BA" w:rsidRPr="00DA1218" w:rsidRDefault="004572BA"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x;k</m:t>
                    </m:r>
                  </m:e>
                </m:d>
                <m:r>
                  <w:rPr>
                    <w:rFonts w:ascii="Cambria Math" w:hAnsi="Cambria Math"/>
                  </w:rPr>
                  <m:t>=</m:t>
                </m:r>
                <m:d>
                  <m:dPr>
                    <m:begChr m:val="{"/>
                    <m:endChr m:val=""/>
                    <m:ctrlPr>
                      <w:rPr>
                        <w:rFonts w:ascii="Cambria Math" w:hAnsi="Cambria Math"/>
                        <w:i/>
                      </w:rPr>
                    </m:ctrlPr>
                  </m:dPr>
                  <m:e>
                    <m:m>
                      <m:mPr>
                        <m:rSpRule m:val="3"/>
                        <m:rSp m:val="840"/>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sSup>
                                <m:sSupPr>
                                  <m:ctrlPr>
                                    <w:rPr>
                                      <w:rFonts w:ascii="Cambria Math" w:hAnsi="Cambria Math"/>
                                    </w:rPr>
                                  </m:ctrlPr>
                                </m:sSupPr>
                                <m:e>
                                  <m:r>
                                    <m:rPr>
                                      <m:sty m:val="p"/>
                                    </m:rPr>
                                    <w:rPr>
                                      <w:rFonts w:ascii="Cambria Math" w:hAnsi="Cambria Math"/>
                                    </w:rPr>
                                    <m:t>2</m:t>
                                  </m:r>
                                  <m:ctrlPr>
                                    <w:rPr>
                                      <w:rFonts w:ascii="Cambria Math" w:hAnsi="Cambria Math"/>
                                      <w:i/>
                                    </w:rPr>
                                  </m:ctrlPr>
                                </m:e>
                                <m:sup>
                                  <m:f>
                                    <m:fPr>
                                      <m:ctrlPr>
                                        <w:rPr>
                                          <w:rFonts w:ascii="Cambria Math" w:hAnsi="Cambria Math"/>
                                          <w:i/>
                                        </w:rPr>
                                      </m:ctrlPr>
                                    </m:fPr>
                                    <m:num>
                                      <m:r>
                                        <w:rPr>
                                          <w:rFonts w:ascii="Cambria Math" w:hAnsi="Cambria Math"/>
                                        </w:rPr>
                                        <m:t>k</m:t>
                                      </m:r>
                                      <m:ctrlPr>
                                        <w:rPr>
                                          <w:rFonts w:ascii="Cambria Math" w:hAnsi="Cambria Math"/>
                                        </w:rPr>
                                      </m:ctrlPr>
                                    </m:num>
                                    <m:den>
                                      <m:r>
                                        <w:rPr>
                                          <w:rFonts w:ascii="Cambria Math" w:hAnsi="Cambria Math"/>
                                        </w:rPr>
                                        <m:t>2</m:t>
                                      </m:r>
                                    </m:den>
                                  </m:f>
                                </m:sup>
                              </m:sSup>
                              <m:r>
                                <m:rPr>
                                  <m:sty m:val="p"/>
                                </m:rPr>
                                <w:rPr>
                                  <w:rFonts w:ascii="Cambria Math" w:hAnsi="Cambria Math"/>
                                </w:rPr>
                                <m:t>Γ</m:t>
                              </m:r>
                              <m:d>
                                <m:dPr>
                                  <m:ctrlPr>
                                    <w:rPr>
                                      <w:rFonts w:ascii="Cambria Math" w:hAnsi="Cambria Math"/>
                                      <w:i/>
                                    </w:rPr>
                                  </m:ctrlPr>
                                </m:dPr>
                                <m:e>
                                  <m:f>
                                    <m:fPr>
                                      <m:ctrlPr>
                                        <w:rPr>
                                          <w:rFonts w:ascii="Cambria Math" w:hAnsi="Cambria Math"/>
                                          <w:i/>
                                        </w:rPr>
                                      </m:ctrlPr>
                                    </m:fPr>
                                    <m:num>
                                      <m:r>
                                        <w:rPr>
                                          <w:rFonts w:ascii="Cambria Math" w:hAnsi="Cambria Math"/>
                                        </w:rPr>
                                        <m:t>k</m:t>
                                      </m:r>
                                    </m:num>
                                    <m:den>
                                      <m:r>
                                        <w:rPr>
                                          <w:rFonts w:ascii="Cambria Math" w:hAnsi="Cambria Math"/>
                                        </w:rPr>
                                        <m:t>2</m:t>
                                      </m:r>
                                    </m:den>
                                  </m:f>
                                </m:e>
                              </m:d>
                            </m:den>
                          </m:f>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k</m:t>
                                  </m:r>
                                </m:num>
                                <m:den>
                                  <m:r>
                                    <w:rPr>
                                      <w:rFonts w:ascii="Cambria Math" w:hAnsi="Cambria Math"/>
                                    </w:rPr>
                                    <m:t>2</m:t>
                                  </m:r>
                                </m:den>
                              </m:f>
                              <m:r>
                                <w:rPr>
                                  <w:rFonts w:ascii="Cambria Math" w:hAnsi="Cambria Math"/>
                                </w:rPr>
                                <m:t>-1</m:t>
                              </m:r>
                            </m:sup>
                          </m:sSup>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2</m:t>
                                  </m:r>
                                </m:den>
                              </m:f>
                            </m:sup>
                          </m:sSup>
                          <m:r>
                            <w:rPr>
                              <w:rFonts w:ascii="Cambria Math" w:hAnsi="Cambria Math"/>
                            </w:rPr>
                            <m:t>,</m:t>
                          </m:r>
                        </m:e>
                        <m:e>
                          <m:r>
                            <w:rPr>
                              <w:rFonts w:ascii="Cambria Math" w:hAnsi="Cambria Math"/>
                            </w:rPr>
                            <m:t>x&gt;0</m:t>
                          </m:r>
                        </m:e>
                      </m:mr>
                      <m:mr>
                        <m:e>
                          <m:r>
                            <w:rPr>
                              <w:rFonts w:ascii="Cambria Math" w:hAnsi="Cambria Math"/>
                            </w:rPr>
                            <m:t>0,</m:t>
                          </m:r>
                        </m:e>
                        <m:e>
                          <m:r>
                            <w:rPr>
                              <w:rFonts w:ascii="Cambria Math" w:hAnsi="Cambria Math"/>
                            </w:rPr>
                            <m:t>d.d</m:t>
                          </m:r>
                        </m:e>
                      </m:mr>
                    </m:m>
                  </m:e>
                </m:d>
              </m:oMath>
            </m:oMathPara>
          </w:p>
        </w:tc>
        <w:tc>
          <w:tcPr>
            <w:tcW w:w="850" w:type="dxa"/>
            <w:vAlign w:val="center"/>
          </w:tcPr>
          <w:p w14:paraId="1D7FCE7B" w14:textId="71EF2DB2" w:rsidR="004572BA" w:rsidRPr="00DA1218" w:rsidRDefault="004572BA" w:rsidP="001B1392">
            <w:pPr>
              <w:pStyle w:val="Denklem"/>
              <w:jc w:val="right"/>
            </w:pPr>
            <w:r w:rsidRPr="00DA1218">
              <w:t>(</w:t>
            </w:r>
            <w:fldSimple w:instr=" SEQ Denklem \* ARABIC ">
              <w:r w:rsidR="006253A4">
                <w:rPr>
                  <w:noProof/>
                </w:rPr>
                <w:t>20</w:t>
              </w:r>
            </w:fldSimple>
            <w:r w:rsidRPr="00DA1218">
              <w:t>)</w:t>
            </w:r>
          </w:p>
        </w:tc>
      </w:tr>
    </w:tbl>
    <w:p w14:paraId="53EE50F2" w14:textId="77777777" w:rsidR="004572BA" w:rsidRDefault="004572BA" w:rsidP="00585741">
      <w:pPr>
        <w:ind w:firstLine="0"/>
        <w:rPr>
          <w:rFonts w:eastAsia="Calibri"/>
          <w:szCs w:val="24"/>
        </w:rPr>
      </w:pPr>
    </w:p>
    <w:p w14:paraId="47437763" w14:textId="51D679F0" w:rsidR="00585741" w:rsidRDefault="00585741" w:rsidP="00585741">
      <w:pPr>
        <w:ind w:firstLine="0"/>
      </w:pPr>
      <w:proofErr w:type="gramStart"/>
      <w:r>
        <w:t>biçimindedir</w:t>
      </w:r>
      <w:proofErr w:type="gramEnd"/>
      <w:r>
        <w:t xml:space="preserve">. Dağılımın şekli parametrenin farklı değerlerine göre değişkenlik göstermektedir ve farklı parametrelerine ait olasılık yoğunluk fonksiyonlarının grafiği </w:t>
      </w:r>
      <w:r>
        <w:br/>
      </w:r>
      <w:r>
        <w:fldChar w:fldCharType="begin"/>
      </w:r>
      <w:r>
        <w:instrText xml:space="preserve"> REF _Ref109159427 \h </w:instrText>
      </w:r>
      <w:r>
        <w:fldChar w:fldCharType="separate"/>
      </w:r>
      <w:r w:rsidR="006253A4">
        <w:t xml:space="preserve">Şekil </w:t>
      </w:r>
      <w:r w:rsidR="006253A4">
        <w:rPr>
          <w:noProof/>
        </w:rPr>
        <w:t>10</w:t>
      </w:r>
      <w:r>
        <w:fldChar w:fldCharType="end"/>
      </w:r>
      <w:r>
        <w:t>’da verilmiştir.</w:t>
      </w:r>
    </w:p>
    <w:p w14:paraId="0247EA82" w14:textId="77777777" w:rsidR="00585741" w:rsidRDefault="00585741" w:rsidP="00585741">
      <w:pPr>
        <w:ind w:firstLine="0"/>
      </w:pPr>
    </w:p>
    <w:p w14:paraId="72261509" w14:textId="77777777" w:rsidR="00145C8A" w:rsidRDefault="00145C8A" w:rsidP="00145C8A">
      <w:pPr>
        <w:ind w:firstLine="0"/>
        <w:jc w:val="center"/>
      </w:pPr>
      <w:r>
        <w:rPr>
          <w:noProof/>
        </w:rPr>
        <w:lastRenderedPageBreak/>
        <w:drawing>
          <wp:inline distT="0" distB="0" distL="0" distR="0" wp14:anchorId="75860D38" wp14:editId="32B621F8">
            <wp:extent cx="3599411" cy="2880360"/>
            <wp:effectExtent l="0" t="0" r="1270"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Resim 47"/>
                    <pic:cNvPicPr/>
                  </pic:nvPicPr>
                  <pic:blipFill>
                    <a:blip r:embed="rId20" cstate="email">
                      <a:extLst>
                        <a:ext uri="{28A0092B-C50C-407E-A947-70E740481C1C}">
                          <a14:useLocalDpi xmlns:a14="http://schemas.microsoft.com/office/drawing/2010/main" val="0"/>
                        </a:ext>
                      </a:extLst>
                    </a:blip>
                    <a:stretch>
                      <a:fillRect/>
                    </a:stretch>
                  </pic:blipFill>
                  <pic:spPr>
                    <a:xfrm>
                      <a:off x="0" y="0"/>
                      <a:ext cx="3599411" cy="2880360"/>
                    </a:xfrm>
                    <a:prstGeom prst="rect">
                      <a:avLst/>
                    </a:prstGeom>
                  </pic:spPr>
                </pic:pic>
              </a:graphicData>
            </a:graphic>
          </wp:inline>
        </w:drawing>
      </w:r>
    </w:p>
    <w:p w14:paraId="3A01E39F" w14:textId="795226DB" w:rsidR="00145C8A" w:rsidRDefault="00145C8A" w:rsidP="00CC0481">
      <w:pPr>
        <w:pStyle w:val="ResimYazs"/>
        <w:tabs>
          <w:tab w:val="clear" w:pos="1021"/>
        </w:tabs>
        <w:ind w:left="0" w:firstLine="0"/>
      </w:pPr>
      <w:bookmarkStart w:id="90" w:name="_Ref109159427"/>
      <w:bookmarkStart w:id="91" w:name="_Toc113215690"/>
      <w:bookmarkStart w:id="92" w:name="_Toc134485808"/>
      <w:bookmarkStart w:id="93" w:name="_Toc137023817"/>
      <w:r>
        <w:t xml:space="preserve">Şekil </w:t>
      </w:r>
      <w:fldSimple w:instr=" SEQ Şekil \* ARABIC ">
        <w:r w:rsidR="006253A4">
          <w:rPr>
            <w:noProof/>
          </w:rPr>
          <w:t>10</w:t>
        </w:r>
      </w:fldSimple>
      <w:bookmarkEnd w:id="90"/>
      <w:r>
        <w:t>.</w:t>
      </w:r>
      <w:r w:rsidR="00CC0481">
        <w:t xml:space="preserve"> </w:t>
      </w:r>
      <w:r>
        <w:t>Ki-kare dağılımının farklı parametreli olasılık yoğunluk fonksiyonları</w:t>
      </w:r>
      <w:bookmarkEnd w:id="91"/>
      <w:bookmarkEnd w:id="92"/>
      <w:bookmarkEnd w:id="93"/>
    </w:p>
    <w:p w14:paraId="2590F785" w14:textId="77777777" w:rsidR="00585741" w:rsidRPr="00AE5D69" w:rsidRDefault="00585741" w:rsidP="00166A13">
      <w:pPr>
        <w:ind w:firstLine="0"/>
      </w:pPr>
    </w:p>
    <w:p w14:paraId="2CCA3739" w14:textId="5504455E" w:rsidR="00035FC6" w:rsidRDefault="00035FC6" w:rsidP="009204C5">
      <w:pPr>
        <w:pStyle w:val="Balk2"/>
        <w:spacing w:after="480"/>
      </w:pPr>
      <w:bookmarkStart w:id="94" w:name="_Toc134479254"/>
      <w:bookmarkStart w:id="95" w:name="_Toc136539184"/>
      <w:bookmarkStart w:id="96" w:name="_Toc137023779"/>
      <w:r>
        <w:t xml:space="preserve">İstatistiksel </w:t>
      </w:r>
      <w:r w:rsidR="003B126A">
        <w:t>Hipotez</w:t>
      </w:r>
      <w:r w:rsidR="00D25F27">
        <w:t xml:space="preserve"> Testleri</w:t>
      </w:r>
      <w:bookmarkEnd w:id="94"/>
      <w:bookmarkEnd w:id="95"/>
      <w:bookmarkEnd w:id="96"/>
    </w:p>
    <w:p w14:paraId="3B8669B6" w14:textId="2217A44B" w:rsidR="00A23EB0" w:rsidRDefault="00D25F27" w:rsidP="001049EC">
      <w:r w:rsidRPr="00D25F27">
        <w:t xml:space="preserve">İstatistiksel hipotez testi, </w:t>
      </w:r>
      <w:r w:rsidR="00D77DD9">
        <w:t>elde edilen</w:t>
      </w:r>
      <w:r>
        <w:t xml:space="preserve"> (gözlenen) </w:t>
      </w:r>
      <w:r w:rsidRPr="00D25F27">
        <w:t>veriler</w:t>
      </w:r>
      <w:r>
        <w:t>e dayanarak ortaya atılan bir iddianın (</w:t>
      </w:r>
      <w:r w:rsidRPr="00D25F27">
        <w:t>hipotez</w:t>
      </w:r>
      <w:r>
        <w:t>)</w:t>
      </w:r>
      <w:r w:rsidRPr="00D25F27">
        <w:t xml:space="preserve"> yeterince destekle</w:t>
      </w:r>
      <w:r>
        <w:t xml:space="preserve">nip </w:t>
      </w:r>
      <w:r w:rsidRPr="00D25F27">
        <w:t>destekle</w:t>
      </w:r>
      <w:r>
        <w:t>n</w:t>
      </w:r>
      <w:r w:rsidRPr="00D25F27">
        <w:t>mediği</w:t>
      </w:r>
      <w:r>
        <w:t>n</w:t>
      </w:r>
      <w:r w:rsidR="00D77A91">
        <w:t xml:space="preserve">in araştırılması için </w:t>
      </w:r>
      <w:r w:rsidRPr="00D25F27">
        <w:t xml:space="preserve">kullanılan istatistiksel </w:t>
      </w:r>
      <w:r w:rsidR="00D77A91">
        <w:t xml:space="preserve">bir yöntemdir. </w:t>
      </w:r>
      <w:r w:rsidR="00A23EB0">
        <w:t>Hipotezleri</w:t>
      </w:r>
      <w:r w:rsidR="00985C15">
        <w:t>n reddedilmesi veya gözlemlenen örneklerin beklenen sonuçlardan önemli ölçüde farklılık gösterip göstermediğine karar verilmesini sağlayan</w:t>
      </w:r>
      <w:r w:rsidR="006D5A6E">
        <w:t xml:space="preserve"> prosedürlere hipotez testleri,</w:t>
      </w:r>
      <w:r w:rsidR="00A23EB0">
        <w:t xml:space="preserve"> önem testleri veya karar kuralları denir</w:t>
      </w:r>
      <w:sdt>
        <w:sdtPr>
          <w:id w:val="-1304626130"/>
          <w:citation/>
        </w:sdtPr>
        <w:sdtEndPr/>
        <w:sdtContent>
          <w:r w:rsidR="00A23EB0">
            <w:fldChar w:fldCharType="begin"/>
          </w:r>
          <w:r w:rsidR="00E24BA5">
            <w:instrText xml:space="preserve">CITATION ramachandran2020mathematical \l 1055 </w:instrText>
          </w:r>
          <w:r w:rsidR="00A23EB0">
            <w:fldChar w:fldCharType="separate"/>
          </w:r>
          <w:r w:rsidR="006253A4">
            <w:rPr>
              <w:noProof/>
            </w:rPr>
            <w:t xml:space="preserve"> (Ramachandran &amp; Tsokos, 2021)</w:t>
          </w:r>
          <w:r w:rsidR="00A23EB0">
            <w:fldChar w:fldCharType="end"/>
          </w:r>
        </w:sdtContent>
      </w:sdt>
      <w:r w:rsidR="00A23EB0">
        <w:t xml:space="preserve">. Hipotez testleri kusursuz değildir yani bir hipotezin doğruluğu kesin olarak </w:t>
      </w:r>
      <w:r w:rsidR="001B55FC">
        <w:t>kanıtlanamaz</w:t>
      </w:r>
      <w:r w:rsidR="002D3ABB">
        <w:t xml:space="preserve">. Bir hipotez testinde birbiriyle karşılaştırılan iki hipotez bulunmaktadır. Bunlar yokluk hipotezi </w:t>
      </w:r>
      <m:oMath>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0</m:t>
                </m:r>
              </m:sub>
            </m:sSub>
          </m:e>
        </m:d>
      </m:oMath>
      <w:r w:rsidR="002D3ABB">
        <w:t xml:space="preserve"> ve alternatif hipotezdir </w:t>
      </w:r>
      <m:oMath>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1</m:t>
                </m:r>
              </m:sub>
            </m:sSub>
          </m:e>
        </m:d>
      </m:oMath>
      <w:r w:rsidR="002D3ABB">
        <w:t xml:space="preserve">. Hipotezler ifade edildikten sonra, yokluk hipotezinin reddedilip reddedilmeyeceğini belirlemek için uygun istatistiksel testler kullanılır. İstatistiksel testler sonucunda dört olası durum ve bu durumlar sonucunda da iki farklı türde hata meydana gelmektedir. Hataların her biri de farklı olasılıklarla oluşmaktadır. Bu hatalardan biri aslında doğru olduğu halde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2D3ABB">
        <w:t xml:space="preserve"> hipotezini reddetmektir. </w:t>
      </w:r>
      <w:r w:rsidR="00B63899">
        <w:t>Bu</w:t>
      </w:r>
      <w:r w:rsidR="001B55FC">
        <w:t>na</w:t>
      </w:r>
      <w:r w:rsidR="00B63899">
        <w:t xml:space="preserve"> I. </w:t>
      </w:r>
      <w:r w:rsidR="00FD6D55">
        <w:t>t</w:t>
      </w:r>
      <w:r w:rsidR="00B63899">
        <w:t xml:space="preserve">ip hata denir ve bu hatanın meydana gelme olasılığı </w:t>
      </w:r>
      <m:oMath>
        <m:r>
          <w:rPr>
            <w:rFonts w:ascii="Cambria Math" w:hAnsi="Cambria Math"/>
          </w:rPr>
          <m:t>α</m:t>
        </m:r>
      </m:oMath>
      <w:r w:rsidR="00B63899">
        <w:t xml:space="preserve"> ile temsil edilir. Yani</w:t>
      </w:r>
      <w:r w:rsidR="001B55FC">
        <w:t>,</w:t>
      </w:r>
      <w:r w:rsidR="00B63899">
        <w:t xml:space="preserve"> </w:t>
      </w:r>
      <m:oMath>
        <m:r>
          <w:rPr>
            <w:rFonts w:ascii="Cambria Math" w:hAnsi="Cambria Math"/>
          </w:rPr>
          <m:t>P</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red | </m:t>
            </m:r>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doğru</m:t>
            </m:r>
          </m:e>
        </m:d>
        <m:r>
          <w:rPr>
            <w:rFonts w:ascii="Cambria Math" w:hAnsi="Cambria Math"/>
          </w:rPr>
          <m:t>=α</m:t>
        </m:r>
      </m:oMath>
      <w:r w:rsidR="001B55FC">
        <w:t>’</w:t>
      </w:r>
      <w:proofErr w:type="spellStart"/>
      <w:r w:rsidR="00B63899">
        <w:t>dır</w:t>
      </w:r>
      <w:proofErr w:type="spellEnd"/>
      <w:r w:rsidR="00D77DD9">
        <w:t>.</w:t>
      </w:r>
      <w:r w:rsidR="001B55FC">
        <w:t xml:space="preserve"> </w:t>
      </w:r>
      <w:r w:rsidR="00D77DD9">
        <w:t>B</w:t>
      </w:r>
      <w:r w:rsidR="001B55FC">
        <w:t xml:space="preserve">ununla birlikte, </w:t>
      </w:r>
      <m:oMath>
        <m:r>
          <w:rPr>
            <w:rFonts w:ascii="Cambria Math" w:hAnsi="Cambria Math"/>
          </w:rPr>
          <m:t>1-α</m:t>
        </m:r>
      </m:oMath>
      <w:r w:rsidR="00B63899">
        <w:t xml:space="preserve"> olasılığı da güven düzeyi olarak adlandırılır. Hatalardan diğeri </w:t>
      </w:r>
      <w:r w:rsidR="001B55FC">
        <w:t>ise</w:t>
      </w:r>
      <w:r w:rsidR="00B63899">
        <w:t xml:space="preserve"> yanlış olduğu halde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B63899">
        <w:t xml:space="preserve"> hipotezini kabul etmektir. Bu hata türüne</w:t>
      </w:r>
      <w:r w:rsidR="001B55FC">
        <w:t xml:space="preserve"> de</w:t>
      </w:r>
      <w:r w:rsidR="00B63899">
        <w:t xml:space="preserve"> II. </w:t>
      </w:r>
      <w:r w:rsidR="00C1151B">
        <w:t>t</w:t>
      </w:r>
      <w:r w:rsidR="00B63899">
        <w:t xml:space="preserve">ip hata denir ve hatanın meydana gelme olasılığı </w:t>
      </w:r>
      <m:oMath>
        <m:r>
          <w:rPr>
            <w:rFonts w:ascii="Cambria Math" w:hAnsi="Cambria Math"/>
          </w:rPr>
          <m:t>β</m:t>
        </m:r>
      </m:oMath>
      <w:r w:rsidR="00B63899">
        <w:t xml:space="preserve"> ile temsil edilir. Yani</w:t>
      </w:r>
      <w:r w:rsidR="001B55FC">
        <w:t>,</w:t>
      </w:r>
      <w:r w:rsidR="00B63899">
        <w:t xml:space="preserve"> </w:t>
      </w:r>
      <m:oMath>
        <m:r>
          <w:rPr>
            <w:rFonts w:ascii="Cambria Math" w:hAnsi="Cambria Math"/>
          </w:rPr>
          <w:lastRenderedPageBreak/>
          <m:t>P</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kabul | </m:t>
            </m:r>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yanlış</m:t>
            </m:r>
          </m:e>
        </m:d>
        <m:r>
          <w:rPr>
            <w:rFonts w:ascii="Cambria Math" w:hAnsi="Cambria Math"/>
          </w:rPr>
          <m:t>=β</m:t>
        </m:r>
      </m:oMath>
      <w:r w:rsidR="001B55FC">
        <w:t>’</w:t>
      </w:r>
      <w:proofErr w:type="spellStart"/>
      <w:r w:rsidR="00B63899">
        <w:t>dır</w:t>
      </w:r>
      <w:proofErr w:type="spellEnd"/>
      <w:r w:rsidR="00B63899">
        <w:t>.</w:t>
      </w:r>
      <w:r w:rsidR="005703FD">
        <w:t xml:space="preserve"> </w:t>
      </w:r>
      <m:oMath>
        <m:r>
          <w:rPr>
            <w:rFonts w:ascii="Cambria Math" w:hAnsi="Cambria Math"/>
          </w:rPr>
          <m:t>1-β</m:t>
        </m:r>
      </m:oMath>
      <w:r w:rsidR="005703FD">
        <w:t xml:space="preserve"> </w:t>
      </w:r>
      <w:proofErr w:type="gramStart"/>
      <w:r w:rsidR="005703FD">
        <w:t>olasılığı</w:t>
      </w:r>
      <w:proofErr w:type="gramEnd"/>
      <w:r w:rsidR="005703FD">
        <w:t xml:space="preserve"> da testin gücünü ifade etmektedir. İstatistiksel hata türleri ve olasılıkları </w:t>
      </w:r>
      <w:r w:rsidR="00F51C70">
        <w:fldChar w:fldCharType="begin"/>
      </w:r>
      <w:r w:rsidR="00F51C70">
        <w:instrText xml:space="preserve"> REF _Ref108216066 \h </w:instrText>
      </w:r>
      <w:r w:rsidR="00F51C70">
        <w:fldChar w:fldCharType="separate"/>
      </w:r>
      <w:r w:rsidR="006253A4" w:rsidRPr="00145C8A">
        <w:t xml:space="preserve">Tablo </w:t>
      </w:r>
      <w:r w:rsidR="006253A4">
        <w:rPr>
          <w:noProof/>
        </w:rPr>
        <w:t>1</w:t>
      </w:r>
      <w:r w:rsidR="00F51C70">
        <w:fldChar w:fldCharType="end"/>
      </w:r>
      <w:r w:rsidR="00F51C70">
        <w:t>’de</w:t>
      </w:r>
      <w:r w:rsidR="005703FD">
        <w:t xml:space="preserve"> verilmiştir.</w:t>
      </w:r>
    </w:p>
    <w:p w14:paraId="65BF5D75" w14:textId="77777777" w:rsidR="001049EC" w:rsidRDefault="001049EC" w:rsidP="001049EC"/>
    <w:p w14:paraId="1DEEE50A" w14:textId="5FA99C2A" w:rsidR="00F51C70" w:rsidRPr="00145C8A" w:rsidRDefault="00F51C70" w:rsidP="005700F3">
      <w:pPr>
        <w:pStyle w:val="Tabloyazs"/>
      </w:pPr>
      <w:bookmarkStart w:id="97" w:name="_Ref108216066"/>
      <w:bookmarkStart w:id="98" w:name="_Toc134486144"/>
      <w:bookmarkStart w:id="99" w:name="_Toc137023843"/>
      <w:r w:rsidRPr="00145C8A">
        <w:t xml:space="preserve">Tablo </w:t>
      </w:r>
      <w:fldSimple w:instr=" SEQ Tablo \* ARABIC ">
        <w:r w:rsidR="006253A4">
          <w:rPr>
            <w:noProof/>
          </w:rPr>
          <w:t>1</w:t>
        </w:r>
      </w:fldSimple>
      <w:bookmarkEnd w:id="97"/>
      <w:r w:rsidRPr="00145C8A">
        <w:t>.İstatistiksel hata türleri ve olasılıkları</w:t>
      </w:r>
      <w:bookmarkEnd w:id="98"/>
      <w:bookmarkEnd w:id="99"/>
    </w:p>
    <w:tbl>
      <w:tblPr>
        <w:tblStyle w:val="TabloKlavuzu"/>
        <w:tblW w:w="894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1513"/>
        <w:gridCol w:w="3252"/>
        <w:gridCol w:w="2993"/>
      </w:tblGrid>
      <w:tr w:rsidR="008F2529" w14:paraId="0B1E219B" w14:textId="77777777" w:rsidTr="006626B9">
        <w:trPr>
          <w:trHeight w:val="402"/>
        </w:trPr>
        <w:tc>
          <w:tcPr>
            <w:tcW w:w="0" w:type="auto"/>
            <w:tcBorders>
              <w:top w:val="single" w:sz="4" w:space="0" w:color="auto"/>
              <w:left w:val="single" w:sz="4" w:space="0" w:color="auto"/>
            </w:tcBorders>
          </w:tcPr>
          <w:p w14:paraId="3A5042E1" w14:textId="77777777" w:rsidR="008F2529" w:rsidRPr="006626B9" w:rsidRDefault="008F2529" w:rsidP="006626B9">
            <w:pPr>
              <w:spacing w:before="120" w:after="120"/>
              <w:ind w:firstLine="0"/>
              <w:rPr>
                <w:b/>
                <w:bCs/>
              </w:rPr>
            </w:pPr>
          </w:p>
        </w:tc>
        <w:tc>
          <w:tcPr>
            <w:tcW w:w="0" w:type="auto"/>
            <w:tcBorders>
              <w:top w:val="single" w:sz="4" w:space="0" w:color="auto"/>
              <w:right w:val="single" w:sz="4" w:space="0" w:color="auto"/>
            </w:tcBorders>
          </w:tcPr>
          <w:p w14:paraId="34227E51" w14:textId="77777777" w:rsidR="008F2529" w:rsidRPr="006626B9" w:rsidRDefault="008F2529" w:rsidP="006626B9">
            <w:pPr>
              <w:spacing w:before="120" w:after="120"/>
              <w:ind w:firstLine="0"/>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0EBD316F" w14:textId="028980A5" w:rsidR="008F2529" w:rsidRPr="006626B9" w:rsidRDefault="008F2529" w:rsidP="006626B9">
            <w:pPr>
              <w:spacing w:before="120" w:after="120"/>
              <w:ind w:firstLine="0"/>
              <w:jc w:val="center"/>
              <w:rPr>
                <w:b/>
                <w:bCs/>
              </w:rPr>
            </w:pPr>
            <w:r w:rsidRPr="006626B9">
              <w:rPr>
                <w:b/>
                <w:bCs/>
              </w:rPr>
              <w:t>İstatistiksel Karar</w:t>
            </w:r>
          </w:p>
        </w:tc>
      </w:tr>
      <w:tr w:rsidR="0048729E" w14:paraId="77C28A49" w14:textId="77777777" w:rsidTr="006626B9">
        <w:trPr>
          <w:trHeight w:val="415"/>
        </w:trPr>
        <w:tc>
          <w:tcPr>
            <w:tcW w:w="0" w:type="auto"/>
            <w:tcBorders>
              <w:left w:val="single" w:sz="4" w:space="0" w:color="auto"/>
              <w:bottom w:val="single" w:sz="4" w:space="0" w:color="auto"/>
            </w:tcBorders>
          </w:tcPr>
          <w:p w14:paraId="1DFBE637" w14:textId="77777777" w:rsidR="00F51C70" w:rsidRPr="006626B9" w:rsidRDefault="00F51C70" w:rsidP="006626B9">
            <w:pPr>
              <w:spacing w:before="120" w:after="120"/>
              <w:ind w:firstLine="0"/>
              <w:rPr>
                <w:b/>
                <w:bCs/>
              </w:rPr>
            </w:pPr>
          </w:p>
        </w:tc>
        <w:tc>
          <w:tcPr>
            <w:tcW w:w="0" w:type="auto"/>
            <w:tcBorders>
              <w:bottom w:val="single" w:sz="4" w:space="0" w:color="auto"/>
              <w:right w:val="single" w:sz="4" w:space="0" w:color="auto"/>
            </w:tcBorders>
          </w:tcPr>
          <w:p w14:paraId="63BB9A94" w14:textId="77777777" w:rsidR="00F51C70" w:rsidRPr="006626B9" w:rsidRDefault="00F51C70" w:rsidP="006626B9">
            <w:pPr>
              <w:spacing w:before="120" w:after="120"/>
              <w:ind w:firstLine="0"/>
              <w:rPr>
                <w:b/>
                <w:bCs/>
              </w:rPr>
            </w:pPr>
          </w:p>
        </w:tc>
        <w:tc>
          <w:tcPr>
            <w:tcW w:w="0" w:type="auto"/>
            <w:tcBorders>
              <w:top w:val="single" w:sz="4" w:space="0" w:color="auto"/>
              <w:left w:val="single" w:sz="4" w:space="0" w:color="auto"/>
              <w:bottom w:val="single" w:sz="4" w:space="0" w:color="auto"/>
            </w:tcBorders>
            <w:vAlign w:val="center"/>
          </w:tcPr>
          <w:p w14:paraId="2F260E5C" w14:textId="43A3E779" w:rsidR="00F51C70" w:rsidRPr="006626B9" w:rsidRDefault="00A36260" w:rsidP="006626B9">
            <w:pPr>
              <w:spacing w:before="120" w:after="120"/>
              <w:ind w:firstLine="0"/>
              <w:jc w:val="center"/>
              <w:rPr>
                <w:b/>
                <w:bCs/>
              </w:rPr>
            </w:pPr>
            <m:oMath>
              <m:sSub>
                <m:sSubPr>
                  <m:ctrlPr>
                    <w:rPr>
                      <w:rFonts w:ascii="Cambria Math" w:hAnsi="Cambria Math"/>
                      <w:b/>
                      <w:bCs/>
                      <w:i/>
                    </w:rPr>
                  </m:ctrlPr>
                </m:sSubPr>
                <m:e>
                  <m:r>
                    <m:rPr>
                      <m:sty m:val="bi"/>
                    </m:rPr>
                    <w:rPr>
                      <w:rFonts w:ascii="Cambria Math" w:hAnsi="Cambria Math"/>
                    </w:rPr>
                    <m:t>H</m:t>
                  </m:r>
                </m:e>
                <m:sub>
                  <m:r>
                    <m:rPr>
                      <m:sty m:val="bi"/>
                    </m:rPr>
                    <w:rPr>
                      <w:rFonts w:ascii="Cambria Math" w:hAnsi="Cambria Math"/>
                    </w:rPr>
                    <m:t>0</m:t>
                  </m:r>
                </m:sub>
              </m:sSub>
            </m:oMath>
            <w:r w:rsidR="008F2529" w:rsidRPr="006626B9">
              <w:rPr>
                <w:b/>
                <w:bCs/>
              </w:rPr>
              <w:t xml:space="preserve"> Kabul edildi.</w:t>
            </w:r>
          </w:p>
        </w:tc>
        <w:tc>
          <w:tcPr>
            <w:tcW w:w="0" w:type="auto"/>
            <w:tcBorders>
              <w:top w:val="single" w:sz="4" w:space="0" w:color="auto"/>
              <w:bottom w:val="single" w:sz="4" w:space="0" w:color="auto"/>
              <w:right w:val="single" w:sz="4" w:space="0" w:color="auto"/>
            </w:tcBorders>
            <w:vAlign w:val="center"/>
          </w:tcPr>
          <w:p w14:paraId="6201BD28" w14:textId="52072604" w:rsidR="00F51C70" w:rsidRPr="006626B9" w:rsidRDefault="00A36260" w:rsidP="006626B9">
            <w:pPr>
              <w:spacing w:before="120" w:after="120"/>
              <w:ind w:firstLine="0"/>
              <w:jc w:val="center"/>
              <w:rPr>
                <w:b/>
                <w:bCs/>
              </w:rPr>
            </w:pPr>
            <m:oMath>
              <m:sSub>
                <m:sSubPr>
                  <m:ctrlPr>
                    <w:rPr>
                      <w:rFonts w:ascii="Cambria Math" w:hAnsi="Cambria Math"/>
                      <w:b/>
                      <w:bCs/>
                      <w:i/>
                    </w:rPr>
                  </m:ctrlPr>
                </m:sSubPr>
                <m:e>
                  <m:r>
                    <m:rPr>
                      <m:sty m:val="bi"/>
                    </m:rPr>
                    <w:rPr>
                      <w:rFonts w:ascii="Cambria Math" w:hAnsi="Cambria Math"/>
                    </w:rPr>
                    <m:t>H</m:t>
                  </m:r>
                </m:e>
                <m:sub>
                  <m:r>
                    <m:rPr>
                      <m:sty m:val="bi"/>
                    </m:rPr>
                    <w:rPr>
                      <w:rFonts w:ascii="Cambria Math" w:hAnsi="Cambria Math"/>
                    </w:rPr>
                    <m:t>0</m:t>
                  </m:r>
                </m:sub>
              </m:sSub>
            </m:oMath>
            <w:r w:rsidR="008F2529" w:rsidRPr="006626B9">
              <w:rPr>
                <w:b/>
                <w:bCs/>
              </w:rPr>
              <w:t xml:space="preserve"> Reddedildi.</w:t>
            </w:r>
          </w:p>
        </w:tc>
      </w:tr>
      <w:tr w:rsidR="0048729E" w14:paraId="3A1D51EA" w14:textId="77777777" w:rsidTr="006626B9">
        <w:trPr>
          <w:trHeight w:val="818"/>
        </w:trPr>
        <w:tc>
          <w:tcPr>
            <w:tcW w:w="0" w:type="auto"/>
            <w:vMerge w:val="restart"/>
            <w:tcBorders>
              <w:top w:val="single" w:sz="4" w:space="0" w:color="auto"/>
              <w:left w:val="single" w:sz="4" w:space="0" w:color="auto"/>
              <w:right w:val="single" w:sz="4" w:space="0" w:color="auto"/>
            </w:tcBorders>
            <w:vAlign w:val="center"/>
          </w:tcPr>
          <w:p w14:paraId="7D3FFBCA" w14:textId="02300F67" w:rsidR="008F2529" w:rsidRPr="006626B9" w:rsidRDefault="008F2529" w:rsidP="006626B9">
            <w:pPr>
              <w:spacing w:before="120" w:after="120"/>
              <w:ind w:firstLine="0"/>
              <w:jc w:val="center"/>
              <w:rPr>
                <w:b/>
                <w:bCs/>
              </w:rPr>
            </w:pPr>
            <w:r w:rsidRPr="006626B9">
              <w:rPr>
                <w:b/>
                <w:bCs/>
              </w:rPr>
              <w:t>Gerçek</w:t>
            </w:r>
          </w:p>
        </w:tc>
        <w:tc>
          <w:tcPr>
            <w:tcW w:w="0" w:type="auto"/>
            <w:tcBorders>
              <w:top w:val="single" w:sz="4" w:space="0" w:color="auto"/>
              <w:left w:val="single" w:sz="4" w:space="0" w:color="auto"/>
              <w:bottom w:val="single" w:sz="4" w:space="0" w:color="auto"/>
              <w:right w:val="single" w:sz="4" w:space="0" w:color="auto"/>
            </w:tcBorders>
            <w:vAlign w:val="center"/>
          </w:tcPr>
          <w:p w14:paraId="1AAB7C88" w14:textId="0D7F8FA5" w:rsidR="008F2529" w:rsidRPr="006626B9" w:rsidRDefault="00A36260" w:rsidP="006626B9">
            <w:pPr>
              <w:spacing w:before="120" w:after="120"/>
              <w:ind w:firstLine="0"/>
              <w:jc w:val="center"/>
              <w:rPr>
                <w:b/>
                <w:bCs/>
              </w:rPr>
            </w:pPr>
            <m:oMath>
              <m:sSub>
                <m:sSubPr>
                  <m:ctrlPr>
                    <w:rPr>
                      <w:rFonts w:ascii="Cambria Math" w:hAnsi="Cambria Math"/>
                      <w:b/>
                      <w:bCs/>
                      <w:i/>
                    </w:rPr>
                  </m:ctrlPr>
                </m:sSubPr>
                <m:e>
                  <m:r>
                    <m:rPr>
                      <m:sty m:val="bi"/>
                    </m:rPr>
                    <w:rPr>
                      <w:rFonts w:ascii="Cambria Math" w:hAnsi="Cambria Math"/>
                    </w:rPr>
                    <m:t>H</m:t>
                  </m:r>
                </m:e>
                <m:sub>
                  <m:r>
                    <m:rPr>
                      <m:sty m:val="bi"/>
                    </m:rPr>
                    <w:rPr>
                      <w:rFonts w:ascii="Cambria Math" w:hAnsi="Cambria Math"/>
                    </w:rPr>
                    <m:t>0</m:t>
                  </m:r>
                </m:sub>
              </m:sSub>
            </m:oMath>
            <w:r w:rsidR="008F2529" w:rsidRPr="006626B9">
              <w:rPr>
                <w:b/>
                <w:bCs/>
              </w:rPr>
              <w:t xml:space="preserve"> Doğru</w:t>
            </w:r>
          </w:p>
        </w:tc>
        <w:tc>
          <w:tcPr>
            <w:tcW w:w="0" w:type="auto"/>
            <w:tcBorders>
              <w:top w:val="single" w:sz="4" w:space="0" w:color="auto"/>
              <w:left w:val="single" w:sz="4" w:space="0" w:color="auto"/>
              <w:bottom w:val="single" w:sz="4" w:space="0" w:color="auto"/>
            </w:tcBorders>
            <w:vAlign w:val="center"/>
          </w:tcPr>
          <w:p w14:paraId="10CFE779" w14:textId="77777777" w:rsidR="008F2529" w:rsidRDefault="006626B9" w:rsidP="006626B9">
            <w:pPr>
              <w:spacing w:before="120" w:after="120"/>
              <w:ind w:firstLine="0"/>
              <w:jc w:val="center"/>
            </w:pPr>
            <w:r>
              <w:t>Doğru Karar</w:t>
            </w:r>
          </w:p>
          <w:p w14:paraId="3FD52288" w14:textId="3B43ADEF" w:rsidR="006626B9" w:rsidRDefault="00A36260" w:rsidP="006626B9">
            <w:pPr>
              <w:spacing w:before="120" w:after="120"/>
              <w:ind w:firstLine="0"/>
              <w:jc w:val="center"/>
            </w:pPr>
            <m:oMath>
              <m:d>
                <m:dPr>
                  <m:ctrlPr>
                    <w:rPr>
                      <w:rFonts w:ascii="Cambria Math" w:hAnsi="Cambria Math"/>
                      <w:i/>
                    </w:rPr>
                  </m:ctrlPr>
                </m:dPr>
                <m:e>
                  <m:r>
                    <w:rPr>
                      <w:rFonts w:ascii="Cambria Math" w:hAnsi="Cambria Math"/>
                    </w:rPr>
                    <m:t>1-α</m:t>
                  </m:r>
                </m:e>
              </m:d>
              <m:r>
                <w:rPr>
                  <w:rFonts w:ascii="Cambria Math" w:hAnsi="Cambria Math"/>
                </w:rPr>
                <m:t>→</m:t>
              </m:r>
            </m:oMath>
            <w:r w:rsidR="003C4F39">
              <w:t>G</w:t>
            </w:r>
            <w:proofErr w:type="spellStart"/>
            <w:r w:rsidR="006626B9">
              <w:t>üven</w:t>
            </w:r>
            <w:proofErr w:type="spellEnd"/>
            <w:r w:rsidR="006626B9">
              <w:t xml:space="preserve"> </w:t>
            </w:r>
            <w:r w:rsidR="0048729E">
              <w:t>D</w:t>
            </w:r>
            <w:r w:rsidR="006626B9">
              <w:t>üzeyi</w:t>
            </w:r>
          </w:p>
        </w:tc>
        <w:tc>
          <w:tcPr>
            <w:tcW w:w="0" w:type="auto"/>
            <w:tcBorders>
              <w:top w:val="single" w:sz="4" w:space="0" w:color="auto"/>
              <w:bottom w:val="single" w:sz="4" w:space="0" w:color="auto"/>
              <w:right w:val="single" w:sz="4" w:space="0" w:color="auto"/>
            </w:tcBorders>
            <w:vAlign w:val="center"/>
          </w:tcPr>
          <w:p w14:paraId="0E2258DA" w14:textId="77777777" w:rsidR="008F2529" w:rsidRDefault="006626B9" w:rsidP="006626B9">
            <w:pPr>
              <w:spacing w:before="120" w:after="120"/>
              <w:ind w:firstLine="0"/>
              <w:jc w:val="center"/>
            </w:pPr>
            <w:r>
              <w:t>I. Tip Hata</w:t>
            </w:r>
          </w:p>
          <w:p w14:paraId="6E9A8CED" w14:textId="7FD5D74F" w:rsidR="006626B9" w:rsidRPr="006626B9" w:rsidRDefault="00A36260" w:rsidP="006626B9">
            <w:pPr>
              <w:spacing w:before="120" w:after="120"/>
              <w:ind w:firstLine="0"/>
              <w:jc w:val="center"/>
            </w:pPr>
            <m:oMathPara>
              <m:oMath>
                <m:d>
                  <m:dPr>
                    <m:ctrlPr>
                      <w:rPr>
                        <w:rFonts w:ascii="Cambria Math" w:hAnsi="Cambria Math"/>
                        <w:i/>
                      </w:rPr>
                    </m:ctrlPr>
                  </m:dPr>
                  <m:e>
                    <m:r>
                      <w:rPr>
                        <w:rFonts w:ascii="Cambria Math" w:hAnsi="Cambria Math"/>
                      </w:rPr>
                      <m:t>α</m:t>
                    </m:r>
                  </m:e>
                </m:d>
              </m:oMath>
            </m:oMathPara>
          </w:p>
        </w:tc>
      </w:tr>
      <w:tr w:rsidR="008F2529" w14:paraId="788B519E" w14:textId="77777777" w:rsidTr="006626B9">
        <w:trPr>
          <w:trHeight w:val="805"/>
        </w:trPr>
        <w:tc>
          <w:tcPr>
            <w:tcW w:w="0" w:type="auto"/>
            <w:vMerge/>
            <w:tcBorders>
              <w:left w:val="single" w:sz="4" w:space="0" w:color="auto"/>
              <w:bottom w:val="single" w:sz="4" w:space="0" w:color="auto"/>
              <w:right w:val="single" w:sz="4" w:space="0" w:color="auto"/>
            </w:tcBorders>
          </w:tcPr>
          <w:p w14:paraId="11DC548E" w14:textId="77777777" w:rsidR="008F2529" w:rsidRPr="006626B9" w:rsidRDefault="008F2529" w:rsidP="006626B9">
            <w:pPr>
              <w:spacing w:before="120" w:after="120"/>
              <w:ind w:firstLine="0"/>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4CA47732" w14:textId="5F984BD7" w:rsidR="008F2529" w:rsidRPr="006626B9" w:rsidRDefault="00A36260" w:rsidP="006626B9">
            <w:pPr>
              <w:spacing w:before="120" w:after="120"/>
              <w:ind w:firstLine="0"/>
              <w:jc w:val="center"/>
              <w:rPr>
                <w:b/>
                <w:bCs/>
              </w:rPr>
            </w:pPr>
            <m:oMath>
              <m:sSub>
                <m:sSubPr>
                  <m:ctrlPr>
                    <w:rPr>
                      <w:rFonts w:ascii="Cambria Math" w:hAnsi="Cambria Math"/>
                      <w:b/>
                      <w:bCs/>
                      <w:i/>
                    </w:rPr>
                  </m:ctrlPr>
                </m:sSubPr>
                <m:e>
                  <m:r>
                    <m:rPr>
                      <m:sty m:val="bi"/>
                    </m:rPr>
                    <w:rPr>
                      <w:rFonts w:ascii="Cambria Math" w:hAnsi="Cambria Math"/>
                    </w:rPr>
                    <m:t>H</m:t>
                  </m:r>
                </m:e>
                <m:sub>
                  <m:r>
                    <m:rPr>
                      <m:sty m:val="bi"/>
                    </m:rPr>
                    <w:rPr>
                      <w:rFonts w:ascii="Cambria Math" w:hAnsi="Cambria Math"/>
                    </w:rPr>
                    <m:t>0</m:t>
                  </m:r>
                </m:sub>
              </m:sSub>
            </m:oMath>
            <w:r w:rsidR="008F2529" w:rsidRPr="006626B9">
              <w:rPr>
                <w:b/>
                <w:bCs/>
              </w:rPr>
              <w:t xml:space="preserve"> Yanlış</w:t>
            </w:r>
          </w:p>
        </w:tc>
        <w:tc>
          <w:tcPr>
            <w:tcW w:w="0" w:type="auto"/>
            <w:tcBorders>
              <w:top w:val="single" w:sz="4" w:space="0" w:color="auto"/>
              <w:left w:val="single" w:sz="4" w:space="0" w:color="auto"/>
              <w:bottom w:val="single" w:sz="4" w:space="0" w:color="auto"/>
            </w:tcBorders>
            <w:vAlign w:val="center"/>
          </w:tcPr>
          <w:p w14:paraId="6A83D0A5" w14:textId="77777777" w:rsidR="008F2529" w:rsidRDefault="006626B9" w:rsidP="006626B9">
            <w:pPr>
              <w:spacing w:before="120" w:after="120"/>
              <w:ind w:firstLine="0"/>
              <w:jc w:val="center"/>
            </w:pPr>
            <w:r>
              <w:t>II. Tip Hata</w:t>
            </w:r>
          </w:p>
          <w:p w14:paraId="5C7D8810" w14:textId="1DAF0999" w:rsidR="006626B9" w:rsidRDefault="00A36260" w:rsidP="006626B9">
            <w:pPr>
              <w:spacing w:before="120" w:after="120"/>
              <w:ind w:firstLine="0"/>
              <w:jc w:val="center"/>
            </w:pPr>
            <m:oMathPara>
              <m:oMath>
                <m:d>
                  <m:dPr>
                    <m:ctrlPr>
                      <w:rPr>
                        <w:rFonts w:ascii="Cambria Math" w:hAnsi="Cambria Math"/>
                        <w:i/>
                      </w:rPr>
                    </m:ctrlPr>
                  </m:dPr>
                  <m:e>
                    <m:r>
                      <w:rPr>
                        <w:rFonts w:ascii="Cambria Math" w:hAnsi="Cambria Math"/>
                      </w:rPr>
                      <m:t>β</m:t>
                    </m:r>
                  </m:e>
                </m:d>
              </m:oMath>
            </m:oMathPara>
          </w:p>
        </w:tc>
        <w:tc>
          <w:tcPr>
            <w:tcW w:w="0" w:type="auto"/>
            <w:tcBorders>
              <w:top w:val="single" w:sz="4" w:space="0" w:color="auto"/>
              <w:bottom w:val="single" w:sz="4" w:space="0" w:color="auto"/>
              <w:right w:val="single" w:sz="4" w:space="0" w:color="auto"/>
            </w:tcBorders>
            <w:vAlign w:val="center"/>
          </w:tcPr>
          <w:p w14:paraId="05897EC6" w14:textId="77777777" w:rsidR="008F2529" w:rsidRDefault="006626B9" w:rsidP="006626B9">
            <w:pPr>
              <w:spacing w:before="120" w:after="120"/>
              <w:ind w:firstLine="0"/>
              <w:jc w:val="center"/>
            </w:pPr>
            <w:r>
              <w:t>Doğru Karar</w:t>
            </w:r>
          </w:p>
          <w:p w14:paraId="56D9B1EA" w14:textId="324F73BB" w:rsidR="006626B9" w:rsidRDefault="00A36260" w:rsidP="006626B9">
            <w:pPr>
              <w:spacing w:before="120" w:after="120"/>
              <w:ind w:firstLine="0"/>
              <w:jc w:val="center"/>
            </w:pPr>
            <m:oMath>
              <m:d>
                <m:dPr>
                  <m:ctrlPr>
                    <w:rPr>
                      <w:rFonts w:ascii="Cambria Math" w:hAnsi="Cambria Math"/>
                      <w:i/>
                    </w:rPr>
                  </m:ctrlPr>
                </m:dPr>
                <m:e>
                  <m:r>
                    <w:rPr>
                      <w:rFonts w:ascii="Cambria Math" w:hAnsi="Cambria Math"/>
                    </w:rPr>
                    <m:t>1-β</m:t>
                  </m:r>
                </m:e>
              </m:d>
              <m:r>
                <w:rPr>
                  <w:rFonts w:ascii="Cambria Math" w:hAnsi="Cambria Math"/>
                </w:rPr>
                <m:t>→</m:t>
              </m:r>
            </m:oMath>
            <w:r w:rsidR="003C4F39">
              <w:t>T</w:t>
            </w:r>
            <w:r w:rsidR="006626B9">
              <w:t xml:space="preserve">estin </w:t>
            </w:r>
            <w:r w:rsidR="0048729E">
              <w:t>G</w:t>
            </w:r>
            <w:r w:rsidR="006626B9">
              <w:t>ücü</w:t>
            </w:r>
          </w:p>
        </w:tc>
      </w:tr>
      <w:bookmarkEnd w:id="36"/>
    </w:tbl>
    <w:p w14:paraId="02F535FC" w14:textId="77777777" w:rsidR="00145C8A" w:rsidRDefault="00145C8A" w:rsidP="00145C8A">
      <w:pPr>
        <w:ind w:firstLine="0"/>
      </w:pPr>
    </w:p>
    <w:p w14:paraId="601C0B32" w14:textId="77777777" w:rsidR="00145C8A" w:rsidRPr="00D94714" w:rsidRDefault="00145C8A" w:rsidP="00145C8A">
      <w:pPr>
        <w:ind w:firstLine="0"/>
      </w:pPr>
    </w:p>
    <w:p w14:paraId="507E3426" w14:textId="77777777" w:rsidR="00D94714" w:rsidRDefault="00D94714" w:rsidP="00D94714">
      <w:pPr>
        <w:sectPr w:rsidR="00D94714" w:rsidSect="00D94714">
          <w:headerReference w:type="default" r:id="rId21"/>
          <w:footerReference w:type="default" r:id="rId22"/>
          <w:pgSz w:w="11906" w:h="16838"/>
          <w:pgMar w:top="1701" w:right="1418" w:bottom="1418" w:left="1701" w:header="709" w:footer="709" w:gutter="0"/>
          <w:pgNumType w:start="1"/>
          <w:cols w:space="708"/>
          <w:titlePg/>
          <w:docGrid w:linePitch="360"/>
        </w:sectPr>
      </w:pPr>
    </w:p>
    <w:p w14:paraId="52557EE6" w14:textId="77777777" w:rsidR="00003D87" w:rsidRDefault="00003D87" w:rsidP="00585741">
      <w:pPr>
        <w:spacing w:line="480" w:lineRule="auto"/>
      </w:pPr>
    </w:p>
    <w:p w14:paraId="60B92B0A" w14:textId="60E7C4C4" w:rsidR="00D94714" w:rsidRDefault="00D94714" w:rsidP="00585741">
      <w:pPr>
        <w:pStyle w:val="Balk1"/>
      </w:pPr>
      <w:bookmarkStart w:id="100" w:name="_Toc136539185"/>
      <w:bookmarkStart w:id="101" w:name="_Toc137023780"/>
      <w:r>
        <w:t>YAPILAN ÇALIŞMALAR</w:t>
      </w:r>
      <w:bookmarkEnd w:id="100"/>
      <w:bookmarkEnd w:id="101"/>
    </w:p>
    <w:p w14:paraId="5507EFE7" w14:textId="0DAD20F8" w:rsidR="00912A14" w:rsidRPr="00912A14" w:rsidRDefault="00E5736D" w:rsidP="00287073">
      <w:r>
        <w:t xml:space="preserve">Uyum iyiliği testlerinde yokluk hipotezinin kabul edilip edilmeyeceğine karar vermek için test istatistiğine veya test istatistiği kullanılarak hesaplanan </w:t>
      </w:r>
      <m:oMath>
        <m:r>
          <w:rPr>
            <w:rFonts w:ascii="Cambria Math" w:hAnsi="Cambria Math"/>
          </w:rPr>
          <m:t>p</m:t>
        </m:r>
      </m:oMath>
      <w:r w:rsidR="002341D0">
        <w:t>-</w:t>
      </w:r>
      <w:r>
        <w:t xml:space="preserve">değerine bakılmaktadır. Bu nedenle araştırmalarda </w:t>
      </w:r>
      <m:oMath>
        <m:r>
          <w:rPr>
            <w:rFonts w:ascii="Cambria Math" w:hAnsi="Cambria Math"/>
          </w:rPr>
          <m:t>p</m:t>
        </m:r>
      </m:oMath>
      <w:r w:rsidR="002341D0">
        <w:t>-</w:t>
      </w:r>
      <w:r>
        <w:t xml:space="preserve">değeri çok önemli bir parametredir. Fakat </w:t>
      </w:r>
      <m:oMath>
        <m:r>
          <w:rPr>
            <w:rFonts w:ascii="Cambria Math" w:hAnsi="Cambria Math"/>
          </w:rPr>
          <m:t>p</m:t>
        </m:r>
      </m:oMath>
      <w:r w:rsidR="002341D0">
        <w:t>-</w:t>
      </w:r>
      <w:r>
        <w:t xml:space="preserve">değerinin küçük bir değişimi veya anlamlılık düzeyinin </w:t>
      </w:r>
      <w:r w:rsidR="00E4698F">
        <w:t xml:space="preserve">iyi seçilmemesi yokluk hipotezinin doğru olduğu halde reddedilmesine veya yanlış olduğu halde kabul edilmesine sebep olabilmektedir. </w:t>
      </w:r>
      <w:r w:rsidR="00B10B26">
        <w:br/>
      </w:r>
      <m:oMath>
        <m:r>
          <w:rPr>
            <w:rFonts w:ascii="Cambria Math" w:hAnsi="Cambria Math"/>
          </w:rPr>
          <m:t>p</m:t>
        </m:r>
      </m:oMath>
      <w:r w:rsidR="00B10B26">
        <w:t>-</w:t>
      </w:r>
      <w:r w:rsidR="00E4698F">
        <w:t>değeri genel</w:t>
      </w:r>
      <w:r w:rsidR="000E12AD">
        <w:t>likle</w:t>
      </w:r>
      <w:r w:rsidR="00E4698F">
        <w:t xml:space="preserve"> uyum iyiliği testlerinin sonuçlarının güvenirliliğini ortaya koymaktadır. Ancak literatürde yapılan çalışmalarda </w:t>
      </w:r>
      <m:oMath>
        <m:r>
          <w:rPr>
            <w:rFonts w:ascii="Cambria Math" w:hAnsi="Cambria Math"/>
          </w:rPr>
          <m:t>p</m:t>
        </m:r>
      </m:oMath>
      <w:r w:rsidR="002341D0">
        <w:t>-</w:t>
      </w:r>
      <w:r w:rsidR="00E4698F">
        <w:t xml:space="preserve">değerinin </w:t>
      </w:r>
      <w:proofErr w:type="spellStart"/>
      <w:r w:rsidR="00E4698F">
        <w:t>stabilitesindeki</w:t>
      </w:r>
      <w:proofErr w:type="spellEnd"/>
      <w:r w:rsidR="00E4698F">
        <w:t xml:space="preserve"> sorunlar her zaman güvenilir olmadığını göstermiştir</w:t>
      </w:r>
      <w:sdt>
        <w:sdtPr>
          <w:id w:val="-1967652675"/>
          <w:citation/>
        </w:sdtPr>
        <w:sdtEndPr/>
        <w:sdtContent>
          <w:r w:rsidR="00C07CE3">
            <w:fldChar w:fldCharType="begin"/>
          </w:r>
          <w:r w:rsidR="00C07CE3">
            <w:instrText xml:space="preserve"> CITATION Abe97 \l 1055  \m hubbard2008p \m sullivan2012using</w:instrText>
          </w:r>
          <w:r w:rsidR="00C07CE3">
            <w:fldChar w:fldCharType="separate"/>
          </w:r>
          <w:r w:rsidR="006253A4">
            <w:rPr>
              <w:noProof/>
            </w:rPr>
            <w:t xml:space="preserve"> (Abelson, 1997; Hubbard &amp; Lindsay, 2008; Sullivan &amp; Feinn, 2012)</w:t>
          </w:r>
          <w:r w:rsidR="00C07CE3">
            <w:fldChar w:fldCharType="end"/>
          </w:r>
        </w:sdtContent>
      </w:sdt>
      <w:r w:rsidR="00E4698F">
        <w:t xml:space="preserve">. </w:t>
      </w:r>
      <w:r w:rsidR="00757A0F">
        <w:t>Bu nedenle</w:t>
      </w:r>
      <w:r w:rsidR="000E12AD">
        <w:t>,</w:t>
      </w:r>
      <w:r w:rsidR="00757A0F">
        <w:t xml:space="preserve"> bu eksikliklerden kaçınmak için bu çalışmada</w:t>
      </w:r>
      <w:r w:rsidR="005C2139">
        <w:t xml:space="preserve">, literatürdeki uyum iyiliği testlerine alternatif olarak yeni bir uyum iyiliği test yöntemi ve </w:t>
      </w:r>
      <w:r w:rsidR="00757A0F">
        <w:t xml:space="preserve">uyum iyiliği testlerinin güvenilirlik derecesi için ölçüt olarak kullanılabilecek </w:t>
      </w:r>
      <w:r w:rsidR="005C2139">
        <w:t xml:space="preserve">yeni bir olabilirlik indeksi geliştirilmiştir. Önerilen yöntemde, </w:t>
      </w:r>
      <w:proofErr w:type="spellStart"/>
      <w:r w:rsidR="005C2139">
        <w:t>yönsel</w:t>
      </w:r>
      <w:proofErr w:type="spellEnd"/>
      <w:r w:rsidR="005C2139">
        <w:t xml:space="preserve"> yaklaşım temel alınarak bir olabilirlik indeksi hesaplanacak ve bu değere göre örneklemin iddia edilen dağılım</w:t>
      </w:r>
      <w:r w:rsidR="00AA36AE">
        <w:t>a ne kadarlık bir uyum gösterdiği yorumlanabilecektir. Böylece</w:t>
      </w:r>
      <w:r w:rsidR="000E12AD">
        <w:t>,</w:t>
      </w:r>
      <w:r w:rsidR="00AA36AE">
        <w:t xml:space="preserve"> </w:t>
      </w:r>
      <m:oMath>
        <m:r>
          <w:rPr>
            <w:rFonts w:ascii="Cambria Math" w:hAnsi="Cambria Math"/>
          </w:rPr>
          <m:t>p&lt;α</m:t>
        </m:r>
      </m:oMath>
      <w:r w:rsidR="00AA36AE">
        <w:t xml:space="preserve"> olması durumunda</w:t>
      </w:r>
      <w:r w:rsidR="000E12AD">
        <w:t xml:space="preserve"> kurulan yokluk hipotezini</w:t>
      </w:r>
      <w:r w:rsidR="00AA36AE">
        <w:t xml:space="preserve"> </w:t>
      </w:r>
      <w:r w:rsidR="006C76B2">
        <w:t>doğrudan</w:t>
      </w:r>
      <w:r w:rsidR="00AA36AE">
        <w:t xml:space="preserve"> reddetmek yerine, örneklemin geldiği düşünülen dağılımı ne kadar yansıttığı hesaplanacak ve ne kadarlık bir uyumun çalışma için kabul edilebileceği araştırmacıya bırakılacaktır. </w:t>
      </w:r>
      <w:r w:rsidR="00837FEE">
        <w:t>G</w:t>
      </w:r>
      <w:r w:rsidR="000E12AD">
        <w:t>eliştirilen</w:t>
      </w:r>
      <w:r w:rsidR="008F5528">
        <w:t xml:space="preserve"> olabilirlik indeks değerine ek olarak bu çalışmada, indeks değerinin dağılımı incelenerek bağımsız ki-kare uyum iyiliği testi önerilmiştir.</w:t>
      </w:r>
    </w:p>
    <w:p w14:paraId="17654E69" w14:textId="48DE8A21" w:rsidR="007705C9" w:rsidRDefault="007705C9" w:rsidP="009204C5">
      <w:pPr>
        <w:pStyle w:val="Balk2"/>
        <w:spacing w:after="480"/>
      </w:pPr>
      <w:bookmarkStart w:id="102" w:name="_Toc136539186"/>
      <w:bookmarkStart w:id="103" w:name="_Toc137023781"/>
      <w:r>
        <w:t>Uyum İyiliğinin Olabilirlik İndeksi</w:t>
      </w:r>
      <w:bookmarkEnd w:id="102"/>
      <w:bookmarkEnd w:id="103"/>
    </w:p>
    <w:p w14:paraId="33F08127" w14:textId="0FF4AAEB" w:rsidR="006F3B64" w:rsidRDefault="006F3B64" w:rsidP="006F3B64">
      <w:r>
        <w:t>İstatistik</w:t>
      </w:r>
      <w:r w:rsidR="00890226">
        <w:t xml:space="preserve"> biliminde, </w:t>
      </w:r>
      <w:proofErr w:type="spellStart"/>
      <w:r w:rsidR="008A6D7D">
        <w:t>olasılıksal</w:t>
      </w:r>
      <w:proofErr w:type="spellEnd"/>
      <w:r w:rsidR="008A6D7D">
        <w:t xml:space="preserve"> integral dönüşümüne göre</w:t>
      </w:r>
      <w:r>
        <w:t xml:space="preserve"> </w:t>
      </w:r>
      <w:r w:rsidR="008A6D7D">
        <w:t>keyfi</w:t>
      </w:r>
      <w:r>
        <w:t xml:space="preserve"> </w:t>
      </w:r>
      <w:r w:rsidR="00B10B26">
        <w:t xml:space="preserve">olasılık </w:t>
      </w:r>
      <w:r>
        <w:t>dağılım</w:t>
      </w:r>
      <w:r w:rsidR="00E05922">
        <w:t>ı</w:t>
      </w:r>
      <w:r w:rsidR="008A6D7D">
        <w:t xml:space="preserve"> gösteren</w:t>
      </w:r>
      <w:r>
        <w:t xml:space="preserve"> </w:t>
      </w:r>
      <w:r w:rsidR="00DE3700">
        <w:t xml:space="preserve">bir </w:t>
      </w:r>
      <w:r>
        <w:t xml:space="preserve">rastgele değişken, </w:t>
      </w:r>
      <m:oMath>
        <m:d>
          <m:dPr>
            <m:begChr m:val="["/>
            <m:ctrlPr>
              <w:rPr>
                <w:rFonts w:ascii="Cambria Math" w:hAnsi="Cambria Math"/>
                <w:i/>
              </w:rPr>
            </m:ctrlPr>
          </m:dPr>
          <m:e>
            <m:r>
              <w:rPr>
                <w:rFonts w:ascii="Cambria Math" w:hAnsi="Cambria Math"/>
              </w:rPr>
              <m:t>0, 1</m:t>
            </m:r>
          </m:e>
        </m:d>
      </m:oMath>
      <w:r>
        <w:t xml:space="preserve"> aralığında tanımlı düzgün dağılımdan bir rastgele değişkene dönüştürülebilir</w:t>
      </w:r>
      <w:r w:rsidR="00890226">
        <w:t xml:space="preserve"> </w:t>
      </w:r>
      <w:sdt>
        <w:sdtPr>
          <w:id w:val="994997870"/>
          <w:citation/>
        </w:sdtPr>
        <w:sdtEndPr/>
        <w:sdtContent>
          <w:r w:rsidR="00890226">
            <w:fldChar w:fldCharType="begin"/>
          </w:r>
          <w:r w:rsidR="00890226">
            <w:instrText xml:space="preserve"> CITATION angus1994probability \l 1055 </w:instrText>
          </w:r>
          <w:r w:rsidR="00890226">
            <w:fldChar w:fldCharType="separate"/>
          </w:r>
          <w:r w:rsidR="006253A4">
            <w:rPr>
              <w:noProof/>
            </w:rPr>
            <w:t>(Angus, 1994)</w:t>
          </w:r>
          <w:r w:rsidR="00890226">
            <w:fldChar w:fldCharType="end"/>
          </w:r>
        </w:sdtContent>
      </w:sdt>
      <w:r>
        <w:t>. Yani</w:t>
      </w:r>
      <w:r w:rsidR="000E12AD">
        <w:t>,</w:t>
      </w:r>
      <w:r>
        <w:t xml:space="preserve"> </w:t>
      </w:r>
      <m:oMath>
        <m:r>
          <w:rPr>
            <w:rFonts w:ascii="Cambria Math" w:hAnsi="Cambria Math"/>
          </w:rPr>
          <m:t>X</m:t>
        </m:r>
      </m:oMath>
      <w:r>
        <w:t xml:space="preserve"> sürekli rastgele değişkeninin </w:t>
      </w:r>
      <w:r w:rsidR="008A6D7D">
        <w:t>birikimli</w:t>
      </w:r>
      <w:r>
        <w:t xml:space="preserve"> dağılım fonksiyonunun </w:t>
      </w:r>
      <m:oMath>
        <m:sSub>
          <m:sSubPr>
            <m:ctrlPr>
              <w:rPr>
                <w:rFonts w:ascii="Cambria Math" w:hAnsi="Cambria Math"/>
                <w:i/>
              </w:rPr>
            </m:ctrlPr>
          </m:sSubPr>
          <m:e>
            <m:r>
              <w:rPr>
                <w:rFonts w:ascii="Cambria Math" w:hAnsi="Cambria Math"/>
              </w:rPr>
              <m:t>F</m:t>
            </m:r>
          </m:e>
          <m:sub>
            <m:r>
              <w:rPr>
                <w:rFonts w:ascii="Cambria Math" w:hAnsi="Cambria Math"/>
              </w:rPr>
              <m:t>X</m:t>
            </m:r>
          </m:sub>
        </m:sSub>
        <m:r>
          <w:rPr>
            <w:rFonts w:ascii="Cambria Math" w:hAnsi="Cambria Math"/>
          </w:rPr>
          <m:t>(x)</m:t>
        </m:r>
      </m:oMath>
      <w:r w:rsidR="00E7463E">
        <w:t xml:space="preserve"> olduğunu varsay</w:t>
      </w:r>
      <w:r w:rsidR="000E12AD">
        <w:t>ılsın</w:t>
      </w:r>
      <w:r w:rsidR="00E7463E">
        <w:t xml:space="preserve"> </w:t>
      </w:r>
      <m:oMath>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F</m:t>
                </m:r>
              </m:e>
              <m:sub>
                <m:r>
                  <w:rPr>
                    <w:rFonts w:ascii="Cambria Math" w:hAnsi="Cambria Math"/>
                  </w:rPr>
                  <m:t>X</m:t>
                </m:r>
              </m:sub>
            </m:sSub>
            <m:d>
              <m:dPr>
                <m:ctrlPr>
                  <w:rPr>
                    <w:rFonts w:ascii="Cambria Math" w:hAnsi="Cambria Math"/>
                    <w:i/>
                  </w:rPr>
                </m:ctrlPr>
              </m:dPr>
              <m:e>
                <m:r>
                  <w:rPr>
                    <w:rFonts w:ascii="Cambria Math" w:hAnsi="Cambria Math"/>
                  </w:rPr>
                  <m:t>x</m:t>
                </m:r>
              </m:e>
            </m:d>
          </m:e>
        </m:d>
      </m:oMath>
      <w:r w:rsidR="00E7463E">
        <w:t xml:space="preserve">. Bu durumda, </w:t>
      </w:r>
      <m:oMath>
        <m:r>
          <w:rPr>
            <w:rFonts w:ascii="Cambria Math" w:hAnsi="Cambria Math"/>
          </w:rPr>
          <m:t>U=</m:t>
        </m:r>
        <m:sSub>
          <m:sSubPr>
            <m:ctrlPr>
              <w:rPr>
                <w:rFonts w:ascii="Cambria Math" w:hAnsi="Cambria Math"/>
                <w:i/>
              </w:rPr>
            </m:ctrlPr>
          </m:sSubPr>
          <m:e>
            <m:r>
              <w:rPr>
                <w:rFonts w:ascii="Cambria Math" w:hAnsi="Cambria Math"/>
              </w:rPr>
              <m:t>F</m:t>
            </m:r>
          </m:e>
          <m:sub>
            <m:r>
              <w:rPr>
                <w:rFonts w:ascii="Cambria Math" w:hAnsi="Cambria Math"/>
              </w:rPr>
              <m:t>X</m:t>
            </m:r>
          </m:sub>
        </m:sSub>
        <m:r>
          <w:rPr>
            <w:rFonts w:ascii="Cambria Math" w:hAnsi="Cambria Math"/>
          </w:rPr>
          <m:t>(X)</m:t>
        </m:r>
      </m:oMath>
      <w:r w:rsidR="00E7463E">
        <w:t xml:space="preserve"> eşitliğiyle düzgün dağılıma sahip </w:t>
      </w:r>
      <m:oMath>
        <m:r>
          <w:rPr>
            <w:rFonts w:ascii="Cambria Math" w:hAnsi="Cambria Math"/>
          </w:rPr>
          <m:t>U</m:t>
        </m:r>
      </m:oMath>
      <w:r w:rsidR="00E7463E">
        <w:t xml:space="preserve"> rastgele değişkeni elde edilebilir </w:t>
      </w:r>
      <w:sdt>
        <w:sdtPr>
          <w:id w:val="224261795"/>
          <w:citation/>
        </w:sdtPr>
        <w:sdtEndPr/>
        <w:sdtContent>
          <w:r w:rsidR="00E7463E">
            <w:fldChar w:fldCharType="begin"/>
          </w:r>
          <w:r w:rsidR="00E24BA5">
            <w:instrText xml:space="preserve">CITATION dodge2006oxford \l 1055 </w:instrText>
          </w:r>
          <w:r w:rsidR="00E7463E">
            <w:fldChar w:fldCharType="separate"/>
          </w:r>
          <w:r w:rsidR="006253A4">
            <w:rPr>
              <w:noProof/>
            </w:rPr>
            <w:t>(Dodge, 2006)</w:t>
          </w:r>
          <w:r w:rsidR="00E7463E">
            <w:fldChar w:fldCharType="end"/>
          </w:r>
        </w:sdtContent>
      </w:sdt>
      <w:r w:rsidR="00E7463E">
        <w:t>.</w:t>
      </w:r>
    </w:p>
    <w:p w14:paraId="691FE9DF" w14:textId="29A45B2C" w:rsidR="00FC3BBC" w:rsidRDefault="00E7463E" w:rsidP="00A1133F">
      <w:r>
        <w:t>Uyum iyiliği testlerinde yokluk hipotezi ve alternatif hipotez;</w:t>
      </w:r>
    </w:p>
    <w:p w14:paraId="7E2D224C" w14:textId="77777777" w:rsidR="004572BA" w:rsidRDefault="004572BA" w:rsidP="00A1133F"/>
    <w:p w14:paraId="2E910341" w14:textId="10B1EAAC" w:rsidR="004572BA" w:rsidRDefault="00A36260" w:rsidP="00A1133F">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oMath>
      </m:oMathPara>
    </w:p>
    <w:p w14:paraId="214A81CD" w14:textId="041AF83D" w:rsidR="00A1133F" w:rsidRDefault="00A36260" w:rsidP="004572BA">
      <w:pPr>
        <w:spacing w:line="240" w:lineRule="auto"/>
        <w:ind w:firstLine="0"/>
      </w:pPr>
      <m:oMathPara>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m:oMathPara>
    </w:p>
    <w:p w14:paraId="5B861454" w14:textId="77777777" w:rsidR="004572BA" w:rsidRDefault="004572BA" w:rsidP="0095251C">
      <w:pPr>
        <w:ind w:firstLine="0"/>
      </w:pPr>
    </w:p>
    <w:p w14:paraId="489A43AF" w14:textId="191BD34E" w:rsidR="0095251C" w:rsidRDefault="0095251C" w:rsidP="0095251C">
      <w:pPr>
        <w:ind w:firstLine="0"/>
      </w:pPr>
      <w:proofErr w:type="gramStart"/>
      <w:r>
        <w:t>biçiminde</w:t>
      </w:r>
      <w:proofErr w:type="gramEnd"/>
      <w:r>
        <w:t xml:space="preserve"> verilir.</w:t>
      </w:r>
      <w:r w:rsidR="0018794A">
        <w:t xml:space="preserve"> Eğer </w:t>
      </w:r>
      <m:oMath>
        <m:r>
          <w:rPr>
            <w:rFonts w:ascii="Cambria Math" w:hAnsi="Cambria Math"/>
          </w:rPr>
          <m:t>x</m:t>
        </m:r>
      </m:oMath>
      <w:r w:rsidR="0018794A">
        <w:t xml:space="preserve"> değerleri </w:t>
      </w:r>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(x)</m:t>
        </m:r>
      </m:oMath>
      <w:r w:rsidR="0018794A">
        <w:t xml:space="preserve"> dağılımdan geliyorsa,</w:t>
      </w:r>
    </w:p>
    <w:p w14:paraId="2489BB6A"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6054D410" w14:textId="77777777" w:rsidTr="001B1392">
        <w:trPr>
          <w:trHeight w:val="397"/>
        </w:trPr>
        <w:tc>
          <w:tcPr>
            <w:tcW w:w="7937" w:type="dxa"/>
            <w:vAlign w:val="center"/>
          </w:tcPr>
          <w:p w14:paraId="52E7AA72" w14:textId="62A78A92" w:rsidR="004572BA" w:rsidRPr="00DA1218" w:rsidRDefault="00A36260" w:rsidP="001B1392">
            <w:pPr>
              <w:pStyle w:val="Denklem"/>
            </w:pPr>
            <m:oMathPara>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m:oMathPara>
          </w:p>
        </w:tc>
        <w:tc>
          <w:tcPr>
            <w:tcW w:w="850" w:type="dxa"/>
            <w:vAlign w:val="center"/>
          </w:tcPr>
          <w:p w14:paraId="1C82C88F" w14:textId="4AAFA3E0" w:rsidR="004572BA" w:rsidRPr="00DA1218" w:rsidRDefault="004572BA" w:rsidP="001B1392">
            <w:pPr>
              <w:pStyle w:val="Denklem"/>
              <w:jc w:val="right"/>
            </w:pPr>
            <w:bookmarkStart w:id="104" w:name="_Ref137022893"/>
            <w:r w:rsidRPr="00DA1218">
              <w:t>(</w:t>
            </w:r>
            <w:fldSimple w:instr=" SEQ Denklem \* ARABIC ">
              <w:r w:rsidR="006253A4">
                <w:rPr>
                  <w:noProof/>
                </w:rPr>
                <w:t>21</w:t>
              </w:r>
            </w:fldSimple>
            <w:r w:rsidRPr="00DA1218">
              <w:t>)</w:t>
            </w:r>
            <w:bookmarkEnd w:id="104"/>
          </w:p>
        </w:tc>
      </w:tr>
    </w:tbl>
    <w:p w14:paraId="315859E8" w14:textId="77777777" w:rsidR="004572BA" w:rsidRDefault="004572BA" w:rsidP="004572BA">
      <w:pPr>
        <w:ind w:firstLine="0"/>
        <w:rPr>
          <w:szCs w:val="24"/>
        </w:rPr>
      </w:pPr>
    </w:p>
    <w:p w14:paraId="4D227C97" w14:textId="31BD61CD" w:rsidR="0018794A" w:rsidRDefault="0018794A" w:rsidP="0095251C">
      <w:pPr>
        <w:ind w:firstLine="0"/>
      </w:pPr>
      <w:proofErr w:type="gramStart"/>
      <w:r>
        <w:t>eşitliği</w:t>
      </w:r>
      <w:proofErr w:type="gramEnd"/>
      <w:r>
        <w:t xml:space="preserve"> yazıldığında </w:t>
      </w: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 xml:space="preserve">~Düzgün </m:t>
        </m:r>
        <m:d>
          <m:dPr>
            <m:ctrlPr>
              <w:rPr>
                <w:rFonts w:ascii="Cambria Math" w:hAnsi="Cambria Math"/>
                <w:i/>
              </w:rPr>
            </m:ctrlPr>
          </m:dPr>
          <m:e>
            <m:r>
              <w:rPr>
                <w:rFonts w:ascii="Cambria Math" w:hAnsi="Cambria Math"/>
              </w:rPr>
              <m:t>0, 1</m:t>
            </m:r>
          </m:e>
        </m:d>
      </m:oMath>
      <w:r>
        <w:t xml:space="preserve"> tanımlaması geçerli olur.</w:t>
      </w:r>
      <w:r w:rsidR="00BE2695">
        <w:t xml:space="preserve"> Daha sonra</w:t>
      </w:r>
      <w:r w:rsidR="000E12AD">
        <w:t>,</w:t>
      </w:r>
    </w:p>
    <w:p w14:paraId="390D1997"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21A8EEE2" w14:textId="77777777" w:rsidTr="001B1392">
        <w:trPr>
          <w:trHeight w:val="397"/>
        </w:trPr>
        <w:tc>
          <w:tcPr>
            <w:tcW w:w="7937" w:type="dxa"/>
            <w:vAlign w:val="center"/>
          </w:tcPr>
          <w:p w14:paraId="469B8C19" w14:textId="1825D5C5" w:rsidR="004572BA" w:rsidRPr="00DA1218" w:rsidRDefault="00A36260" w:rsidP="001B1392">
            <w:pPr>
              <w:pStyle w:val="Denklem"/>
            </w:pPr>
            <m:oMathPara>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=2π</m:t>
                </m:r>
                <m:sSub>
                  <m:sSubPr>
                    <m:ctrlPr>
                      <w:rPr>
                        <w:rFonts w:ascii="Cambria Math" w:hAnsi="Cambria Math"/>
                        <w:i/>
                      </w:rPr>
                    </m:ctrlPr>
                  </m:sSubPr>
                  <m:e>
                    <m:r>
                      <w:rPr>
                        <w:rFonts w:ascii="Cambria Math" w:hAnsi="Cambria Math"/>
                      </w:rPr>
                      <m:t>U</m:t>
                    </m:r>
                  </m:e>
                  <m:sub>
                    <m:r>
                      <w:rPr>
                        <w:rFonts w:ascii="Cambria Math" w:hAnsi="Cambria Math"/>
                      </w:rPr>
                      <m:t>i</m:t>
                    </m:r>
                  </m:sub>
                </m:sSub>
              </m:oMath>
            </m:oMathPara>
          </w:p>
        </w:tc>
        <w:tc>
          <w:tcPr>
            <w:tcW w:w="850" w:type="dxa"/>
            <w:vAlign w:val="center"/>
          </w:tcPr>
          <w:p w14:paraId="585A778B" w14:textId="71D30C0E" w:rsidR="004572BA" w:rsidRPr="00DA1218" w:rsidRDefault="004572BA" w:rsidP="001B1392">
            <w:pPr>
              <w:pStyle w:val="Denklem"/>
              <w:jc w:val="right"/>
            </w:pPr>
            <w:bookmarkStart w:id="105" w:name="_Ref137022941"/>
            <w:r w:rsidRPr="00DA1218">
              <w:t>(</w:t>
            </w:r>
            <w:fldSimple w:instr=" SEQ Denklem \* ARABIC ">
              <w:r w:rsidR="006253A4">
                <w:rPr>
                  <w:noProof/>
                </w:rPr>
                <w:t>22</w:t>
              </w:r>
            </w:fldSimple>
            <w:r w:rsidRPr="00DA1218">
              <w:t>)</w:t>
            </w:r>
            <w:bookmarkEnd w:id="105"/>
          </w:p>
        </w:tc>
      </w:tr>
    </w:tbl>
    <w:p w14:paraId="68E11057" w14:textId="77777777" w:rsidR="004572BA" w:rsidRDefault="004572BA" w:rsidP="004572BA">
      <w:pPr>
        <w:ind w:firstLine="0"/>
        <w:rPr>
          <w:szCs w:val="24"/>
        </w:rPr>
      </w:pPr>
    </w:p>
    <w:p w14:paraId="06393C15" w14:textId="7CD7BBC4" w:rsidR="00BE2695" w:rsidRDefault="00BE2695" w:rsidP="0095251C">
      <w:pPr>
        <w:ind w:firstLine="0"/>
      </w:pPr>
      <w:proofErr w:type="gramStart"/>
      <w:r>
        <w:t>dönüşümü</w:t>
      </w:r>
      <w:proofErr w:type="gramEnd"/>
      <w:r>
        <w:t xml:space="preserve"> yapılarak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t xml:space="preserve"> değişkeni </w:t>
      </w:r>
      <m:oMath>
        <m:d>
          <m:dPr>
            <m:ctrlPr>
              <w:rPr>
                <w:rFonts w:ascii="Cambria Math" w:hAnsi="Cambria Math"/>
                <w:i/>
              </w:rPr>
            </m:ctrlPr>
          </m:dPr>
          <m:e>
            <m:r>
              <w:rPr>
                <w:rFonts w:ascii="Cambria Math" w:hAnsi="Cambria Math"/>
              </w:rPr>
              <m:t>0, 2π</m:t>
            </m:r>
          </m:e>
        </m:d>
      </m:oMath>
      <w:r>
        <w:t xml:space="preserve"> aralığında </w:t>
      </w:r>
      <w:r w:rsidR="006E42A6">
        <w:t>d</w:t>
      </w:r>
      <w:r>
        <w:t>üzgün dağılıma dönüştürülür. Yani</w:t>
      </w:r>
      <w:r w:rsidR="000E12AD">
        <w:t>,</w:t>
      </w:r>
      <w:r>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~Düzgün </m:t>
        </m:r>
        <m:d>
          <m:dPr>
            <m:ctrlPr>
              <w:rPr>
                <w:rFonts w:ascii="Cambria Math" w:hAnsi="Cambria Math"/>
                <w:i/>
              </w:rPr>
            </m:ctrlPr>
          </m:dPr>
          <m:e>
            <m:r>
              <w:rPr>
                <w:rFonts w:ascii="Cambria Math" w:hAnsi="Cambria Math"/>
              </w:rPr>
              <m:t>0, 2π</m:t>
            </m:r>
          </m:e>
        </m:d>
      </m:oMath>
      <w:r>
        <w:t xml:space="preserve"> olur. Bu durumda</w:t>
      </w:r>
      <w:r w:rsidR="000E12AD">
        <w:t>,</w:t>
      </w:r>
      <w:r>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t xml:space="preserve"> değişkeni birim çember üzerinde tanımlanmış verilere dönüşür. Bu veriler birer birim vektör kabul edilerek ortalama bileşke vektör bulunmak istenirse</w:t>
      </w:r>
      <w:r w:rsidR="000E12AD">
        <w:t>,</w:t>
      </w:r>
      <w:r>
        <w:t xml:space="preserve"> bu bileşke vektörün ortalama yatay bileşeni</w:t>
      </w:r>
      <w:r w:rsidR="000E12AD">
        <w:t>,</w:t>
      </w:r>
    </w:p>
    <w:p w14:paraId="09B047AD"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1FF11B81" w14:textId="77777777" w:rsidTr="001B1392">
        <w:trPr>
          <w:trHeight w:val="397"/>
        </w:trPr>
        <w:tc>
          <w:tcPr>
            <w:tcW w:w="7937" w:type="dxa"/>
            <w:vAlign w:val="center"/>
          </w:tcPr>
          <w:p w14:paraId="4ABA754A" w14:textId="71D9CF56" w:rsidR="004572BA" w:rsidRPr="00DA1218" w:rsidRDefault="00A36260" w:rsidP="001B1392">
            <w:pPr>
              <w:pStyle w:val="Denklem"/>
            </w:pPr>
            <m:oMathPara>
              <m:oMath>
                <m:acc>
                  <m:accPr>
                    <m:chr m:val="̅"/>
                    <m:ctrlPr>
                      <w:rPr>
                        <w:rFonts w:ascii="Cambria Math" w:hAnsi="Cambria Math"/>
                        <w:i/>
                      </w:rPr>
                    </m:ctrlPr>
                  </m:accPr>
                  <m:e>
                    <m:r>
                      <w:rPr>
                        <w:rFonts w:ascii="Cambria Math" w:hAnsi="Cambria Math"/>
                      </w:rPr>
                      <m:t>C</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func>
                  </m:e>
                </m:nary>
              </m:oMath>
            </m:oMathPara>
          </w:p>
        </w:tc>
        <w:tc>
          <w:tcPr>
            <w:tcW w:w="850" w:type="dxa"/>
            <w:vAlign w:val="center"/>
          </w:tcPr>
          <w:p w14:paraId="6E326F9F" w14:textId="763C1423" w:rsidR="004572BA" w:rsidRPr="00DA1218" w:rsidRDefault="004572BA" w:rsidP="001B1392">
            <w:pPr>
              <w:pStyle w:val="Denklem"/>
              <w:jc w:val="right"/>
            </w:pPr>
            <w:bookmarkStart w:id="106" w:name="_Ref137022961"/>
            <w:r w:rsidRPr="00DA1218">
              <w:t>(</w:t>
            </w:r>
            <w:fldSimple w:instr=" SEQ Denklem \* ARABIC ">
              <w:r w:rsidR="006253A4">
                <w:rPr>
                  <w:noProof/>
                </w:rPr>
                <w:t>23</w:t>
              </w:r>
            </w:fldSimple>
            <w:r w:rsidRPr="00DA1218">
              <w:t>)</w:t>
            </w:r>
            <w:bookmarkEnd w:id="106"/>
          </w:p>
        </w:tc>
      </w:tr>
    </w:tbl>
    <w:p w14:paraId="7FB8D756" w14:textId="77777777" w:rsidR="004572BA" w:rsidRDefault="004572BA" w:rsidP="004572BA">
      <w:pPr>
        <w:ind w:firstLine="0"/>
        <w:rPr>
          <w:szCs w:val="24"/>
        </w:rPr>
      </w:pPr>
    </w:p>
    <w:p w14:paraId="1659B808" w14:textId="7DA7FFD2" w:rsidR="009D4EE8" w:rsidRDefault="009D4EE8" w:rsidP="0095251C">
      <w:pPr>
        <w:ind w:firstLine="0"/>
      </w:pPr>
      <w:proofErr w:type="gramStart"/>
      <w:r>
        <w:t>ve</w:t>
      </w:r>
      <w:proofErr w:type="gramEnd"/>
      <w:r>
        <w:t xml:space="preserve"> ortalama düşey bileşeni</w:t>
      </w:r>
      <w:r w:rsidR="000E12AD">
        <w:t>,</w:t>
      </w:r>
    </w:p>
    <w:p w14:paraId="0504A1F1" w14:textId="77777777" w:rsidR="004572BA" w:rsidRDefault="004572BA"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3E7FE09B" w14:textId="77777777" w:rsidTr="001B1392">
        <w:trPr>
          <w:trHeight w:val="397"/>
        </w:trPr>
        <w:tc>
          <w:tcPr>
            <w:tcW w:w="7937" w:type="dxa"/>
            <w:vAlign w:val="center"/>
          </w:tcPr>
          <w:p w14:paraId="1DC54E8E" w14:textId="587B0FBE" w:rsidR="004572BA" w:rsidRPr="00DA1218" w:rsidRDefault="00A36260" w:rsidP="001B1392">
            <w:pPr>
              <w:pStyle w:val="Denklem"/>
            </w:pPr>
            <m:oMathPara>
              <m:oMath>
                <m:acc>
                  <m:accPr>
                    <m:chr m:val="̅"/>
                    <m:ctrlPr>
                      <w:rPr>
                        <w:rFonts w:ascii="Cambria Math" w:hAnsi="Cambria Math"/>
                        <w:i/>
                      </w:rPr>
                    </m:ctrlPr>
                  </m:accPr>
                  <m:e>
                    <m:r>
                      <w:rPr>
                        <w:rFonts w:ascii="Cambria Math" w:hAnsi="Cambria Math"/>
                      </w:rPr>
                      <m:t>S</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func>
                  </m:e>
                </m:nary>
              </m:oMath>
            </m:oMathPara>
          </w:p>
        </w:tc>
        <w:tc>
          <w:tcPr>
            <w:tcW w:w="850" w:type="dxa"/>
            <w:vAlign w:val="center"/>
          </w:tcPr>
          <w:p w14:paraId="3563534F" w14:textId="25461535" w:rsidR="004572BA" w:rsidRPr="00DA1218" w:rsidRDefault="004572BA" w:rsidP="001B1392">
            <w:pPr>
              <w:pStyle w:val="Denklem"/>
              <w:jc w:val="right"/>
            </w:pPr>
            <w:bookmarkStart w:id="107" w:name="_Ref137022977"/>
            <w:r w:rsidRPr="00DA1218">
              <w:t>(</w:t>
            </w:r>
            <w:fldSimple w:instr=" SEQ Denklem \* ARABIC ">
              <w:r w:rsidR="006253A4">
                <w:rPr>
                  <w:noProof/>
                </w:rPr>
                <w:t>24</w:t>
              </w:r>
            </w:fldSimple>
            <w:r w:rsidRPr="00DA1218">
              <w:t>)</w:t>
            </w:r>
            <w:bookmarkEnd w:id="107"/>
          </w:p>
        </w:tc>
      </w:tr>
    </w:tbl>
    <w:p w14:paraId="6DC0BCBC" w14:textId="210BAEC9" w:rsidR="009D4EE8" w:rsidRDefault="009D4EE8" w:rsidP="0095251C">
      <w:pPr>
        <w:ind w:firstLine="0"/>
      </w:pPr>
    </w:p>
    <w:p w14:paraId="583D1A2D" w14:textId="3B85C95F" w:rsidR="009D4EE8" w:rsidRDefault="009D4EE8" w:rsidP="0095251C">
      <w:pPr>
        <w:ind w:firstLine="0"/>
      </w:pPr>
      <w:proofErr w:type="gramStart"/>
      <w:r>
        <w:t>biçiminde</w:t>
      </w:r>
      <w:proofErr w:type="gramEnd"/>
      <w:r>
        <w:t xml:space="preserve"> tanımlanmaktadır. Birim çember üzerinde vektör şeklinde gösterilen dairesel verilerin, bileşke vektör uzunluğu </w:t>
      </w:r>
      <m:oMath>
        <m:d>
          <m:dPr>
            <m:ctrlPr>
              <w:rPr>
                <w:rFonts w:ascii="Cambria Math" w:hAnsi="Cambria Math"/>
                <w:i/>
              </w:rPr>
            </m:ctrlPr>
          </m:dPr>
          <m:e>
            <m:r>
              <w:rPr>
                <w:rFonts w:ascii="Cambria Math" w:hAnsi="Cambria Math"/>
              </w:rPr>
              <m:t>R</m:t>
            </m:r>
          </m:e>
        </m:d>
      </m:oMath>
      <w:r>
        <w:t>,</w:t>
      </w:r>
    </w:p>
    <w:p w14:paraId="19C6D2E3" w14:textId="77777777" w:rsidR="00E27479" w:rsidRDefault="00E27479" w:rsidP="0095251C">
      <w:pPr>
        <w:ind w:firstLine="0"/>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E27479" w:rsidRPr="00DA1218" w14:paraId="3712CB83" w14:textId="77777777" w:rsidTr="0047490A">
        <w:trPr>
          <w:trHeight w:val="397"/>
        </w:trPr>
        <w:tc>
          <w:tcPr>
            <w:tcW w:w="7937" w:type="dxa"/>
            <w:vAlign w:val="center"/>
          </w:tcPr>
          <w:p w14:paraId="2ED38B21" w14:textId="50BE25D6" w:rsidR="00E27479" w:rsidRPr="00DA1218" w:rsidRDefault="00E27479" w:rsidP="00DA1218">
            <w:pPr>
              <w:pStyle w:val="Denklem"/>
            </w:pPr>
            <m:oMathPara>
              <m:oMath>
                <m:r>
                  <w:rPr>
                    <w:rFonts w:ascii="Cambria Math" w:hAnsi="Cambria Math"/>
                  </w:rPr>
                  <m:t>R=</m:t>
                </m:r>
                <m:rad>
                  <m:radPr>
                    <m:degHide m:val="1"/>
                    <m:ctrlPr>
                      <w:rPr>
                        <w:rFonts w:ascii="Cambria Math" w:hAnsi="Cambria Math"/>
                        <w:i/>
                      </w:rPr>
                    </m:ctrlPr>
                  </m:radPr>
                  <m:deg/>
                  <m:e>
                    <m:sSup>
                      <m:sSupPr>
                        <m:ctrlPr>
                          <w:rPr>
                            <w:rFonts w:ascii="Cambria Math" w:hAnsi="Cambria Math"/>
                            <w:i/>
                          </w:rPr>
                        </m:ctrlPr>
                      </m:sSupPr>
                      <m:e>
                        <m:acc>
                          <m:accPr>
                            <m:chr m:val="̅"/>
                            <m:ctrlPr>
                              <w:rPr>
                                <w:rFonts w:ascii="Cambria Math" w:hAnsi="Cambria Math"/>
                                <w:i/>
                              </w:rPr>
                            </m:ctrlPr>
                          </m:accPr>
                          <m:e>
                            <m:r>
                              <w:rPr>
                                <w:rFonts w:ascii="Cambria Math" w:hAnsi="Cambria Math"/>
                              </w:rPr>
                              <m:t>C</m:t>
                            </m:r>
                          </m:e>
                        </m:acc>
                      </m:e>
                      <m:sup>
                        <m:r>
                          <w:rPr>
                            <w:rFonts w:ascii="Cambria Math" w:hAnsi="Cambria Math"/>
                          </w:rPr>
                          <m:t>2</m:t>
                        </m:r>
                      </m:sup>
                    </m:sSup>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S</m:t>
                            </m:r>
                          </m:e>
                        </m:acc>
                      </m:e>
                      <m:sup>
                        <m:r>
                          <w:rPr>
                            <w:rFonts w:ascii="Cambria Math" w:hAnsi="Cambria Math"/>
                          </w:rPr>
                          <m:t>2</m:t>
                        </m:r>
                      </m:sup>
                    </m:sSup>
                  </m:e>
                </m:rad>
              </m:oMath>
            </m:oMathPara>
          </w:p>
        </w:tc>
        <w:tc>
          <w:tcPr>
            <w:tcW w:w="850" w:type="dxa"/>
            <w:vAlign w:val="center"/>
          </w:tcPr>
          <w:p w14:paraId="048D2D62" w14:textId="65F51181" w:rsidR="00E27479" w:rsidRPr="00DA1218" w:rsidRDefault="00E27479" w:rsidP="00DA1218">
            <w:pPr>
              <w:pStyle w:val="Denklem"/>
              <w:jc w:val="right"/>
            </w:pPr>
            <w:bookmarkStart w:id="108" w:name="_Ref137022990"/>
            <w:r w:rsidRPr="00DA1218">
              <w:t>(</w:t>
            </w:r>
            <w:fldSimple w:instr=" SEQ Denklem \* ARABIC ">
              <w:r w:rsidR="006253A4">
                <w:rPr>
                  <w:noProof/>
                </w:rPr>
                <w:t>25</w:t>
              </w:r>
            </w:fldSimple>
            <w:r w:rsidRPr="00DA1218">
              <w:t>)</w:t>
            </w:r>
            <w:bookmarkEnd w:id="108"/>
          </w:p>
        </w:tc>
      </w:tr>
    </w:tbl>
    <w:p w14:paraId="1FCE5CD6" w14:textId="77777777" w:rsidR="00E27479" w:rsidRDefault="00E27479" w:rsidP="0095251C">
      <w:pPr>
        <w:ind w:firstLine="0"/>
      </w:pPr>
    </w:p>
    <w:p w14:paraId="7C206DCB" w14:textId="77777777" w:rsidR="009D4EE8" w:rsidRDefault="009D4EE8" w:rsidP="0095251C">
      <w:pPr>
        <w:ind w:firstLine="0"/>
      </w:pPr>
    </w:p>
    <w:p w14:paraId="0D8E6A7C" w14:textId="5D3A9DDF" w:rsidR="0018794A" w:rsidRDefault="000E12AD" w:rsidP="0095251C">
      <w:pPr>
        <w:ind w:firstLine="0"/>
      </w:pPr>
      <w:proofErr w:type="gramStart"/>
      <w:r>
        <w:t>şeklinde</w:t>
      </w:r>
      <w:proofErr w:type="gramEnd"/>
      <w:r w:rsidR="009D4EE8">
        <w:t xml:space="preserve"> hesaplanmaktadır. </w:t>
      </w:r>
      <w:r w:rsidR="00637337">
        <w:t>B</w:t>
      </w:r>
      <w:r w:rsidR="006D6DEC">
        <w:t xml:space="preserve">ileşke vektör uzunluğu </w:t>
      </w:r>
      <m:oMath>
        <m:r>
          <w:rPr>
            <w:rFonts w:ascii="Cambria Math" w:hAnsi="Cambria Math"/>
          </w:rPr>
          <m:t>0≤R≤1</m:t>
        </m:r>
      </m:oMath>
      <w:r w:rsidR="006D6DEC">
        <w:t xml:space="preserve"> aralığında değer almaktadır. </w:t>
      </w:r>
      <w:r w:rsidR="00637337">
        <w:t>B</w:t>
      </w:r>
      <w:r w:rsidR="006D6DEC">
        <w:t>ileşke vektör uzunluğu çember üzerindeki verinin yoğunlaşmasının bir ölçüsüdür</w:t>
      </w:r>
      <w:sdt>
        <w:sdtPr>
          <w:id w:val="-869762518"/>
          <w:citation/>
        </w:sdtPr>
        <w:sdtEndPr/>
        <w:sdtContent>
          <w:r w:rsidR="006D6DEC">
            <w:fldChar w:fldCharType="begin"/>
          </w:r>
          <w:r w:rsidR="006D6DEC">
            <w:instrText xml:space="preserve"> CITATION Mar72 \l 1055 </w:instrText>
          </w:r>
          <w:r w:rsidR="006D6DEC">
            <w:fldChar w:fldCharType="separate"/>
          </w:r>
          <w:r w:rsidR="006253A4">
            <w:rPr>
              <w:noProof/>
            </w:rPr>
            <w:t xml:space="preserve"> (Mardia, 1972)</w:t>
          </w:r>
          <w:r w:rsidR="006D6DEC">
            <w:fldChar w:fldCharType="end"/>
          </w:r>
        </w:sdtContent>
      </w:sdt>
      <w:r w:rsidR="006D6DEC">
        <w:t xml:space="preserve">. </w:t>
      </w:r>
      <w:r w:rsidR="00637337">
        <w:t>B</w:t>
      </w:r>
      <w:r w:rsidR="006D6DEC">
        <w:t xml:space="preserve">ileşke vektör ile </w:t>
      </w:r>
      <w:proofErr w:type="spellStart"/>
      <w:r w:rsidR="006D6DEC">
        <w:t>yönsel</w:t>
      </w:r>
      <w:proofErr w:type="spellEnd"/>
      <w:r w:rsidR="006D6DEC">
        <w:t xml:space="preserve"> yaklaşım kullanılarak önerilen olabilirlik indeks değeri,</w:t>
      </w:r>
    </w:p>
    <w:p w14:paraId="67E43DB2" w14:textId="3A1FBC9E" w:rsidR="006D6DEC" w:rsidRDefault="006D6DEC" w:rsidP="0095251C">
      <w:pPr>
        <w:ind w:firstLine="0"/>
      </w:pPr>
    </w:p>
    <w:tbl>
      <w:tblPr>
        <w:tblStyle w:val="TabloKlavuzu"/>
        <w:tblW w:w="890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7654"/>
        <w:gridCol w:w="794"/>
      </w:tblGrid>
      <w:tr w:rsidR="006D6DEC" w14:paraId="0D46967A" w14:textId="77777777" w:rsidTr="006F2948">
        <w:trPr>
          <w:trHeight w:val="283"/>
        </w:trPr>
        <w:tc>
          <w:tcPr>
            <w:tcW w:w="454" w:type="dxa"/>
          </w:tcPr>
          <w:p w14:paraId="610B23B2" w14:textId="77777777" w:rsidR="006D6DEC" w:rsidRDefault="006D6DEC" w:rsidP="006F2948">
            <w:pPr>
              <w:pStyle w:val="NumaralDenklemStil"/>
            </w:pPr>
          </w:p>
        </w:tc>
        <w:tc>
          <w:tcPr>
            <w:tcW w:w="7654" w:type="dxa"/>
            <w:vAlign w:val="center"/>
          </w:tcPr>
          <w:p w14:paraId="03654167" w14:textId="582C076A" w:rsidR="006D6DEC" w:rsidRPr="006D6DEC" w:rsidRDefault="00B15ADD" w:rsidP="006F2948">
            <w:pPr>
              <w:pStyle w:val="NumaralDenklemStil"/>
              <w:jc w:val="left"/>
            </w:pPr>
            <m:oMathPara>
              <m:oMathParaPr>
                <m:jc m:val="left"/>
              </m:oMathParaPr>
              <m:oMath>
                <m:r>
                  <m:rPr>
                    <m:sty m:val="p"/>
                  </m:rPr>
                  <w:rPr>
                    <w:rFonts w:ascii="Cambria Math" w:hAnsi="Cambria Math"/>
                  </w:rPr>
                  <m:t>Π</m:t>
                </m:r>
                <m:r>
                  <w:rPr>
                    <w:rFonts w:ascii="Cambria Math" w:hAnsi="Cambria Math"/>
                  </w:rPr>
                  <m:t>=1-R</m:t>
                </m:r>
              </m:oMath>
            </m:oMathPara>
          </w:p>
        </w:tc>
        <w:tc>
          <w:tcPr>
            <w:tcW w:w="794" w:type="dxa"/>
            <w:vAlign w:val="center"/>
          </w:tcPr>
          <w:p w14:paraId="5E8AC8CF" w14:textId="1E6F04C9" w:rsidR="006D6DEC" w:rsidRDefault="006D6DEC" w:rsidP="006F2948">
            <w:pPr>
              <w:pStyle w:val="NumaralDenklemStil"/>
              <w:jc w:val="right"/>
            </w:pPr>
            <w:bookmarkStart w:id="109" w:name="_Ref108390118"/>
            <w:r>
              <w:t>(</w:t>
            </w:r>
            <w:fldSimple w:instr=" SEQ Denklem \* ARABIC ">
              <w:r w:rsidR="006253A4">
                <w:rPr>
                  <w:noProof/>
                </w:rPr>
                <w:t>26</w:t>
              </w:r>
            </w:fldSimple>
            <w:r>
              <w:t>)</w:t>
            </w:r>
            <w:bookmarkEnd w:id="109"/>
          </w:p>
        </w:tc>
      </w:tr>
    </w:tbl>
    <w:p w14:paraId="6E93C2E7" w14:textId="095CC461" w:rsidR="006D6DEC" w:rsidRDefault="006D6DEC" w:rsidP="0095251C">
      <w:pPr>
        <w:ind w:firstLine="0"/>
      </w:pPr>
    </w:p>
    <w:p w14:paraId="46E67C07" w14:textId="12F9191F" w:rsidR="00B15ADD" w:rsidRDefault="00B15ADD" w:rsidP="0095251C">
      <w:pPr>
        <w:ind w:firstLine="0"/>
      </w:pPr>
      <w:proofErr w:type="gramStart"/>
      <w:r>
        <w:t>biçiminde</w:t>
      </w:r>
      <w:proofErr w:type="gramEnd"/>
      <w:r>
        <w:t xml:space="preserve"> </w:t>
      </w:r>
      <w:r w:rsidR="000E12AD">
        <w:t>belirlenir</w:t>
      </w:r>
      <w:r>
        <w:t>. Önerilen olabilirlik indeks değerinin grafiksel gösterimi</w:t>
      </w:r>
      <w:r w:rsidR="008F2DD5">
        <w:t xml:space="preserve"> </w:t>
      </w:r>
      <w:r w:rsidR="008F2DD5">
        <w:fldChar w:fldCharType="begin"/>
      </w:r>
      <w:r w:rsidR="008F2DD5">
        <w:instrText xml:space="preserve"> REF _Ref109159504 \h </w:instrText>
      </w:r>
      <w:r w:rsidR="008F2DD5">
        <w:fldChar w:fldCharType="separate"/>
      </w:r>
      <w:r w:rsidR="006253A4">
        <w:t xml:space="preserve">Şekil </w:t>
      </w:r>
      <w:r w:rsidR="006253A4">
        <w:rPr>
          <w:noProof/>
        </w:rPr>
        <w:t>11</w:t>
      </w:r>
      <w:r w:rsidR="008F2DD5">
        <w:fldChar w:fldCharType="end"/>
      </w:r>
      <w:r>
        <w:t>’de verilmiştir.</w:t>
      </w:r>
    </w:p>
    <w:p w14:paraId="6980F37B" w14:textId="1309B4C4" w:rsidR="003B0B81" w:rsidRDefault="003B0B81" w:rsidP="0095251C">
      <w:pPr>
        <w:ind w:firstLine="0"/>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4"/>
      </w:tblGrid>
      <w:tr w:rsidR="009872B4" w14:paraId="4FE35404" w14:textId="77777777" w:rsidTr="00A34A3F">
        <w:tc>
          <w:tcPr>
            <w:tcW w:w="4393" w:type="dxa"/>
          </w:tcPr>
          <w:p w14:paraId="224628DC" w14:textId="2CEBD95F" w:rsidR="003B0B81" w:rsidRDefault="00713678" w:rsidP="0095251C">
            <w:pPr>
              <w:ind w:firstLine="0"/>
            </w:pPr>
            <w:r>
              <w:rPr>
                <w:noProof/>
              </w:rPr>
              <w:drawing>
                <wp:inline distT="0" distB="0" distL="0" distR="0" wp14:anchorId="6EFEE6C7" wp14:editId="2662A38C">
                  <wp:extent cx="2698701" cy="1800000"/>
                  <wp:effectExtent l="0" t="0" r="698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23" cstate="email">
                            <a:extLst>
                              <a:ext uri="{28A0092B-C50C-407E-A947-70E740481C1C}">
                                <a14:useLocalDpi xmlns:a14="http://schemas.microsoft.com/office/drawing/2010/main" val="0"/>
                              </a:ext>
                            </a:extLst>
                          </a:blip>
                          <a:stretch>
                            <a:fillRect/>
                          </a:stretch>
                        </pic:blipFill>
                        <pic:spPr>
                          <a:xfrm>
                            <a:off x="0" y="0"/>
                            <a:ext cx="2698701" cy="1800000"/>
                          </a:xfrm>
                          <a:prstGeom prst="rect">
                            <a:avLst/>
                          </a:prstGeom>
                        </pic:spPr>
                      </pic:pic>
                    </a:graphicData>
                  </a:graphic>
                </wp:inline>
              </w:drawing>
            </w:r>
          </w:p>
        </w:tc>
        <w:tc>
          <w:tcPr>
            <w:tcW w:w="4394" w:type="dxa"/>
          </w:tcPr>
          <w:p w14:paraId="789A3B56" w14:textId="78E0761E" w:rsidR="003B0B81" w:rsidRDefault="00713678" w:rsidP="0095251C">
            <w:pPr>
              <w:ind w:firstLine="0"/>
            </w:pPr>
            <w:r>
              <w:rPr>
                <w:noProof/>
              </w:rPr>
              <w:drawing>
                <wp:inline distT="0" distB="0" distL="0" distR="0" wp14:anchorId="56206651" wp14:editId="2AE81899">
                  <wp:extent cx="2698701" cy="1800000"/>
                  <wp:effectExtent l="0" t="0" r="698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24" cstate="email">
                            <a:extLst>
                              <a:ext uri="{28A0092B-C50C-407E-A947-70E740481C1C}">
                                <a14:useLocalDpi xmlns:a14="http://schemas.microsoft.com/office/drawing/2010/main" val="0"/>
                              </a:ext>
                            </a:extLst>
                          </a:blip>
                          <a:stretch>
                            <a:fillRect/>
                          </a:stretch>
                        </pic:blipFill>
                        <pic:spPr>
                          <a:xfrm>
                            <a:off x="0" y="0"/>
                            <a:ext cx="2698701" cy="1800000"/>
                          </a:xfrm>
                          <a:prstGeom prst="rect">
                            <a:avLst/>
                          </a:prstGeom>
                        </pic:spPr>
                      </pic:pic>
                    </a:graphicData>
                  </a:graphic>
                </wp:inline>
              </w:drawing>
            </w:r>
          </w:p>
        </w:tc>
      </w:tr>
      <w:tr w:rsidR="009872B4" w14:paraId="0F3F7C17" w14:textId="77777777" w:rsidTr="00A34A3F">
        <w:tc>
          <w:tcPr>
            <w:tcW w:w="4393" w:type="dxa"/>
          </w:tcPr>
          <w:p w14:paraId="5F1B0E5E" w14:textId="361A6F6D" w:rsidR="003B0B81" w:rsidRDefault="003B0B81" w:rsidP="00610D00">
            <w:pPr>
              <w:spacing w:line="240" w:lineRule="auto"/>
              <w:ind w:firstLine="0"/>
              <w:jc w:val="center"/>
            </w:pPr>
            <w:r>
              <w:t>(</w:t>
            </w:r>
            <w:proofErr w:type="gramStart"/>
            <w:r>
              <w:t>a</w:t>
            </w:r>
            <w:proofErr w:type="gramEnd"/>
            <w:r>
              <w:t>)</w:t>
            </w:r>
          </w:p>
        </w:tc>
        <w:tc>
          <w:tcPr>
            <w:tcW w:w="4394" w:type="dxa"/>
          </w:tcPr>
          <w:p w14:paraId="2C032216" w14:textId="6C7EA34C" w:rsidR="003B0B81" w:rsidRDefault="003B0B81" w:rsidP="00610D00">
            <w:pPr>
              <w:spacing w:line="240" w:lineRule="auto"/>
              <w:ind w:firstLine="0"/>
              <w:jc w:val="center"/>
            </w:pPr>
            <w:r>
              <w:t>(</w:t>
            </w:r>
            <w:proofErr w:type="gramStart"/>
            <w:r>
              <w:t>b</w:t>
            </w:r>
            <w:proofErr w:type="gramEnd"/>
            <w:r>
              <w:t>)</w:t>
            </w:r>
          </w:p>
        </w:tc>
      </w:tr>
      <w:tr w:rsidR="009872B4" w14:paraId="71F0789F" w14:textId="77777777" w:rsidTr="00A34A3F">
        <w:tc>
          <w:tcPr>
            <w:tcW w:w="4393" w:type="dxa"/>
          </w:tcPr>
          <w:p w14:paraId="11882685" w14:textId="3BAA1B92" w:rsidR="003B0B81" w:rsidRDefault="00B569DF" w:rsidP="00EB2396">
            <w:pPr>
              <w:ind w:firstLine="0"/>
              <w:jc w:val="center"/>
            </w:pPr>
            <w:r>
              <w:rPr>
                <w:noProof/>
              </w:rPr>
              <w:drawing>
                <wp:inline distT="0" distB="0" distL="0" distR="0" wp14:anchorId="07F08948" wp14:editId="77992DED">
                  <wp:extent cx="2747408" cy="252000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25" cstate="email">
                            <a:extLst>
                              <a:ext uri="{28A0092B-C50C-407E-A947-70E740481C1C}">
                                <a14:useLocalDpi xmlns:a14="http://schemas.microsoft.com/office/drawing/2010/main" val="0"/>
                              </a:ext>
                            </a:extLst>
                          </a:blip>
                          <a:stretch>
                            <a:fillRect/>
                          </a:stretch>
                        </pic:blipFill>
                        <pic:spPr>
                          <a:xfrm>
                            <a:off x="0" y="0"/>
                            <a:ext cx="2747408" cy="2520000"/>
                          </a:xfrm>
                          <a:prstGeom prst="rect">
                            <a:avLst/>
                          </a:prstGeom>
                        </pic:spPr>
                      </pic:pic>
                    </a:graphicData>
                  </a:graphic>
                </wp:inline>
              </w:drawing>
            </w:r>
          </w:p>
        </w:tc>
        <w:tc>
          <w:tcPr>
            <w:tcW w:w="4394" w:type="dxa"/>
          </w:tcPr>
          <w:p w14:paraId="2F3A7D95" w14:textId="3D8EBE96" w:rsidR="003B0B81" w:rsidRDefault="00B569DF" w:rsidP="0095251C">
            <w:pPr>
              <w:ind w:firstLine="0"/>
            </w:pPr>
            <w:r>
              <w:rPr>
                <w:noProof/>
              </w:rPr>
              <w:drawing>
                <wp:inline distT="0" distB="0" distL="0" distR="0" wp14:anchorId="28324D12" wp14:editId="12F30F36">
                  <wp:extent cx="2747408" cy="252000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sim 20"/>
                          <pic:cNvPicPr/>
                        </pic:nvPicPr>
                        <pic:blipFill>
                          <a:blip r:embed="rId26" cstate="email">
                            <a:extLst>
                              <a:ext uri="{28A0092B-C50C-407E-A947-70E740481C1C}">
                                <a14:useLocalDpi xmlns:a14="http://schemas.microsoft.com/office/drawing/2010/main" val="0"/>
                              </a:ext>
                            </a:extLst>
                          </a:blip>
                          <a:stretch>
                            <a:fillRect/>
                          </a:stretch>
                        </pic:blipFill>
                        <pic:spPr>
                          <a:xfrm>
                            <a:off x="0" y="0"/>
                            <a:ext cx="2747408" cy="2520000"/>
                          </a:xfrm>
                          <a:prstGeom prst="rect">
                            <a:avLst/>
                          </a:prstGeom>
                        </pic:spPr>
                      </pic:pic>
                    </a:graphicData>
                  </a:graphic>
                </wp:inline>
              </w:drawing>
            </w:r>
          </w:p>
        </w:tc>
      </w:tr>
      <w:tr w:rsidR="009872B4" w14:paraId="5C81EC31" w14:textId="77777777" w:rsidTr="00A34A3F">
        <w:tc>
          <w:tcPr>
            <w:tcW w:w="4393" w:type="dxa"/>
          </w:tcPr>
          <w:p w14:paraId="31504E25" w14:textId="1CDF936D" w:rsidR="003B0B81" w:rsidRDefault="003B0B81" w:rsidP="00610D00">
            <w:pPr>
              <w:spacing w:line="240" w:lineRule="auto"/>
              <w:ind w:firstLine="0"/>
              <w:jc w:val="center"/>
            </w:pPr>
            <w:r>
              <w:t>(</w:t>
            </w:r>
            <w:proofErr w:type="gramStart"/>
            <w:r>
              <w:t>c</w:t>
            </w:r>
            <w:proofErr w:type="gramEnd"/>
            <w:r>
              <w:t>)</w:t>
            </w:r>
          </w:p>
        </w:tc>
        <w:tc>
          <w:tcPr>
            <w:tcW w:w="4394" w:type="dxa"/>
          </w:tcPr>
          <w:p w14:paraId="70D2A7F2" w14:textId="3526A41D" w:rsidR="003B0B81" w:rsidRDefault="003B0B81" w:rsidP="00610D00">
            <w:pPr>
              <w:spacing w:line="240" w:lineRule="auto"/>
              <w:ind w:firstLine="0"/>
              <w:jc w:val="center"/>
            </w:pPr>
            <w:r>
              <w:t>(</w:t>
            </w:r>
            <w:proofErr w:type="gramStart"/>
            <w:r>
              <w:t>d</w:t>
            </w:r>
            <w:proofErr w:type="gramEnd"/>
            <w:r>
              <w:t>)</w:t>
            </w:r>
          </w:p>
        </w:tc>
      </w:tr>
    </w:tbl>
    <w:p w14:paraId="7533FF91" w14:textId="0141F91A" w:rsidR="00A34A3F" w:rsidRDefault="00A34A3F" w:rsidP="00CC0481">
      <w:pPr>
        <w:pStyle w:val="ResimYazs"/>
        <w:tabs>
          <w:tab w:val="clear" w:pos="1021"/>
        </w:tabs>
        <w:ind w:left="0" w:firstLine="0"/>
      </w:pPr>
      <w:bookmarkStart w:id="110" w:name="_Ref109159504"/>
      <w:bookmarkStart w:id="111" w:name="_Toc134485809"/>
      <w:bookmarkStart w:id="112" w:name="_Toc137023818"/>
      <w:r>
        <w:t xml:space="preserve">Şekil </w:t>
      </w:r>
      <w:fldSimple w:instr=" SEQ Şekil \* ARABIC ">
        <w:r w:rsidR="006253A4">
          <w:rPr>
            <w:noProof/>
          </w:rPr>
          <w:t>11</w:t>
        </w:r>
      </w:fldSimple>
      <w:bookmarkEnd w:id="110"/>
      <w:r>
        <w:t>.</w:t>
      </w:r>
      <w:r w:rsidR="00CC0481">
        <w:t xml:space="preserve"> </w:t>
      </w:r>
      <w:r>
        <w:t xml:space="preserve">Önerilen olabilirlik indeks yönteminin grafiksel gösterimi (a) Oluşturulan rastgele veriler, (b) </w:t>
      </w:r>
      <m:oMath>
        <m:d>
          <m:dPr>
            <m:ctrlPr>
              <w:rPr>
                <w:rFonts w:ascii="Cambria Math" w:hAnsi="Cambria Math"/>
              </w:rPr>
            </m:ctrlPr>
          </m:dPr>
          <m:e>
            <m:r>
              <w:rPr>
                <w:rFonts w:ascii="Cambria Math" w:hAnsi="Cambria Math"/>
              </w:rPr>
              <m:t>0, 2π</m:t>
            </m:r>
          </m:e>
        </m:d>
      </m:oMath>
      <w:r>
        <w:t xml:space="preserve"> aralığına dönüştürülen veriler, (c) Dönüştürülen verilerin radyal sistemde gösterimi, (d) Verilerin bileşke kuvveti</w:t>
      </w:r>
      <w:bookmarkEnd w:id="111"/>
      <w:bookmarkEnd w:id="112"/>
    </w:p>
    <w:p w14:paraId="40E42FE8" w14:textId="77777777" w:rsidR="008F2DD5" w:rsidRDefault="008F2DD5" w:rsidP="0095251C">
      <w:pPr>
        <w:ind w:firstLine="0"/>
      </w:pPr>
    </w:p>
    <w:p w14:paraId="075B98FA" w14:textId="001CBCA3" w:rsidR="005F0408" w:rsidRDefault="008F2DD5" w:rsidP="005F0408">
      <w:r>
        <w:fldChar w:fldCharType="begin"/>
      </w:r>
      <w:r>
        <w:instrText xml:space="preserve"> REF _Ref109159504 \h </w:instrText>
      </w:r>
      <w:r>
        <w:fldChar w:fldCharType="separate"/>
      </w:r>
      <w:r w:rsidR="006253A4">
        <w:t xml:space="preserve">Şekil </w:t>
      </w:r>
      <w:r w:rsidR="006253A4">
        <w:rPr>
          <w:noProof/>
        </w:rPr>
        <w:t>11</w:t>
      </w:r>
      <w:r>
        <w:fldChar w:fldCharType="end"/>
      </w:r>
      <w:r w:rsidR="005F0408">
        <w:t>(a)’da</w:t>
      </w:r>
      <w:r w:rsidR="00E6733D">
        <w:t xml:space="preserve"> </w:t>
      </w:r>
      <w:r w:rsidR="00164F67">
        <w:t>s</w:t>
      </w:r>
      <w:r w:rsidR="00EB336C">
        <w:t xml:space="preserve">tandart </w:t>
      </w:r>
      <w:r w:rsidR="00164F67">
        <w:t>n</w:t>
      </w:r>
      <w:r w:rsidR="00FA7156">
        <w:t xml:space="preserve">ormal dağılımdan rastgele üretilmiş on tane </w:t>
      </w:r>
      <w:r w:rsidR="00EB336C">
        <w:t>örnek</w:t>
      </w:r>
      <w:r w:rsidR="00FA7156">
        <w:t>,</w:t>
      </w:r>
      <w:r w:rsidR="00EB336C">
        <w:br/>
      </w:r>
      <w:r>
        <w:fldChar w:fldCharType="begin"/>
      </w:r>
      <w:r>
        <w:instrText xml:space="preserve"> REF _Ref109159504 \h </w:instrText>
      </w:r>
      <w:r>
        <w:fldChar w:fldCharType="separate"/>
      </w:r>
      <w:r w:rsidR="006253A4">
        <w:t xml:space="preserve">Şekil </w:t>
      </w:r>
      <w:r w:rsidR="006253A4">
        <w:rPr>
          <w:noProof/>
        </w:rPr>
        <w:t>11</w:t>
      </w:r>
      <w:r>
        <w:fldChar w:fldCharType="end"/>
      </w:r>
      <w:r w:rsidR="00FA7156">
        <w:t xml:space="preserve">(b)’de ise bu verilerin </w:t>
      </w:r>
      <w:proofErr w:type="spellStart"/>
      <w:r w:rsidR="00FA7156">
        <w:t>yönsel</w:t>
      </w:r>
      <w:proofErr w:type="spellEnd"/>
      <w:r w:rsidR="00FA7156">
        <w:t xml:space="preserve"> verilere </w:t>
      </w:r>
      <m:oMath>
        <m:d>
          <m:dPr>
            <m:ctrlPr>
              <w:rPr>
                <w:rFonts w:ascii="Cambria Math" w:hAnsi="Cambria Math"/>
                <w:i/>
              </w:rPr>
            </m:ctrlPr>
          </m:dPr>
          <m:e>
            <m:r>
              <w:rPr>
                <w:rFonts w:ascii="Cambria Math" w:hAnsi="Cambria Math"/>
              </w:rPr>
              <m:t xml:space="preserve">Düzgün </m:t>
            </m:r>
            <m:d>
              <m:dPr>
                <m:ctrlPr>
                  <w:rPr>
                    <w:rFonts w:ascii="Cambria Math" w:hAnsi="Cambria Math"/>
                    <w:i/>
                  </w:rPr>
                </m:ctrlPr>
              </m:dPr>
              <m:e>
                <m:r>
                  <w:rPr>
                    <w:rFonts w:ascii="Cambria Math" w:hAnsi="Cambria Math"/>
                  </w:rPr>
                  <m:t>0, 2π</m:t>
                </m:r>
              </m:e>
            </m:d>
          </m:e>
        </m:d>
      </m:oMath>
      <w:r w:rsidR="00FA7156">
        <w:t xml:space="preserve"> dönüştürülmüş değer</w:t>
      </w:r>
      <w:r w:rsidR="00EB336C">
        <w:t>ler</w:t>
      </w:r>
      <w:r w:rsidR="00FA7156">
        <w:t xml:space="preserve">i görülmektedir. </w:t>
      </w:r>
      <w:r>
        <w:fldChar w:fldCharType="begin"/>
      </w:r>
      <w:r>
        <w:instrText xml:space="preserve"> REF _Ref109159504 \h </w:instrText>
      </w:r>
      <w:r>
        <w:fldChar w:fldCharType="separate"/>
      </w:r>
      <w:r w:rsidR="006253A4">
        <w:t xml:space="preserve">Şekil </w:t>
      </w:r>
      <w:r w:rsidR="006253A4">
        <w:rPr>
          <w:noProof/>
        </w:rPr>
        <w:t>11</w:t>
      </w:r>
      <w:r>
        <w:fldChar w:fldCharType="end"/>
      </w:r>
      <w:r w:rsidR="00A2765C">
        <w:t>(c)</w:t>
      </w:r>
      <w:proofErr w:type="gramStart"/>
      <w:r w:rsidR="00A2765C">
        <w:t>-(</w:t>
      </w:r>
      <w:proofErr w:type="gramEnd"/>
      <w:r w:rsidR="00A2765C">
        <w:t xml:space="preserve">d)’de </w:t>
      </w:r>
      <w:r w:rsidR="00DE3700">
        <w:t>de</w:t>
      </w:r>
      <w:r w:rsidR="00A2765C">
        <w:t xml:space="preserve"> </w:t>
      </w:r>
      <w:proofErr w:type="spellStart"/>
      <w:r w:rsidR="00A2765C">
        <w:t>yönsel</w:t>
      </w:r>
      <w:proofErr w:type="spellEnd"/>
      <w:r w:rsidR="00A2765C">
        <w:t xml:space="preserve"> verilerin birim vektör gösterimi ve bu verilerin bileşke vektörü </w:t>
      </w:r>
      <w:r w:rsidR="000E12AD">
        <w:t>yer almaktadır</w:t>
      </w:r>
      <w:r w:rsidR="00A2765C">
        <w:t>.</w:t>
      </w:r>
    </w:p>
    <w:p w14:paraId="7FC283A7" w14:textId="3449D6BD" w:rsidR="004A486E" w:rsidRDefault="00A2765C" w:rsidP="004A486E">
      <w:r>
        <w:t xml:space="preserve">Bileşke vektör uzunluğunun sıfıra yaklaşması </w:t>
      </w:r>
      <m:oMath>
        <m:d>
          <m:dPr>
            <m:ctrlPr>
              <w:rPr>
                <w:rFonts w:ascii="Cambria Math" w:hAnsi="Cambria Math"/>
                <w:i/>
              </w:rPr>
            </m:ctrlPr>
          </m:dPr>
          <m:e>
            <m:r>
              <w:rPr>
                <w:rFonts w:ascii="Cambria Math" w:hAnsi="Cambria Math"/>
              </w:rPr>
              <m:t>R→0</m:t>
            </m:r>
          </m:e>
        </m:d>
      </m:oMath>
      <w:r>
        <w:t xml:space="preserve"> durumunda olabilirlik indeks değeri bire yaklaşacaktır </w:t>
      </w:r>
      <m:oMath>
        <m:d>
          <m:dPr>
            <m:ctrlPr>
              <w:rPr>
                <w:rFonts w:ascii="Cambria Math" w:hAnsi="Cambria Math"/>
                <w:i/>
              </w:rPr>
            </m:ctrlPr>
          </m:dPr>
          <m:e>
            <m:r>
              <m:rPr>
                <m:sty m:val="p"/>
              </m:rPr>
              <w:rPr>
                <w:rFonts w:ascii="Cambria Math" w:hAnsi="Cambria Math"/>
              </w:rPr>
              <m:t>Π→1</m:t>
            </m:r>
          </m:e>
        </m:d>
      </m:oMath>
      <w:r>
        <w:t>. Bu durum</w:t>
      </w:r>
      <w:r w:rsidR="00576345">
        <w:t>,</w:t>
      </w:r>
      <w:r>
        <w:t xml:space="preserve"> verinin birim çember üzerinde herhangi bir </w:t>
      </w:r>
      <w:r>
        <w:lastRenderedPageBreak/>
        <w:t>noktada yoğunlaşma göstermediğinin tüm çembere eşit şekilde da</w:t>
      </w:r>
      <w:r w:rsidR="00576345">
        <w:t>ğıldığını</w:t>
      </w:r>
      <w:r w:rsidR="00AA6E08">
        <w:t>,</w:t>
      </w:r>
      <w:r w:rsidR="00576345">
        <w:t xml:space="preserve"> yani </w:t>
      </w:r>
      <w:r w:rsidR="00164F67">
        <w:t>d</w:t>
      </w:r>
      <w:r w:rsidR="00576345">
        <w:t>üzgün dağılıma sahip olduğunun göstergesidir. Öte yandan</w:t>
      </w:r>
      <w:r w:rsidR="00AA6E08">
        <w:t>,</w:t>
      </w:r>
      <w:r w:rsidR="00576345">
        <w:t xml:space="preserve"> bileşke vektör uzunluğunun bire yaklaşması </w:t>
      </w:r>
      <m:oMath>
        <m:d>
          <m:dPr>
            <m:ctrlPr>
              <w:rPr>
                <w:rFonts w:ascii="Cambria Math" w:hAnsi="Cambria Math"/>
                <w:i/>
              </w:rPr>
            </m:ctrlPr>
          </m:dPr>
          <m:e>
            <m:r>
              <w:rPr>
                <w:rFonts w:ascii="Cambria Math" w:hAnsi="Cambria Math"/>
              </w:rPr>
              <m:t>R→1</m:t>
            </m:r>
          </m:e>
        </m:d>
      </m:oMath>
      <w:r w:rsidR="00576345">
        <w:t xml:space="preserve"> durumunda olabilirlik indeks değeri sıfıra yaklaşacaktır </w:t>
      </w:r>
      <m:oMath>
        <m:d>
          <m:dPr>
            <m:ctrlPr>
              <w:rPr>
                <w:rFonts w:ascii="Cambria Math" w:hAnsi="Cambria Math"/>
                <w:i/>
              </w:rPr>
            </m:ctrlPr>
          </m:dPr>
          <m:e>
            <m:r>
              <m:rPr>
                <m:sty m:val="p"/>
              </m:rPr>
              <w:rPr>
                <w:rFonts w:ascii="Cambria Math" w:hAnsi="Cambria Math"/>
              </w:rPr>
              <m:t>Π→0</m:t>
            </m:r>
          </m:e>
        </m:d>
      </m:oMath>
      <w:r w:rsidR="00576345">
        <w:t>. Bu ise verilerin birim çember üzerinde herhangi bir noktada yoğunlaşma gösterdiğinin tüm çember</w:t>
      </w:r>
      <w:r w:rsidR="004A486E">
        <w:t>e eşit dağılmadığını</w:t>
      </w:r>
      <w:r w:rsidR="00AA6E08">
        <w:t>,</w:t>
      </w:r>
      <w:r w:rsidR="004A486E">
        <w:t xml:space="preserve"> yani </w:t>
      </w:r>
      <w:r w:rsidR="00164F67">
        <w:t>d</w:t>
      </w:r>
      <w:r w:rsidR="004A486E">
        <w:t xml:space="preserve">üzgün dağılıma sahip olmadığını gösterir. </w:t>
      </w:r>
      <w:r w:rsidR="00AA6E08">
        <w:t>Algoritma 1’de ö</w:t>
      </w:r>
      <w:r w:rsidR="004A486E">
        <w:t>nerilen olabilirlik indeks yönteminin algoritması verilmiştir.</w:t>
      </w:r>
    </w:p>
    <w:p w14:paraId="17A52166" w14:textId="7B31EFDA" w:rsidR="004A486E" w:rsidRDefault="004A486E" w:rsidP="004A486E"/>
    <w:tbl>
      <w:tblPr>
        <w:tblStyle w:val="TabloKlavuz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076"/>
      </w:tblGrid>
      <w:tr w:rsidR="00F57673" w14:paraId="1CE436CE" w14:textId="77777777" w:rsidTr="00F57673">
        <w:tc>
          <w:tcPr>
            <w:tcW w:w="8210" w:type="dxa"/>
            <w:gridSpan w:val="2"/>
            <w:tcBorders>
              <w:top w:val="single" w:sz="4" w:space="0" w:color="auto"/>
              <w:bottom w:val="single" w:sz="4" w:space="0" w:color="auto"/>
            </w:tcBorders>
          </w:tcPr>
          <w:p w14:paraId="1775CA72" w14:textId="332953B2" w:rsidR="00F57673" w:rsidRDefault="00F57673" w:rsidP="004A486E">
            <w:pPr>
              <w:ind w:firstLine="0"/>
            </w:pPr>
            <w:r w:rsidRPr="00FF6EB2">
              <w:rPr>
                <w:b/>
                <w:bCs/>
              </w:rPr>
              <w:t>Algoritma 1.</w:t>
            </w:r>
            <w:r w:rsidRPr="00FF6EB2">
              <w:t xml:space="preserve"> </w:t>
            </w:r>
            <w:r>
              <w:t xml:space="preserve">Önerilen </w:t>
            </w:r>
            <w:r w:rsidRPr="00FF6EB2">
              <w:t>olabilirlik indeksinin hesaplanması</w:t>
            </w:r>
          </w:p>
        </w:tc>
      </w:tr>
      <w:tr w:rsidR="00F57673" w14:paraId="3E76024B" w14:textId="77777777" w:rsidTr="00F57673">
        <w:tc>
          <w:tcPr>
            <w:tcW w:w="1134" w:type="dxa"/>
            <w:tcBorders>
              <w:top w:val="single" w:sz="4" w:space="0" w:color="auto"/>
            </w:tcBorders>
            <w:vAlign w:val="center"/>
          </w:tcPr>
          <w:p w14:paraId="461ECB80" w14:textId="3C351754" w:rsidR="00F57673" w:rsidRPr="00FF6EB2" w:rsidRDefault="00F57673" w:rsidP="00FF6EB2">
            <w:pPr>
              <w:spacing w:before="120"/>
              <w:ind w:firstLine="0"/>
              <w:rPr>
                <w:b/>
                <w:bCs/>
              </w:rPr>
            </w:pPr>
            <w:r w:rsidRPr="00FF6EB2">
              <w:rPr>
                <w:b/>
                <w:bCs/>
              </w:rPr>
              <w:t>Adım 1.</w:t>
            </w:r>
          </w:p>
        </w:tc>
        <w:tc>
          <w:tcPr>
            <w:tcW w:w="7076" w:type="dxa"/>
            <w:tcBorders>
              <w:top w:val="single" w:sz="4" w:space="0" w:color="auto"/>
            </w:tcBorders>
          </w:tcPr>
          <w:p w14:paraId="6A7C5281" w14:textId="50A60247" w:rsidR="00F57673" w:rsidRDefault="00F57673" w:rsidP="00FF6EB2">
            <w:pPr>
              <w:spacing w:before="120"/>
              <w:ind w:firstLine="0"/>
            </w:pPr>
            <w:r w:rsidRPr="00FF6EB2">
              <w:t xml:space="preserve">İddia edilen </w:t>
            </w:r>
            <w:r>
              <w:t>teorik</w:t>
            </w:r>
            <w:r w:rsidRPr="00FF6EB2">
              <w:t xml:space="preserve"> dağılım fonksiyonunu belirle,</w:t>
            </w:r>
          </w:p>
        </w:tc>
      </w:tr>
      <w:tr w:rsidR="00F57673" w14:paraId="4B4BD112" w14:textId="77777777" w:rsidTr="00F57673">
        <w:tc>
          <w:tcPr>
            <w:tcW w:w="1134" w:type="dxa"/>
          </w:tcPr>
          <w:p w14:paraId="2E135E0F" w14:textId="2EBE2D18" w:rsidR="00F57673" w:rsidRPr="00FF6EB2" w:rsidRDefault="00F57673" w:rsidP="00FF6EB2">
            <w:pPr>
              <w:spacing w:before="120"/>
              <w:ind w:firstLine="0"/>
              <w:rPr>
                <w:b/>
                <w:bCs/>
              </w:rPr>
            </w:pPr>
            <w:r w:rsidRPr="00FF6EB2">
              <w:rPr>
                <w:b/>
                <w:bCs/>
              </w:rPr>
              <w:t>Adım 2.</w:t>
            </w:r>
          </w:p>
        </w:tc>
        <w:tc>
          <w:tcPr>
            <w:tcW w:w="7076" w:type="dxa"/>
          </w:tcPr>
          <w:p w14:paraId="2E92A835" w14:textId="16BED75D" w:rsidR="00F57673" w:rsidRDefault="00F57673" w:rsidP="00FF6EB2">
            <w:pPr>
              <w:spacing w:before="120"/>
              <w:ind w:firstLine="0"/>
            </w:pPr>
            <w:r w:rsidRPr="00794CC2">
              <w:t>Örneklem</w:t>
            </w:r>
            <w:r>
              <w:t xml:space="preserve"> değerlerini bu özel dağılımda yerine koyarak </w:t>
            </w:r>
            <w:r w:rsidR="00C26044">
              <w:fldChar w:fldCharType="begin"/>
            </w:r>
            <w:r w:rsidR="00C26044">
              <w:instrText xml:space="preserve"> REF _Ref137022893 \h </w:instrText>
            </w:r>
            <w:r w:rsidR="00C26044">
              <w:fldChar w:fldCharType="separate"/>
            </w:r>
            <w:r w:rsidR="006253A4" w:rsidRPr="00DA1218">
              <w:t>(</w:t>
            </w:r>
            <w:r w:rsidR="006253A4">
              <w:rPr>
                <w:noProof/>
              </w:rPr>
              <w:t>21</w:t>
            </w:r>
            <w:r w:rsidR="006253A4" w:rsidRPr="00DA1218">
              <w:t>)</w:t>
            </w:r>
            <w:r w:rsidR="00C26044">
              <w:fldChar w:fldCharType="end"/>
            </w:r>
            <m:oMath>
              <m:d>
                <m:dPr>
                  <m:begChr m:val="["/>
                  <m:ctrlPr>
                    <w:rPr>
                      <w:rFonts w:ascii="Cambria Math" w:hAnsi="Cambria Math"/>
                      <w:i/>
                    </w:rPr>
                  </m:ctrlPr>
                </m:dPr>
                <m:e>
                  <m:r>
                    <w:rPr>
                      <w:rFonts w:ascii="Cambria Math" w:hAnsi="Cambria Math"/>
                    </w:rPr>
                    <m:t>0, 1</m:t>
                  </m:r>
                </m:e>
              </m:d>
            </m:oMath>
            <w:r>
              <w:t xml:space="preserve"> aralığında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t xml:space="preserve"> değerlerini elde et,</w:t>
            </w:r>
          </w:p>
        </w:tc>
      </w:tr>
      <w:tr w:rsidR="00F57673" w14:paraId="4F4EA598" w14:textId="77777777" w:rsidTr="00F57673">
        <w:tc>
          <w:tcPr>
            <w:tcW w:w="1134" w:type="dxa"/>
          </w:tcPr>
          <w:p w14:paraId="7F5D6BC9" w14:textId="0CB4D418" w:rsidR="00F57673" w:rsidRPr="00FF6EB2" w:rsidRDefault="00F57673" w:rsidP="00FF6EB2">
            <w:pPr>
              <w:spacing w:before="120"/>
              <w:ind w:firstLine="0"/>
              <w:rPr>
                <w:b/>
                <w:bCs/>
              </w:rPr>
            </w:pPr>
            <w:r w:rsidRPr="00FF6EB2">
              <w:rPr>
                <w:b/>
                <w:bCs/>
              </w:rPr>
              <w:t>Adım 3.</w:t>
            </w:r>
          </w:p>
        </w:tc>
        <w:tc>
          <w:tcPr>
            <w:tcW w:w="7076" w:type="dxa"/>
          </w:tcPr>
          <w:p w14:paraId="44B0D7AB" w14:textId="0F9BA090" w:rsidR="00F57673" w:rsidRDefault="00A36260" w:rsidP="00FF6EB2">
            <w:pPr>
              <w:spacing w:before="120"/>
              <w:ind w:firstLine="0"/>
            </w:pPr>
            <m:oMath>
              <m:d>
                <m:dPr>
                  <m:begChr m:val="["/>
                  <m:ctrlPr>
                    <w:rPr>
                      <w:rFonts w:ascii="Cambria Math" w:hAnsi="Cambria Math"/>
                      <w:i/>
                    </w:rPr>
                  </m:ctrlPr>
                </m:dPr>
                <m:e>
                  <m:r>
                    <w:rPr>
                      <w:rFonts w:ascii="Cambria Math" w:hAnsi="Cambria Math"/>
                    </w:rPr>
                    <m:t>0, 1</m:t>
                  </m:r>
                </m:e>
              </m:d>
            </m:oMath>
            <w:r w:rsidR="00F57673">
              <w:t xml:space="preserve"> </w:t>
            </w:r>
            <w:proofErr w:type="gramStart"/>
            <w:r w:rsidR="00F57673">
              <w:t>aralığındaki</w:t>
            </w:r>
            <w:proofErr w:type="gramEnd"/>
            <w:r w:rsidR="00F57673">
              <w:t xml:space="preserve">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rsidR="00F57673">
              <w:t xml:space="preserve"> değerlerini, </w:t>
            </w:r>
            <m:oMath>
              <m:r>
                <w:rPr>
                  <w:rFonts w:ascii="Cambria Math" w:hAnsi="Cambria Math"/>
                </w:rPr>
                <m:t>2π</m:t>
              </m:r>
            </m:oMath>
            <w:r w:rsidR="00F57673">
              <w:t xml:space="preserve"> ile çarparak </w:t>
            </w:r>
            <w:r w:rsidR="00C26044">
              <w:fldChar w:fldCharType="begin"/>
            </w:r>
            <w:r w:rsidR="00C26044">
              <w:instrText xml:space="preserve"> REF _Ref137022941 \h </w:instrText>
            </w:r>
            <w:r w:rsidR="00C26044">
              <w:fldChar w:fldCharType="separate"/>
            </w:r>
            <w:r w:rsidR="006253A4" w:rsidRPr="00DA1218">
              <w:t>(</w:t>
            </w:r>
            <w:r w:rsidR="006253A4">
              <w:rPr>
                <w:noProof/>
              </w:rPr>
              <w:t>22</w:t>
            </w:r>
            <w:r w:rsidR="006253A4" w:rsidRPr="00DA1218">
              <w:t>)</w:t>
            </w:r>
            <w:r w:rsidR="00C26044">
              <w:fldChar w:fldCharType="end"/>
            </w:r>
            <w:r w:rsidR="00F57673">
              <w:t xml:space="preserve"> </w:t>
            </w:r>
            <w:proofErr w:type="spellStart"/>
            <w:r w:rsidR="00F57673">
              <w:t>yönsel</w:t>
            </w:r>
            <w:proofErr w:type="spellEnd"/>
            <w:r w:rsidR="00F57673">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F57673">
              <w:t xml:space="preserve"> değerlerine çevir,</w:t>
            </w:r>
          </w:p>
        </w:tc>
      </w:tr>
      <w:tr w:rsidR="00F57673" w14:paraId="7205E16B" w14:textId="77777777" w:rsidTr="00F57673">
        <w:tc>
          <w:tcPr>
            <w:tcW w:w="1134" w:type="dxa"/>
          </w:tcPr>
          <w:p w14:paraId="02AE52A5" w14:textId="00BDEBBD" w:rsidR="00F57673" w:rsidRPr="00FF6EB2" w:rsidRDefault="00F57673" w:rsidP="00FF6EB2">
            <w:pPr>
              <w:spacing w:before="120"/>
              <w:ind w:firstLine="0"/>
              <w:rPr>
                <w:b/>
                <w:bCs/>
              </w:rPr>
            </w:pPr>
            <w:r w:rsidRPr="00FF6EB2">
              <w:rPr>
                <w:b/>
                <w:bCs/>
              </w:rPr>
              <w:t>Adım 4.</w:t>
            </w:r>
          </w:p>
        </w:tc>
        <w:tc>
          <w:tcPr>
            <w:tcW w:w="7076" w:type="dxa"/>
          </w:tcPr>
          <w:p w14:paraId="311AF3C0" w14:textId="2DCD3E3D" w:rsidR="00F57673" w:rsidRDefault="00A36260" w:rsidP="00FF6EB2">
            <w:pPr>
              <w:spacing w:before="120"/>
              <w:ind w:firstLine="0"/>
            </w:pP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F57673">
              <w:t xml:space="preserve"> </w:t>
            </w:r>
            <w:proofErr w:type="spellStart"/>
            <w:proofErr w:type="gramStart"/>
            <w:r w:rsidR="00F57673">
              <w:t>yönsel</w:t>
            </w:r>
            <w:proofErr w:type="spellEnd"/>
            <w:proofErr w:type="gramEnd"/>
            <w:r w:rsidR="00F57673">
              <w:t xml:space="preserve"> değerlerinin,</w:t>
            </w:r>
            <w:r w:rsidR="00C26044">
              <w:fldChar w:fldCharType="begin"/>
            </w:r>
            <w:r w:rsidR="00C26044">
              <w:instrText xml:space="preserve"> REF _Ref137022961 \h </w:instrText>
            </w:r>
            <w:r w:rsidR="00C26044">
              <w:fldChar w:fldCharType="separate"/>
            </w:r>
            <w:r w:rsidR="006253A4" w:rsidRPr="00DA1218">
              <w:t>(</w:t>
            </w:r>
            <w:r w:rsidR="006253A4">
              <w:rPr>
                <w:noProof/>
              </w:rPr>
              <w:t>23</w:t>
            </w:r>
            <w:r w:rsidR="006253A4" w:rsidRPr="00DA1218">
              <w:t>)</w:t>
            </w:r>
            <w:r w:rsidR="00C26044">
              <w:fldChar w:fldCharType="end"/>
            </w:r>
            <w:r w:rsidR="00F57673">
              <w:t xml:space="preserve">’ü kullanarak ortalama düşey bileşenini </w:t>
            </w:r>
            <m:oMath>
              <m:d>
                <m:dPr>
                  <m:ctrlPr>
                    <w:rPr>
                      <w:rFonts w:ascii="Cambria Math" w:hAnsi="Cambria Math"/>
                      <w:i/>
                    </w:rPr>
                  </m:ctrlPr>
                </m:dPr>
                <m:e>
                  <m:acc>
                    <m:accPr>
                      <m:chr m:val="̅"/>
                      <m:ctrlPr>
                        <w:rPr>
                          <w:rFonts w:ascii="Cambria Math" w:hAnsi="Cambria Math"/>
                          <w:i/>
                        </w:rPr>
                      </m:ctrlPr>
                    </m:accPr>
                    <m:e>
                      <m:r>
                        <w:rPr>
                          <w:rFonts w:ascii="Cambria Math" w:hAnsi="Cambria Math"/>
                        </w:rPr>
                        <m:t>S</m:t>
                      </m:r>
                    </m:e>
                  </m:acc>
                </m:e>
              </m:d>
            </m:oMath>
            <w:r w:rsidR="00F57673">
              <w:t xml:space="preserve"> ve </w:t>
            </w:r>
            <w:r w:rsidR="00C26044">
              <w:fldChar w:fldCharType="begin"/>
            </w:r>
            <w:r w:rsidR="00C26044">
              <w:instrText xml:space="preserve"> REF _Ref137022977 \h </w:instrText>
            </w:r>
            <w:r w:rsidR="00C26044">
              <w:fldChar w:fldCharType="separate"/>
            </w:r>
            <w:r w:rsidR="006253A4" w:rsidRPr="00DA1218">
              <w:t>(</w:t>
            </w:r>
            <w:r w:rsidR="006253A4">
              <w:rPr>
                <w:noProof/>
              </w:rPr>
              <w:t>24</w:t>
            </w:r>
            <w:r w:rsidR="006253A4" w:rsidRPr="00DA1218">
              <w:t>)</w:t>
            </w:r>
            <w:r w:rsidR="00C26044">
              <w:fldChar w:fldCharType="end"/>
            </w:r>
            <w:r w:rsidR="00F57673">
              <w:t xml:space="preserve">’ü kullanarak ortalama yatay bileşenini </w:t>
            </w:r>
            <m:oMath>
              <m:d>
                <m:dPr>
                  <m:ctrlPr>
                    <w:rPr>
                      <w:rFonts w:ascii="Cambria Math" w:hAnsi="Cambria Math"/>
                      <w:i/>
                    </w:rPr>
                  </m:ctrlPr>
                </m:dPr>
                <m:e>
                  <m:acc>
                    <m:accPr>
                      <m:chr m:val="̅"/>
                      <m:ctrlPr>
                        <w:rPr>
                          <w:rFonts w:ascii="Cambria Math" w:hAnsi="Cambria Math"/>
                          <w:i/>
                        </w:rPr>
                      </m:ctrlPr>
                    </m:accPr>
                    <m:e>
                      <m:r>
                        <w:rPr>
                          <w:rFonts w:ascii="Cambria Math" w:hAnsi="Cambria Math"/>
                        </w:rPr>
                        <m:t>C</m:t>
                      </m:r>
                    </m:e>
                  </m:acc>
                </m:e>
              </m:d>
            </m:oMath>
            <w:r w:rsidR="00F57673">
              <w:t xml:space="preserve"> hesapla,</w:t>
            </w:r>
          </w:p>
        </w:tc>
      </w:tr>
      <w:tr w:rsidR="00F57673" w14:paraId="6B56F66D" w14:textId="77777777" w:rsidTr="00F57673">
        <w:tc>
          <w:tcPr>
            <w:tcW w:w="1134" w:type="dxa"/>
          </w:tcPr>
          <w:p w14:paraId="30273754" w14:textId="2FBC09ED" w:rsidR="00F57673" w:rsidRPr="00FF6EB2" w:rsidRDefault="00F57673" w:rsidP="00FF6EB2">
            <w:pPr>
              <w:spacing w:before="120"/>
              <w:ind w:firstLine="0"/>
              <w:rPr>
                <w:b/>
                <w:bCs/>
              </w:rPr>
            </w:pPr>
            <w:r w:rsidRPr="00FF6EB2">
              <w:rPr>
                <w:b/>
                <w:bCs/>
              </w:rPr>
              <w:t>Adım 5.</w:t>
            </w:r>
          </w:p>
        </w:tc>
        <w:tc>
          <w:tcPr>
            <w:tcW w:w="7076" w:type="dxa"/>
          </w:tcPr>
          <w:p w14:paraId="7C628A0C" w14:textId="568AA906" w:rsidR="00F57673" w:rsidRDefault="00C26044" w:rsidP="00FF6EB2">
            <w:pPr>
              <w:spacing w:before="120"/>
              <w:ind w:firstLine="0"/>
            </w:pPr>
            <w:r>
              <w:fldChar w:fldCharType="begin"/>
            </w:r>
            <w:r>
              <w:instrText xml:space="preserve"> REF _Ref137022990 \h </w:instrText>
            </w:r>
            <w:r>
              <w:fldChar w:fldCharType="separate"/>
            </w:r>
            <w:r w:rsidR="006253A4" w:rsidRPr="00DA1218">
              <w:t>(</w:t>
            </w:r>
            <w:r w:rsidR="006253A4">
              <w:rPr>
                <w:noProof/>
              </w:rPr>
              <w:t>25</w:t>
            </w:r>
            <w:r w:rsidR="006253A4" w:rsidRPr="00DA1218">
              <w:t>)</w:t>
            </w:r>
            <w:r>
              <w:fldChar w:fldCharType="end"/>
            </w:r>
            <w:r w:rsidR="00F57673">
              <w:t xml:space="preserve">’teki gibi düşey bileşen ile yatay bileşenin bileşkesini alarak bileşke vektörü </w:t>
            </w:r>
            <m:oMath>
              <m:d>
                <m:dPr>
                  <m:ctrlPr>
                    <w:rPr>
                      <w:rFonts w:ascii="Cambria Math" w:hAnsi="Cambria Math"/>
                      <w:i/>
                    </w:rPr>
                  </m:ctrlPr>
                </m:dPr>
                <m:e>
                  <m:r>
                    <w:rPr>
                      <w:rFonts w:ascii="Cambria Math" w:hAnsi="Cambria Math"/>
                    </w:rPr>
                    <m:t>R</m:t>
                  </m:r>
                </m:e>
              </m:d>
            </m:oMath>
            <w:r w:rsidR="00F57673">
              <w:t xml:space="preserve"> hesapla,</w:t>
            </w:r>
          </w:p>
        </w:tc>
      </w:tr>
      <w:tr w:rsidR="00F57673" w14:paraId="14402994" w14:textId="77777777" w:rsidTr="00F57673">
        <w:tc>
          <w:tcPr>
            <w:tcW w:w="1134" w:type="dxa"/>
            <w:tcBorders>
              <w:bottom w:val="single" w:sz="4" w:space="0" w:color="auto"/>
            </w:tcBorders>
          </w:tcPr>
          <w:p w14:paraId="61531608" w14:textId="2A451C0D" w:rsidR="00F57673" w:rsidRPr="00FF6EB2" w:rsidRDefault="00F57673" w:rsidP="00FF6EB2">
            <w:pPr>
              <w:spacing w:before="120"/>
              <w:ind w:firstLine="0"/>
              <w:rPr>
                <w:b/>
                <w:bCs/>
              </w:rPr>
            </w:pPr>
            <w:r w:rsidRPr="00FF6EB2">
              <w:rPr>
                <w:b/>
                <w:bCs/>
              </w:rPr>
              <w:t>Adım 6.</w:t>
            </w:r>
          </w:p>
        </w:tc>
        <w:tc>
          <w:tcPr>
            <w:tcW w:w="7076" w:type="dxa"/>
            <w:tcBorders>
              <w:bottom w:val="single" w:sz="4" w:space="0" w:color="auto"/>
            </w:tcBorders>
          </w:tcPr>
          <w:p w14:paraId="53879A88" w14:textId="74B8D7EC" w:rsidR="00F57673" w:rsidRDefault="00F57673" w:rsidP="00FF6EB2">
            <w:pPr>
              <w:spacing w:before="120"/>
              <w:ind w:firstLine="0"/>
            </w:pPr>
            <w:r>
              <w:t>Eşitlik</w:t>
            </w:r>
            <w:r w:rsidR="00C26044">
              <w:t xml:space="preserve"> </w:t>
            </w:r>
            <w:r w:rsidR="00C26044">
              <w:fldChar w:fldCharType="begin"/>
            </w:r>
            <w:r w:rsidR="00C26044">
              <w:instrText xml:space="preserve"> REF _Ref108390118 \h </w:instrText>
            </w:r>
            <w:r w:rsidR="00C26044">
              <w:fldChar w:fldCharType="separate"/>
            </w:r>
            <w:r w:rsidR="006253A4">
              <w:t>(</w:t>
            </w:r>
            <w:r w:rsidR="006253A4">
              <w:rPr>
                <w:noProof/>
              </w:rPr>
              <w:t>26</w:t>
            </w:r>
            <w:r w:rsidR="006253A4">
              <w:t>)</w:t>
            </w:r>
            <w:r w:rsidR="00C26044">
              <w:fldChar w:fldCharType="end"/>
            </w:r>
            <w:r>
              <w:t xml:space="preserve"> yardımıyla, birden ortalama bileşke vektörünün değerini çıkararak olabilirlik indeksini </w:t>
            </w:r>
            <m:oMath>
              <m:d>
                <m:dPr>
                  <m:ctrlPr>
                    <w:rPr>
                      <w:rFonts w:ascii="Cambria Math" w:hAnsi="Cambria Math"/>
                      <w:i/>
                    </w:rPr>
                  </m:ctrlPr>
                </m:dPr>
                <m:e>
                  <m:r>
                    <m:rPr>
                      <m:sty m:val="p"/>
                    </m:rPr>
                    <w:rPr>
                      <w:rFonts w:ascii="Cambria Math" w:hAnsi="Cambria Math"/>
                    </w:rPr>
                    <m:t>Π</m:t>
                  </m:r>
                </m:e>
              </m:d>
            </m:oMath>
            <w:r>
              <w:t xml:space="preserve"> hesapla.</w:t>
            </w:r>
          </w:p>
        </w:tc>
      </w:tr>
    </w:tbl>
    <w:p w14:paraId="7003E949" w14:textId="77777777" w:rsidR="00391DBA" w:rsidRDefault="00391DBA" w:rsidP="00391DBA"/>
    <w:p w14:paraId="79401C28" w14:textId="04F8C9BE" w:rsidR="00391DBA" w:rsidRPr="00877D2E" w:rsidRDefault="00C72CA6" w:rsidP="00C72CA6">
      <w:r>
        <w:t xml:space="preserve">Yönsel yaklaşım kullanılarak hesaplanacak olan olabilirlik indeks değeri örneklemin iddia edilen dağılımı ne derece yansıttığını ortaya koyabilecektir. </w:t>
      </w:r>
      <w:r w:rsidR="00AA6E08">
        <w:t>Böylece</w:t>
      </w:r>
      <w:r w:rsidR="00DE3700">
        <w:t>,</w:t>
      </w:r>
      <w:r>
        <w:t xml:space="preserve"> önerilen olabilirlik indeksi</w:t>
      </w:r>
      <w:r w:rsidR="00AA6E08">
        <w:t>,</w:t>
      </w:r>
      <w:r>
        <w:t xml:space="preserve"> uyum iyiliği testleri için sayısal bir ölçüt olarak kullanılabilecektir.</w:t>
      </w:r>
    </w:p>
    <w:p w14:paraId="670721ED" w14:textId="6EB90841" w:rsidR="00B96D92" w:rsidRDefault="00B96D92" w:rsidP="009204C5">
      <w:pPr>
        <w:pStyle w:val="Balk2"/>
        <w:spacing w:after="480"/>
      </w:pPr>
      <w:bookmarkStart w:id="113" w:name="_Toc136539187"/>
      <w:bookmarkStart w:id="114" w:name="_Toc137023782"/>
      <w:r w:rsidRPr="005129F9">
        <w:t xml:space="preserve">Bağımsız </w:t>
      </w:r>
      <w:r w:rsidR="00FA5D01">
        <w:t>Ki-</w:t>
      </w:r>
      <w:r w:rsidR="00F137A1">
        <w:t>K</w:t>
      </w:r>
      <w:r w:rsidR="00FA5D01">
        <w:t>are</w:t>
      </w:r>
      <w:r w:rsidRPr="005129F9">
        <w:t xml:space="preserve"> Uyum</w:t>
      </w:r>
      <w:r>
        <w:t xml:space="preserve"> İyiliği Testi</w:t>
      </w:r>
      <w:bookmarkEnd w:id="113"/>
      <w:bookmarkEnd w:id="114"/>
    </w:p>
    <w:p w14:paraId="72C87578" w14:textId="5F540E76" w:rsidR="00E801D1" w:rsidRDefault="00350EED" w:rsidP="00350EED">
      <w:r>
        <w:t>Bu çalışmada, önerilen olabilirlik indeks değerine ek olarak, bir çember üzerinde tanımlanmış verilere dönüştürülen verilerin yoğunlaşmasının bir ölçüsü ola</w:t>
      </w:r>
      <w:r w:rsidR="00AA6E08">
        <w:t>rak tanımlanan</w:t>
      </w:r>
      <w:r>
        <w:t xml:space="preserve"> bileşke vektörün </w:t>
      </w:r>
      <m:oMath>
        <m:d>
          <m:dPr>
            <m:ctrlPr>
              <w:rPr>
                <w:rFonts w:ascii="Cambria Math" w:hAnsi="Cambria Math"/>
                <w:i/>
              </w:rPr>
            </m:ctrlPr>
          </m:dPr>
          <m:e>
            <m:r>
              <w:rPr>
                <w:rFonts w:ascii="Cambria Math" w:hAnsi="Cambria Math"/>
              </w:rPr>
              <m:t>R</m:t>
            </m:r>
          </m:e>
        </m:d>
      </m:oMath>
      <w:r>
        <w:t xml:space="preserve"> dağılımından yola çıkılarak yeni bir uyum iyiliği test yöntemi geliştirilmiştir.</w:t>
      </w:r>
    </w:p>
    <w:p w14:paraId="617428DD" w14:textId="3A4E78F3" w:rsidR="00350EED" w:rsidRDefault="00350EED" w:rsidP="009204C5">
      <w:pPr>
        <w:pStyle w:val="Balk3"/>
        <w:spacing w:after="480"/>
      </w:pPr>
      <w:bookmarkStart w:id="115" w:name="_Toc136539188"/>
      <w:bookmarkStart w:id="116" w:name="_Toc137023783"/>
      <w:r>
        <w:lastRenderedPageBreak/>
        <w:t>Bileşke Vektörün Dağılımının Elde Edilmesi</w:t>
      </w:r>
      <w:bookmarkEnd w:id="115"/>
      <w:bookmarkEnd w:id="116"/>
    </w:p>
    <w:p w14:paraId="4417EF2A" w14:textId="2932EE50" w:rsidR="00350EED" w:rsidRDefault="00350EED" w:rsidP="00350EED">
      <w:r>
        <w:t xml:space="preserve">Önerilen olabilirlik indeks değeri hesaplanırken dairesel verilerin istatistiklerinden faydalanılmıştır. </w:t>
      </w:r>
      <w:r w:rsidR="00517607">
        <w:t xml:space="preserve">Öncelikle, </w:t>
      </w: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rsidR="00517607">
        <w:t xml:space="preserve"> durumunda </w:t>
      </w:r>
      <m:oMath>
        <m:sSub>
          <m:sSubPr>
            <m:ctrlPr>
              <w:rPr>
                <w:rFonts w:ascii="Cambria Math" w:hAnsi="Cambria Math"/>
                <w:i/>
              </w:rPr>
            </m:ctrlPr>
          </m:sSubPr>
          <m:e>
            <m:r>
              <w:rPr>
                <w:rFonts w:ascii="Cambria Math" w:hAnsi="Cambria Math"/>
              </w:rPr>
              <m:t>U</m:t>
            </m:r>
          </m:e>
          <m:sub>
            <m:r>
              <w:rPr>
                <w:rFonts w:ascii="Cambria Math" w:hAnsi="Cambria Math"/>
              </w:rPr>
              <m:t>i</m:t>
            </m:r>
          </m:sub>
        </m:sSub>
        <m:r>
          <w:rPr>
            <w:rFonts w:ascii="Cambria Math" w:hAnsi="Cambria Math"/>
          </w:rPr>
          <m:t>~Düzgün</m:t>
        </m:r>
        <m:d>
          <m:dPr>
            <m:ctrlPr>
              <w:rPr>
                <w:rFonts w:ascii="Cambria Math" w:hAnsi="Cambria Math"/>
                <w:i/>
              </w:rPr>
            </m:ctrlPr>
          </m:dPr>
          <m:e>
            <m:r>
              <w:rPr>
                <w:rFonts w:ascii="Cambria Math" w:hAnsi="Cambria Math"/>
              </w:rPr>
              <m:t>0, 1</m:t>
            </m:r>
          </m:e>
        </m:d>
      </m:oMath>
      <w:r w:rsidR="00517607">
        <w:t xml:space="preserve"> tanımlaması geçerli olacağından</w:t>
      </w:r>
      <w:r w:rsidR="00DE3700">
        <w:t xml:space="preserve"> ve</w:t>
      </w:r>
      <w:r w:rsidR="00517607">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=2π</m:t>
        </m:r>
        <m:sSub>
          <m:sSubPr>
            <m:ctrlPr>
              <w:rPr>
                <w:rFonts w:ascii="Cambria Math" w:hAnsi="Cambria Math"/>
                <w:i/>
              </w:rPr>
            </m:ctrlPr>
          </m:sSubPr>
          <m:e>
            <m:r>
              <w:rPr>
                <w:rFonts w:ascii="Cambria Math" w:hAnsi="Cambria Math"/>
              </w:rPr>
              <m:t>U</m:t>
            </m:r>
          </m:e>
          <m:sub>
            <m:r>
              <w:rPr>
                <w:rFonts w:ascii="Cambria Math" w:hAnsi="Cambria Math"/>
              </w:rPr>
              <m:t>i</m:t>
            </m:r>
          </m:sub>
        </m:sSub>
      </m:oMath>
      <w:r w:rsidR="00517607">
        <w:t xml:space="preserve"> dönüşümü uygulandığında </w:t>
      </w:r>
      <m:oMath>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~Düzgün</m:t>
        </m:r>
        <m:d>
          <m:dPr>
            <m:ctrlPr>
              <w:rPr>
                <w:rFonts w:ascii="Cambria Math" w:hAnsi="Cambria Math"/>
                <w:i/>
              </w:rPr>
            </m:ctrlPr>
          </m:dPr>
          <m:e>
            <m:r>
              <w:rPr>
                <w:rFonts w:ascii="Cambria Math" w:hAnsi="Cambria Math"/>
              </w:rPr>
              <m:t>0, 2π</m:t>
            </m:r>
          </m:e>
        </m:d>
      </m:oMath>
      <w:r w:rsidR="00517607">
        <w:t xml:space="preserve"> olacaktır. Böylelikle</w:t>
      </w:r>
      <w:r w:rsidR="00AA6E08">
        <w:t>,</w:t>
      </w:r>
      <w:r w:rsidR="00517607">
        <w:t xml:space="preserve">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517607">
        <w:t xml:space="preserve"> değişkeni </w:t>
      </w:r>
      <w:r w:rsidR="00002729">
        <w:t xml:space="preserve">birim </w:t>
      </w:r>
      <w:r w:rsidR="00517607">
        <w:t xml:space="preserve">çember üzerinde tanımlanmış verilere dönüşür.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517607">
        <w:t xml:space="preserve"> </w:t>
      </w:r>
      <w:proofErr w:type="gramStart"/>
      <w:r w:rsidR="00517607">
        <w:t>değişkeninin</w:t>
      </w:r>
      <w:proofErr w:type="gramEnd"/>
      <w:r w:rsidR="00517607">
        <w:t xml:space="preserve"> </w:t>
      </w:r>
      <w:r w:rsidR="00993BE3">
        <w:t xml:space="preserve">sinüslerinin ve kosinüslerinin ortalamaları alınarak ortalama yatay ve düşey bileşeni bulunur. Daha sonra da bu bileşenler kullanılarak </w:t>
      </w:r>
      <w:r w:rsidR="00002729">
        <w:t xml:space="preserve">birim </w:t>
      </w:r>
      <w:r w:rsidR="00993BE3">
        <w:t xml:space="preserve">çember üzerindeki verinin yoğunlaşmasının bir ölçüsü olan bileşke vektör hesaplanır. </w:t>
      </w:r>
      <w:r w:rsidR="00637337">
        <w:t>B</w:t>
      </w:r>
      <w:r w:rsidR="00993BE3">
        <w:t>ileşke vektörün dağılımı incelendiğinde</w:t>
      </w:r>
      <w:r w:rsidR="00AA6E08">
        <w:t>,</w:t>
      </w:r>
      <w:r w:rsidR="00993BE3">
        <w:t xml:space="preserve"> bu değişkenin</w:t>
      </w:r>
      <w:r w:rsidR="00FD7FB1">
        <w:t xml:space="preserve"> k</w:t>
      </w:r>
      <w:r w:rsidR="00002729">
        <w:t xml:space="preserve">i-kare </w:t>
      </w:r>
      <w:r w:rsidR="00993BE3">
        <w:t xml:space="preserve">dağılımına </w:t>
      </w:r>
      <w:r w:rsidR="00002729">
        <w:t xml:space="preserve">yakınsadığı </w:t>
      </w:r>
      <w:r w:rsidR="00993BE3">
        <w:t>görülm</w:t>
      </w:r>
      <w:r w:rsidR="006F4C6B">
        <w:t>ektedir.</w:t>
      </w:r>
    </w:p>
    <w:p w14:paraId="5A0B32F7" w14:textId="31C4A5D8" w:rsidR="00993BE3" w:rsidRPr="00350EED" w:rsidRDefault="00A36260" w:rsidP="00350EED">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993BE3">
        <w:t xml:space="preserve"> </w:t>
      </w:r>
      <w:proofErr w:type="gramStart"/>
      <w:r w:rsidR="00993BE3">
        <w:t>değişkenleri</w:t>
      </w:r>
      <w:proofErr w:type="gramEnd"/>
      <w:r w:rsidR="00AA6E08">
        <w:t>,</w:t>
      </w:r>
      <w:r w:rsidR="00993BE3">
        <w:t xml:space="preserve"> </w:t>
      </w:r>
      <m:oMath>
        <m:d>
          <m:dPr>
            <m:ctrlPr>
              <w:rPr>
                <w:rFonts w:ascii="Cambria Math" w:hAnsi="Cambria Math"/>
                <w:i/>
              </w:rPr>
            </m:ctrlPr>
          </m:dPr>
          <m:e>
            <m:r>
              <w:rPr>
                <w:rFonts w:ascii="Cambria Math" w:hAnsi="Cambria Math"/>
              </w:rPr>
              <m:t>0, 2π</m:t>
            </m:r>
          </m:e>
        </m:d>
      </m:oMath>
      <w:r w:rsidR="00993BE3">
        <w:t xml:space="preserve"> aralığında düzgün dağılıma sahip ol</w:t>
      </w:r>
      <w:r w:rsidR="001B60D8">
        <w:t>d</w:t>
      </w:r>
      <w:r w:rsidR="00993BE3">
        <w:t xml:space="preserve">uğundan sinüslerinin ve kosinüslerinin ortalaması </w:t>
      </w:r>
      <w:r w:rsidR="0023326F">
        <w:t xml:space="preserve">alındığında elde edilen iki rastgele değişken </w:t>
      </w:r>
      <m:oMath>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 xml:space="preserve">, </m:t>
            </m:r>
            <m:acc>
              <m:accPr>
                <m:chr m:val="̅"/>
                <m:ctrlPr>
                  <w:rPr>
                    <w:rFonts w:ascii="Cambria Math" w:hAnsi="Cambria Math"/>
                    <w:i/>
                  </w:rPr>
                </m:ctrlPr>
              </m:accPr>
              <m:e>
                <m:r>
                  <w:rPr>
                    <w:rFonts w:ascii="Cambria Math" w:hAnsi="Cambria Math"/>
                  </w:rPr>
                  <m:t>S</m:t>
                </m:r>
              </m:e>
            </m:acc>
          </m:e>
        </m:d>
      </m:oMath>
      <w:r w:rsidR="0023326F">
        <w:t xml:space="preserve"> normal dağılıma sahip olmaktadır.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23326F">
        <w:t xml:space="preserve"> </w:t>
      </w:r>
      <w:proofErr w:type="gramStart"/>
      <w:r w:rsidR="0023326F">
        <w:t>değişkeninin</w:t>
      </w:r>
      <w:proofErr w:type="gramEnd"/>
      <w:r w:rsidR="0023326F">
        <w:t xml:space="preserve"> ortalama yatay ve düşey bileşeninin </w:t>
      </w:r>
      <w:proofErr w:type="spellStart"/>
      <w:r w:rsidR="0023326F">
        <w:t>histogram</w:t>
      </w:r>
      <w:proofErr w:type="spellEnd"/>
      <w:r w:rsidR="0023326F">
        <w:t xml:space="preserve"> grafiği</w:t>
      </w:r>
      <w:r w:rsidR="00853A7F">
        <w:t xml:space="preserve"> </w:t>
      </w:r>
      <w:r w:rsidR="00853A7F">
        <w:fldChar w:fldCharType="begin"/>
      </w:r>
      <w:r w:rsidR="00853A7F">
        <w:instrText xml:space="preserve"> REF _Ref109159703 \h </w:instrText>
      </w:r>
      <w:r w:rsidR="00853A7F">
        <w:fldChar w:fldCharType="separate"/>
      </w:r>
      <w:r w:rsidR="006253A4">
        <w:t xml:space="preserve">Şekil </w:t>
      </w:r>
      <w:r w:rsidR="006253A4">
        <w:rPr>
          <w:noProof/>
        </w:rPr>
        <w:t>12</w:t>
      </w:r>
      <w:r w:rsidR="00853A7F">
        <w:fldChar w:fldCharType="end"/>
      </w:r>
      <w:r w:rsidR="00853A7F">
        <w:t>’de</w:t>
      </w:r>
      <w:r w:rsidR="0023326F">
        <w:t xml:space="preserve"> verilmiştir.</w:t>
      </w:r>
    </w:p>
    <w:p w14:paraId="4811C592" w14:textId="780A465E" w:rsidR="00637337" w:rsidRDefault="00637337">
      <w:pPr>
        <w:spacing w:line="240" w:lineRule="auto"/>
        <w:ind w:firstLine="0"/>
      </w:pPr>
    </w:p>
    <w:tbl>
      <w:tblPr>
        <w:tblStyle w:val="TabloKlavuzu"/>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4"/>
      </w:tblGrid>
      <w:tr w:rsidR="00002729" w14:paraId="21EDC40D" w14:textId="13A09DA7" w:rsidTr="00002729">
        <w:trPr>
          <w:trHeight w:val="20"/>
          <w:jc w:val="center"/>
        </w:trPr>
        <w:tc>
          <w:tcPr>
            <w:tcW w:w="2500" w:type="pct"/>
          </w:tcPr>
          <w:p w14:paraId="6847B4BE" w14:textId="675DDA61" w:rsidR="00002729" w:rsidRDefault="009F7712" w:rsidP="00C42747">
            <w:pPr>
              <w:ind w:firstLine="0"/>
              <w:jc w:val="center"/>
            </w:pPr>
            <w:r>
              <w:rPr>
                <w:noProof/>
              </w:rPr>
              <w:drawing>
                <wp:inline distT="0" distB="0" distL="0" distR="0" wp14:anchorId="168FA4F7" wp14:editId="56402B99">
                  <wp:extent cx="2520000" cy="1680808"/>
                  <wp:effectExtent l="0" t="0" r="0" b="0"/>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sim 50"/>
                          <pic:cNvPicPr/>
                        </pic:nvPicPr>
                        <pic:blipFill>
                          <a:blip r:embed="rId27" cstate="email">
                            <a:extLst>
                              <a:ext uri="{28A0092B-C50C-407E-A947-70E740481C1C}">
                                <a14:useLocalDpi xmlns:a14="http://schemas.microsoft.com/office/drawing/2010/main" val="0"/>
                              </a:ext>
                            </a:extLst>
                          </a:blip>
                          <a:stretch>
                            <a:fillRect/>
                          </a:stretch>
                        </pic:blipFill>
                        <pic:spPr>
                          <a:xfrm>
                            <a:off x="0" y="0"/>
                            <a:ext cx="2520000" cy="1680808"/>
                          </a:xfrm>
                          <a:prstGeom prst="rect">
                            <a:avLst/>
                          </a:prstGeom>
                        </pic:spPr>
                      </pic:pic>
                    </a:graphicData>
                  </a:graphic>
                </wp:inline>
              </w:drawing>
            </w:r>
          </w:p>
        </w:tc>
        <w:tc>
          <w:tcPr>
            <w:tcW w:w="2500" w:type="pct"/>
          </w:tcPr>
          <w:p w14:paraId="13CCC073" w14:textId="3899B4EB" w:rsidR="00002729" w:rsidRPr="00D0614F" w:rsidRDefault="009F7712" w:rsidP="00C42747">
            <w:pPr>
              <w:ind w:firstLine="0"/>
              <w:jc w:val="center"/>
              <w:rPr>
                <w:noProof/>
                <w:szCs w:val="20"/>
              </w:rPr>
            </w:pPr>
            <w:r>
              <w:rPr>
                <w:noProof/>
                <w:szCs w:val="20"/>
              </w:rPr>
              <w:drawing>
                <wp:inline distT="0" distB="0" distL="0" distR="0" wp14:anchorId="7BBE65C6" wp14:editId="6303BAB3">
                  <wp:extent cx="2520000" cy="1680808"/>
                  <wp:effectExtent l="0" t="0" r="0" b="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Resim 51"/>
                          <pic:cNvPicPr/>
                        </pic:nvPicPr>
                        <pic:blipFill>
                          <a:blip r:embed="rId28" cstate="email">
                            <a:extLst>
                              <a:ext uri="{28A0092B-C50C-407E-A947-70E740481C1C}">
                                <a14:useLocalDpi xmlns:a14="http://schemas.microsoft.com/office/drawing/2010/main" val="0"/>
                              </a:ext>
                            </a:extLst>
                          </a:blip>
                          <a:stretch>
                            <a:fillRect/>
                          </a:stretch>
                        </pic:blipFill>
                        <pic:spPr>
                          <a:xfrm>
                            <a:off x="0" y="0"/>
                            <a:ext cx="2520000" cy="1680808"/>
                          </a:xfrm>
                          <a:prstGeom prst="rect">
                            <a:avLst/>
                          </a:prstGeom>
                        </pic:spPr>
                      </pic:pic>
                    </a:graphicData>
                  </a:graphic>
                </wp:inline>
              </w:drawing>
            </w:r>
          </w:p>
        </w:tc>
      </w:tr>
      <w:tr w:rsidR="00002729" w14:paraId="09C61627" w14:textId="30FFB8C5" w:rsidTr="00002729">
        <w:trPr>
          <w:trHeight w:val="20"/>
          <w:jc w:val="center"/>
        </w:trPr>
        <w:tc>
          <w:tcPr>
            <w:tcW w:w="2500" w:type="pct"/>
            <w:vAlign w:val="center"/>
          </w:tcPr>
          <w:p w14:paraId="3986F732" w14:textId="063C8B24" w:rsidR="00002729" w:rsidRDefault="00002729" w:rsidP="00FD7FB1">
            <w:pPr>
              <w:spacing w:line="240" w:lineRule="auto"/>
              <w:ind w:firstLine="0"/>
              <w:jc w:val="center"/>
            </w:pPr>
            <w:r>
              <w:t>(</w:t>
            </w:r>
            <w:proofErr w:type="gramStart"/>
            <w:r>
              <w:t>a</w:t>
            </w:r>
            <w:proofErr w:type="gramEnd"/>
            <w:r>
              <w:t>)</w:t>
            </w:r>
          </w:p>
        </w:tc>
        <w:tc>
          <w:tcPr>
            <w:tcW w:w="2500" w:type="pct"/>
          </w:tcPr>
          <w:p w14:paraId="5D6031DC" w14:textId="60A75119" w:rsidR="00002729" w:rsidRDefault="00002729" w:rsidP="00FD7FB1">
            <w:pPr>
              <w:spacing w:line="240" w:lineRule="auto"/>
              <w:ind w:firstLine="0"/>
              <w:jc w:val="center"/>
            </w:pPr>
            <w:r>
              <w:t>(</w:t>
            </w:r>
            <w:proofErr w:type="gramStart"/>
            <w:r>
              <w:t>b</w:t>
            </w:r>
            <w:proofErr w:type="gramEnd"/>
            <w:r>
              <w:t>)</w:t>
            </w:r>
          </w:p>
        </w:tc>
      </w:tr>
      <w:tr w:rsidR="00002729" w14:paraId="010A2640" w14:textId="1B404949" w:rsidTr="00002729">
        <w:trPr>
          <w:trHeight w:val="20"/>
          <w:jc w:val="center"/>
        </w:trPr>
        <w:tc>
          <w:tcPr>
            <w:tcW w:w="5000" w:type="pct"/>
            <w:gridSpan w:val="2"/>
          </w:tcPr>
          <w:p w14:paraId="0C4845D9" w14:textId="36511D79" w:rsidR="00002729" w:rsidRDefault="00002729" w:rsidP="00CC0481">
            <w:pPr>
              <w:pStyle w:val="ResimYazs"/>
              <w:tabs>
                <w:tab w:val="clear" w:pos="1021"/>
              </w:tabs>
              <w:ind w:left="0" w:firstLine="0"/>
            </w:pPr>
            <w:bookmarkStart w:id="117" w:name="_Ref109159703"/>
            <w:bookmarkStart w:id="118" w:name="_Toc134485810"/>
            <w:bookmarkStart w:id="119" w:name="_Toc137023819"/>
            <w:r>
              <w:t xml:space="preserve">Şekil </w:t>
            </w:r>
            <w:fldSimple w:instr=" SEQ Şekil \* ARABIC ">
              <w:r w:rsidR="006253A4">
                <w:rPr>
                  <w:noProof/>
                </w:rPr>
                <w:t>12</w:t>
              </w:r>
            </w:fldSimple>
            <w:bookmarkEnd w:id="117"/>
            <w:r>
              <w:t>.</w:t>
            </w:r>
            <w:r w:rsidR="00CC0481">
              <w:t xml:space="preserve"> </w:t>
            </w:r>
            <m:oMath>
              <m:sSub>
                <m:sSubPr>
                  <m:ctrlPr>
                    <w:rPr>
                      <w:rFonts w:ascii="Cambria Math" w:hAnsi="Cambria Math"/>
                    </w:rPr>
                  </m:ctrlPr>
                </m:sSubPr>
                <m:e>
                  <m:r>
                    <w:rPr>
                      <w:rFonts w:ascii="Cambria Math" w:hAnsi="Cambria Math"/>
                    </w:rPr>
                    <m:t>V</m:t>
                  </m:r>
                </m:e>
                <m:sub>
                  <m:r>
                    <w:rPr>
                      <w:rFonts w:ascii="Cambria Math" w:hAnsi="Cambria Math"/>
                    </w:rPr>
                    <m:t>i</m:t>
                  </m:r>
                </m:sub>
              </m:sSub>
            </m:oMath>
            <w:r>
              <w:t xml:space="preserve"> </w:t>
            </w:r>
            <w:proofErr w:type="gramStart"/>
            <w:r>
              <w:t>değişkeninin</w:t>
            </w:r>
            <w:proofErr w:type="gramEnd"/>
            <w:r>
              <w:t xml:space="preserve"> ortalama yatay ve düşey bileşeninin histogramı (a) </w:t>
            </w:r>
            <m:oMath>
              <m:sSub>
                <m:sSubPr>
                  <m:ctrlPr>
                    <w:rPr>
                      <w:rFonts w:ascii="Cambria Math" w:hAnsi="Cambria Math"/>
                    </w:rPr>
                  </m:ctrlPr>
                </m:sSubPr>
                <m:e>
                  <m:r>
                    <w:rPr>
                      <w:rFonts w:ascii="Cambria Math" w:hAnsi="Cambria Math"/>
                    </w:rPr>
                    <m:t>V</m:t>
                  </m:r>
                </m:e>
                <m:sub>
                  <m:r>
                    <w:rPr>
                      <w:rFonts w:ascii="Cambria Math" w:hAnsi="Cambria Math"/>
                    </w:rPr>
                    <m:t>i</m:t>
                  </m:r>
                </m:sub>
              </m:sSub>
            </m:oMath>
            <w:r>
              <w:t xml:space="preserve"> değişkeninin ortalama yatay bileşeninin histogramı, (b) </w:t>
            </w:r>
            <m:oMath>
              <m:sSub>
                <m:sSubPr>
                  <m:ctrlPr>
                    <w:rPr>
                      <w:rFonts w:ascii="Cambria Math" w:hAnsi="Cambria Math"/>
                    </w:rPr>
                  </m:ctrlPr>
                </m:sSubPr>
                <m:e>
                  <m:r>
                    <w:rPr>
                      <w:rFonts w:ascii="Cambria Math" w:hAnsi="Cambria Math"/>
                    </w:rPr>
                    <m:t>V</m:t>
                  </m:r>
                </m:e>
                <m:sub>
                  <m:r>
                    <w:rPr>
                      <w:rFonts w:ascii="Cambria Math" w:hAnsi="Cambria Math"/>
                    </w:rPr>
                    <m:t>i</m:t>
                  </m:r>
                </m:sub>
              </m:sSub>
            </m:oMath>
            <w:r>
              <w:t xml:space="preserve"> değişkeninin ortalama düşey bileşeninin </w:t>
            </w:r>
            <w:proofErr w:type="spellStart"/>
            <w:r>
              <w:t>histogramı</w:t>
            </w:r>
            <w:bookmarkEnd w:id="118"/>
            <w:bookmarkEnd w:id="119"/>
            <w:proofErr w:type="spellEnd"/>
          </w:p>
        </w:tc>
      </w:tr>
    </w:tbl>
    <w:p w14:paraId="144C9B0F" w14:textId="77777777" w:rsidR="00DE5563" w:rsidRDefault="00DE5563" w:rsidP="00E801D1">
      <w:pPr>
        <w:ind w:firstLine="0"/>
      </w:pPr>
    </w:p>
    <w:p w14:paraId="32D0E4DD" w14:textId="6674606D" w:rsidR="00E6750A" w:rsidRDefault="00637337" w:rsidP="00E6750A">
      <w:r>
        <w:t>B</w:t>
      </w:r>
      <w:r w:rsidR="00E6750A">
        <w:t>ileşke vektör</w:t>
      </w:r>
      <w:r w:rsidR="00DA0780">
        <w:t>ün karesi</w:t>
      </w:r>
      <w:r w:rsidR="00E6750A">
        <w:t xml:space="preserve">, </w:t>
      </w:r>
      <w:r w:rsidR="00C26044">
        <w:fldChar w:fldCharType="begin"/>
      </w:r>
      <w:r w:rsidR="00C26044">
        <w:instrText xml:space="preserve"> REF _Ref137022990 \h </w:instrText>
      </w:r>
      <w:r w:rsidR="00C26044">
        <w:fldChar w:fldCharType="separate"/>
      </w:r>
      <w:r w:rsidR="006253A4" w:rsidRPr="00DA1218">
        <w:t>(</w:t>
      </w:r>
      <w:r w:rsidR="006253A4">
        <w:rPr>
          <w:noProof/>
        </w:rPr>
        <w:t>25</w:t>
      </w:r>
      <w:r w:rsidR="006253A4" w:rsidRPr="00DA1218">
        <w:t>)</w:t>
      </w:r>
      <w:r w:rsidR="00C26044">
        <w:fldChar w:fldCharType="end"/>
      </w:r>
      <w:r w:rsidR="00947D49">
        <w:t xml:space="preserve">’teki gibi bu iki rastgele değişkenin karelerinin toplamı kullanılarak hesaplanmaktadır. Her biri standart </w:t>
      </w:r>
      <w:r w:rsidR="00BF4CC9">
        <w:t>n</w:t>
      </w:r>
      <w:r w:rsidR="00947D49">
        <w:t xml:space="preserve">ormal dağılıma sahip </w:t>
      </w:r>
      <m:oMath>
        <m:r>
          <w:rPr>
            <w:rFonts w:ascii="Cambria Math" w:hAnsi="Cambria Math"/>
          </w:rPr>
          <m:t>k</m:t>
        </m:r>
      </m:oMath>
      <w:r w:rsidR="00947D49">
        <w:t xml:space="preserve"> tane bağımsız rastgele değişkenin karelerinin toplamının olasılık dağılımı </w:t>
      </w:r>
      <m:oMath>
        <m:r>
          <w:rPr>
            <w:rFonts w:ascii="Cambria Math" w:hAnsi="Cambria Math"/>
          </w:rPr>
          <m:t>k</m:t>
        </m:r>
      </m:oMath>
      <w:r w:rsidR="00947D49">
        <w:t xml:space="preserve"> serbestlik derecesine sahip </w:t>
      </w:r>
      <m:oMath>
        <m:sSubSup>
          <m:sSubSupPr>
            <m:ctrlPr>
              <w:rPr>
                <w:rFonts w:ascii="Cambria Math" w:hAnsi="Cambria Math"/>
                <w:i/>
              </w:rPr>
            </m:ctrlPr>
          </m:sSubSupPr>
          <m:e>
            <m:r>
              <w:rPr>
                <w:rFonts w:ascii="Cambria Math" w:hAnsi="Cambria Math"/>
              </w:rPr>
              <m:t>χ</m:t>
            </m:r>
          </m:e>
          <m:sub>
            <m:r>
              <w:rPr>
                <w:rFonts w:ascii="Cambria Math" w:hAnsi="Cambria Math"/>
              </w:rPr>
              <m:t>k</m:t>
            </m:r>
          </m:sub>
          <m:sup>
            <m:r>
              <w:rPr>
                <w:rFonts w:ascii="Cambria Math" w:hAnsi="Cambria Math"/>
              </w:rPr>
              <m:t>2</m:t>
            </m:r>
          </m:sup>
        </m:sSubSup>
      </m:oMath>
      <w:r w:rsidR="00947D49">
        <w:t xml:space="preserve"> dağılımıdır</w:t>
      </w:r>
      <w:sdt>
        <w:sdtPr>
          <w:id w:val="321476215"/>
          <w:citation/>
        </w:sdtPr>
        <w:sdtEndPr/>
        <w:sdtContent>
          <w:r w:rsidR="00857B4A">
            <w:fldChar w:fldCharType="begin"/>
          </w:r>
          <w:r w:rsidR="00727996">
            <w:instrText xml:space="preserve">CITATION balakrishnan2004primer \l 1055 </w:instrText>
          </w:r>
          <w:r w:rsidR="00857B4A">
            <w:fldChar w:fldCharType="separate"/>
          </w:r>
          <w:r w:rsidR="006253A4">
            <w:rPr>
              <w:noProof/>
            </w:rPr>
            <w:t xml:space="preserve"> (Balakrishnan &amp; Nevzorov, 2004)</w:t>
          </w:r>
          <w:r w:rsidR="00857B4A">
            <w:fldChar w:fldCharType="end"/>
          </w:r>
        </w:sdtContent>
      </w:sdt>
      <w:r w:rsidR="00947D49">
        <w:t>. Bu bilgiden yararlanılarak, yatay ve düşey bileşenler standart normal dağılım göstermedikleri için öncelikle standartlaştırma işlemi uygulanmıştır.</w:t>
      </w:r>
      <w:r w:rsidR="008B4B1C">
        <w:t xml:space="preserve"> Standartlaştırma uygulanmış bileşenler kullanılarak elde edilen bileşke vektörün</w:t>
      </w:r>
      <w:r w:rsidR="00DA0780">
        <w:t xml:space="preserve"> karesinin </w:t>
      </w:r>
      <w:proofErr w:type="spellStart"/>
      <w:r w:rsidR="008B4B1C">
        <w:t>histogramı</w:t>
      </w:r>
      <w:proofErr w:type="spellEnd"/>
      <w:r w:rsidR="006C47D4">
        <w:t xml:space="preserve"> </w:t>
      </w:r>
      <w:r w:rsidR="006C47D4">
        <w:fldChar w:fldCharType="begin"/>
      </w:r>
      <w:r w:rsidR="006C47D4">
        <w:instrText xml:space="preserve"> REF _Ref109159773 \h </w:instrText>
      </w:r>
      <w:r w:rsidR="006C47D4">
        <w:fldChar w:fldCharType="separate"/>
      </w:r>
      <w:r w:rsidR="006253A4" w:rsidRPr="00610D00">
        <w:t xml:space="preserve">Şekil </w:t>
      </w:r>
      <w:r w:rsidR="006253A4">
        <w:rPr>
          <w:noProof/>
        </w:rPr>
        <w:t>13</w:t>
      </w:r>
      <w:r w:rsidR="006C47D4">
        <w:fldChar w:fldCharType="end"/>
      </w:r>
      <w:r w:rsidR="008B4B1C">
        <w:t>’te gösterilmiştir.</w:t>
      </w:r>
    </w:p>
    <w:p w14:paraId="4FEF0677" w14:textId="43377EC7" w:rsidR="008B4B1C" w:rsidRDefault="008B4B1C" w:rsidP="00E6750A"/>
    <w:tbl>
      <w:tblPr>
        <w:tblStyle w:val="TabloKlavuzu"/>
        <w:tblW w:w="0" w:type="auto"/>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8"/>
      </w:tblGrid>
      <w:tr w:rsidR="008B4B1C" w14:paraId="3DACB225" w14:textId="77777777" w:rsidTr="009947FD">
        <w:trPr>
          <w:jc w:val="center"/>
        </w:trPr>
        <w:tc>
          <w:tcPr>
            <w:tcW w:w="0" w:type="auto"/>
            <w:tcBorders>
              <w:top w:val="nil"/>
            </w:tcBorders>
          </w:tcPr>
          <w:p w14:paraId="0E67C2E6" w14:textId="7E4BEC83" w:rsidR="008B4B1C" w:rsidRDefault="009F7712" w:rsidP="009947FD">
            <w:pPr>
              <w:ind w:firstLine="0"/>
              <w:jc w:val="center"/>
            </w:pPr>
            <w:r>
              <w:rPr>
                <w:noProof/>
              </w:rPr>
              <w:drawing>
                <wp:inline distT="0" distB="0" distL="0" distR="0" wp14:anchorId="41BD5E65" wp14:editId="739BC9AC">
                  <wp:extent cx="3240000" cy="2700520"/>
                  <wp:effectExtent l="0" t="0" r="0" b="508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Resim 52"/>
                          <pic:cNvPicPr/>
                        </pic:nvPicPr>
                        <pic:blipFill>
                          <a:blip r:embed="rId29" cstate="email">
                            <a:extLst>
                              <a:ext uri="{28A0092B-C50C-407E-A947-70E740481C1C}">
                                <a14:useLocalDpi xmlns:a14="http://schemas.microsoft.com/office/drawing/2010/main" val="0"/>
                              </a:ext>
                            </a:extLst>
                          </a:blip>
                          <a:stretch>
                            <a:fillRect/>
                          </a:stretch>
                        </pic:blipFill>
                        <pic:spPr>
                          <a:xfrm>
                            <a:off x="0" y="0"/>
                            <a:ext cx="3240000" cy="2700520"/>
                          </a:xfrm>
                          <a:prstGeom prst="rect">
                            <a:avLst/>
                          </a:prstGeom>
                        </pic:spPr>
                      </pic:pic>
                    </a:graphicData>
                  </a:graphic>
                </wp:inline>
              </w:drawing>
            </w:r>
          </w:p>
        </w:tc>
      </w:tr>
    </w:tbl>
    <w:p w14:paraId="78384B6D" w14:textId="58B74AE0" w:rsidR="006C47D4" w:rsidRDefault="00CC0481" w:rsidP="00CC0481">
      <w:pPr>
        <w:ind w:firstLine="0"/>
        <w:jc w:val="center"/>
      </w:pPr>
      <w:bookmarkStart w:id="120" w:name="_Ref109159773"/>
      <w:bookmarkStart w:id="121" w:name="_Toc134485811"/>
      <w:bookmarkStart w:id="122" w:name="_Toc137023820"/>
      <w:r w:rsidRPr="00610D00">
        <w:t xml:space="preserve">Şekil </w:t>
      </w:r>
      <w:fldSimple w:instr=" SEQ Şekil \* ARABIC ">
        <w:r>
          <w:rPr>
            <w:noProof/>
          </w:rPr>
          <w:t>13</w:t>
        </w:r>
      </w:fldSimple>
      <w:bookmarkEnd w:id="120"/>
      <w:r w:rsidRPr="00610D00">
        <w:t>.</w:t>
      </w:r>
      <w:r>
        <w:t xml:space="preserve"> </w:t>
      </w:r>
      <w:r w:rsidRPr="00610D00">
        <w:t xml:space="preserve">Bileşke vektörün karesinin </w:t>
      </w:r>
      <w:proofErr w:type="spellStart"/>
      <w:r w:rsidRPr="00610D00">
        <w:t>histogramı</w:t>
      </w:r>
      <w:bookmarkEnd w:id="121"/>
      <w:bookmarkEnd w:id="122"/>
      <w:proofErr w:type="spellEnd"/>
    </w:p>
    <w:p w14:paraId="0AC0517D" w14:textId="77777777" w:rsidR="00CC0481" w:rsidRDefault="00CC0481" w:rsidP="00E6750A"/>
    <w:p w14:paraId="39A751ED" w14:textId="7A080AF7" w:rsidR="008B4B1C" w:rsidRDefault="006C47D4" w:rsidP="00E6750A">
      <w:r>
        <w:fldChar w:fldCharType="begin"/>
      </w:r>
      <w:r>
        <w:instrText xml:space="preserve"> REF _Ref109159773 \h </w:instrText>
      </w:r>
      <w:r>
        <w:fldChar w:fldCharType="separate"/>
      </w:r>
      <w:r w:rsidR="006253A4" w:rsidRPr="00610D00">
        <w:t xml:space="preserve">Şekil </w:t>
      </w:r>
      <w:r w:rsidR="006253A4">
        <w:rPr>
          <w:noProof/>
        </w:rPr>
        <w:t>13</w:t>
      </w:r>
      <w:r>
        <w:fldChar w:fldCharType="end"/>
      </w:r>
      <w:r w:rsidR="00DA0780">
        <w:t xml:space="preserve">’te de görüldüğü gibi bileşke vektörün karesinin </w:t>
      </w:r>
      <m:oMath>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e>
        </m:d>
      </m:oMath>
      <w:r w:rsidR="00DA0780">
        <w:t xml:space="preserve"> dağılımı, iki rastgele değişkenin karelerinin toplamı şeklinde olduğundan</w:t>
      </w:r>
      <w:r w:rsidR="00AA6E08">
        <w:t>,</w:t>
      </w:r>
      <w:r w:rsidR="00DA0780">
        <w:t xml:space="preserve"> </w:t>
      </w:r>
      <m:oMath>
        <m:r>
          <w:rPr>
            <w:rFonts w:ascii="Cambria Math" w:hAnsi="Cambria Math"/>
          </w:rPr>
          <m:t>k=2</m:t>
        </m:r>
      </m:oMath>
      <w:r w:rsidR="00F93796">
        <w:t xml:space="preserve"> serbestlik derecesine sahip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F93796">
        <w:t xml:space="preserve"> dağılımına sahiptir.</w:t>
      </w:r>
    </w:p>
    <w:p w14:paraId="692AC536" w14:textId="602A242A" w:rsidR="00A577B1" w:rsidRDefault="00F93796" w:rsidP="00F93796">
      <w:r w:rsidRPr="00014C7F">
        <w:rPr>
          <w:b/>
          <w:bCs/>
        </w:rPr>
        <w:t>İspat 1</w:t>
      </w:r>
      <w:r w:rsidR="00014C7F" w:rsidRPr="00014C7F">
        <w:rPr>
          <w:b/>
          <w:bCs/>
        </w:rPr>
        <w:t>.</w:t>
      </w:r>
      <w:r w:rsidR="00014C7F" w:rsidRPr="00014C7F">
        <w:t xml:space="preserve"> </w:t>
      </w:r>
      <w:r w:rsidR="00A577B1">
        <w:t>Ortalama yatay ve düşey bileşen sırasıyla</w:t>
      </w:r>
    </w:p>
    <w:p w14:paraId="57921E97" w14:textId="77777777" w:rsidR="00014C7F" w:rsidRDefault="00014C7F" w:rsidP="00014C7F">
      <w:pPr>
        <w:ind w:firstLine="0"/>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4572BA" w:rsidRPr="00DA1218" w14:paraId="380F3688" w14:textId="77777777" w:rsidTr="001B1392">
        <w:trPr>
          <w:trHeight w:val="397"/>
        </w:trPr>
        <w:tc>
          <w:tcPr>
            <w:tcW w:w="7937" w:type="dxa"/>
            <w:vAlign w:val="center"/>
          </w:tcPr>
          <w:p w14:paraId="54B1404F" w14:textId="3E59ED8D" w:rsidR="004572BA" w:rsidRPr="00DA1218" w:rsidRDefault="00A36260" w:rsidP="001B1392">
            <w:pPr>
              <w:pStyle w:val="Denklem"/>
            </w:pPr>
            <m:oMathPara>
              <m:oMath>
                <m:acc>
                  <m:accPr>
                    <m:chr m:val="̅"/>
                    <m:ctrlPr>
                      <w:rPr>
                        <w:rFonts w:ascii="Cambria Math" w:hAnsi="Cambria Math"/>
                        <w:i/>
                      </w:rPr>
                    </m:ctrlPr>
                  </m:accPr>
                  <m:e>
                    <m:r>
                      <w:rPr>
                        <w:rFonts w:ascii="Cambria Math" w:hAnsi="Cambria Math"/>
                      </w:rPr>
                      <m:t>C</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func>
                  </m:e>
                </m:nary>
                <m:r>
                  <w:rPr>
                    <w:rFonts w:ascii="Cambria Math" w:hAnsi="Cambria Math"/>
                  </w:rPr>
                  <m:t>,</m:t>
                </m:r>
              </m:oMath>
            </m:oMathPara>
          </w:p>
        </w:tc>
        <w:tc>
          <w:tcPr>
            <w:tcW w:w="850" w:type="dxa"/>
            <w:vAlign w:val="center"/>
          </w:tcPr>
          <w:p w14:paraId="2EFCECA5" w14:textId="453F68E9" w:rsidR="004572BA" w:rsidRPr="00DA1218" w:rsidRDefault="004572BA" w:rsidP="001B1392">
            <w:pPr>
              <w:pStyle w:val="Denklem"/>
              <w:jc w:val="right"/>
            </w:pPr>
            <w:r w:rsidRPr="00DA1218">
              <w:t>(</w:t>
            </w:r>
            <w:fldSimple w:instr=" SEQ Denklem \* ARABIC ">
              <w:r w:rsidR="006253A4">
                <w:rPr>
                  <w:noProof/>
                </w:rPr>
                <w:t>27</w:t>
              </w:r>
            </w:fldSimple>
            <w:r w:rsidRPr="00DA1218">
              <w:t>)</w:t>
            </w:r>
          </w:p>
        </w:tc>
      </w:tr>
    </w:tbl>
    <w:p w14:paraId="3AABC8E9" w14:textId="77777777" w:rsidR="004572BA" w:rsidRDefault="004572BA" w:rsidP="004572BA">
      <w:pPr>
        <w:ind w:firstLine="0"/>
        <w:rPr>
          <w:szCs w:val="24"/>
        </w:rPr>
      </w:pPr>
    </w:p>
    <w:p w14:paraId="498C8654" w14:textId="0FECD4A6" w:rsidR="00A34A3F" w:rsidRDefault="00A34A3F" w:rsidP="004572BA">
      <w:pPr>
        <w:ind w:firstLine="0"/>
        <w:rPr>
          <w:szCs w:val="24"/>
        </w:rPr>
      </w:pPr>
      <w:proofErr w:type="gramStart"/>
      <w:r>
        <w:rPr>
          <w:szCs w:val="24"/>
        </w:rPr>
        <w:t>ve</w:t>
      </w:r>
      <w:proofErr w:type="gramEnd"/>
      <w:r>
        <w:rPr>
          <w:szCs w:val="24"/>
        </w:rPr>
        <w:t xml:space="preserve"> </w:t>
      </w:r>
    </w:p>
    <w:p w14:paraId="3398483E" w14:textId="77777777" w:rsidR="00A34A3F" w:rsidRDefault="00A34A3F" w:rsidP="004572BA">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56944464" w14:textId="77777777" w:rsidTr="001B1392">
        <w:trPr>
          <w:trHeight w:val="397"/>
        </w:trPr>
        <w:tc>
          <w:tcPr>
            <w:tcW w:w="7937" w:type="dxa"/>
            <w:vAlign w:val="center"/>
          </w:tcPr>
          <w:p w14:paraId="5FC0BA91" w14:textId="00C5A6AF" w:rsidR="00014C7F" w:rsidRPr="00DA1218" w:rsidRDefault="00A36260" w:rsidP="001B1392">
            <w:pPr>
              <w:pStyle w:val="Denklem"/>
            </w:pPr>
            <m:oMathPara>
              <m:oMath>
                <m:acc>
                  <m:accPr>
                    <m:chr m:val="̅"/>
                    <m:ctrlPr>
                      <w:rPr>
                        <w:rFonts w:ascii="Cambria Math" w:hAnsi="Cambria Math"/>
                        <w:i/>
                      </w:rPr>
                    </m:ctrlPr>
                  </m:accPr>
                  <m:e>
                    <m:r>
                      <w:rPr>
                        <w:rFonts w:ascii="Cambria Math" w:hAnsi="Cambria Math"/>
                      </w:rPr>
                      <m:t>S</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func>
                  </m:e>
                </m:nary>
              </m:oMath>
            </m:oMathPara>
          </w:p>
        </w:tc>
        <w:tc>
          <w:tcPr>
            <w:tcW w:w="850" w:type="dxa"/>
            <w:vAlign w:val="center"/>
          </w:tcPr>
          <w:p w14:paraId="7FC22862" w14:textId="5BD18016" w:rsidR="00014C7F" w:rsidRPr="00DA1218" w:rsidRDefault="00014C7F" w:rsidP="001B1392">
            <w:pPr>
              <w:pStyle w:val="Denklem"/>
              <w:jc w:val="right"/>
            </w:pPr>
            <w:r w:rsidRPr="00DA1218">
              <w:t>(</w:t>
            </w:r>
            <w:fldSimple w:instr=" SEQ Denklem \* ARABIC ">
              <w:r w:rsidR="006253A4">
                <w:rPr>
                  <w:noProof/>
                </w:rPr>
                <w:t>28</w:t>
              </w:r>
            </w:fldSimple>
            <w:r w:rsidRPr="00DA1218">
              <w:t>)</w:t>
            </w:r>
          </w:p>
        </w:tc>
      </w:tr>
    </w:tbl>
    <w:p w14:paraId="1F758FF1" w14:textId="7C1FC91E" w:rsidR="001B11C6" w:rsidRDefault="001B11C6" w:rsidP="00014C7F">
      <w:pPr>
        <w:ind w:firstLine="0"/>
      </w:pPr>
    </w:p>
    <w:p w14:paraId="292381C4" w14:textId="6F751A1D" w:rsidR="004A49F8" w:rsidRDefault="004A49F8" w:rsidP="0095251C">
      <w:pPr>
        <w:ind w:firstLine="0"/>
      </w:pPr>
      <w:proofErr w:type="gramStart"/>
      <w:r>
        <w:t>biçiminde</w:t>
      </w:r>
      <w:proofErr w:type="gramEnd"/>
      <w:r>
        <w:t xml:space="preserve"> hesaplanır. Burada </w:t>
      </w:r>
      <m:oMath>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n</m:t>
                </m:r>
              </m:sub>
            </m:sSub>
          </m:e>
        </m:d>
        <m:r>
          <w:rPr>
            <w:rFonts w:ascii="Cambria Math" w:hAnsi="Cambria Math"/>
          </w:rPr>
          <m:t>~Düzgün</m:t>
        </m:r>
        <m:d>
          <m:dPr>
            <m:ctrlPr>
              <w:rPr>
                <w:rFonts w:ascii="Cambria Math" w:hAnsi="Cambria Math"/>
                <w:i/>
              </w:rPr>
            </m:ctrlPr>
          </m:dPr>
          <m:e>
            <m:r>
              <w:rPr>
                <w:rFonts w:ascii="Cambria Math" w:hAnsi="Cambria Math"/>
              </w:rPr>
              <m:t>0, 2π</m:t>
            </m:r>
          </m:e>
        </m:d>
      </m:oMath>
      <w:r>
        <w:t xml:space="preserve">, </w:t>
      </w:r>
      <m:oMath>
        <m:r>
          <w:rPr>
            <w:rFonts w:ascii="Cambria Math" w:hAnsi="Cambria Math"/>
          </w:rPr>
          <m:t>C=</m:t>
        </m:r>
        <m:func>
          <m:funcPr>
            <m:ctrlPr>
              <w:rPr>
                <w:rFonts w:ascii="Cambria Math" w:hAnsi="Cambria Math"/>
                <w:i/>
              </w:rPr>
            </m:ctrlPr>
          </m:funcPr>
          <m:fName>
            <m:r>
              <m:rPr>
                <m:sty m:val="p"/>
              </m:rPr>
              <w:rPr>
                <w:rFonts w:ascii="Cambria Math" w:hAnsi="Cambria Math"/>
              </w:rPr>
              <m:t>cos</m:t>
            </m:r>
          </m:fName>
          <m:e>
            <m:r>
              <w:rPr>
                <w:rFonts w:ascii="Cambria Math" w:hAnsi="Cambria Math"/>
              </w:rPr>
              <m:t>V</m:t>
            </m:r>
          </m:e>
        </m:func>
      </m:oMath>
      <w:r>
        <w:t xml:space="preserve"> ve </w:t>
      </w:r>
      <m:oMath>
        <m:r>
          <w:rPr>
            <w:rFonts w:ascii="Cambria Math" w:hAnsi="Cambria Math"/>
          </w:rPr>
          <m:t>S=</m:t>
        </m:r>
        <m:func>
          <m:funcPr>
            <m:ctrlPr>
              <w:rPr>
                <w:rFonts w:ascii="Cambria Math" w:hAnsi="Cambria Math"/>
                <w:i/>
              </w:rPr>
            </m:ctrlPr>
          </m:funcPr>
          <m:fName>
            <m:r>
              <m:rPr>
                <m:sty m:val="p"/>
              </m:rPr>
              <w:rPr>
                <w:rFonts w:ascii="Cambria Math" w:hAnsi="Cambria Math"/>
              </w:rPr>
              <m:t>sin</m:t>
            </m:r>
          </m:fName>
          <m:e>
            <m:r>
              <w:rPr>
                <w:rFonts w:ascii="Cambria Math" w:hAnsi="Cambria Math"/>
              </w:rPr>
              <m:t>V</m:t>
            </m:r>
          </m:e>
        </m:func>
      </m:oMath>
      <w:r>
        <w:t>’dir. Daha sonra bu bileşenlerin birinci ve ikinci momentleri hesaplandığında</w:t>
      </w:r>
    </w:p>
    <w:p w14:paraId="4451D11E"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234FA65E" w14:textId="77777777" w:rsidTr="001B1392">
        <w:trPr>
          <w:trHeight w:val="397"/>
        </w:trPr>
        <w:tc>
          <w:tcPr>
            <w:tcW w:w="7937" w:type="dxa"/>
            <w:vAlign w:val="center"/>
          </w:tcPr>
          <w:p w14:paraId="11D04E95" w14:textId="68B9BD92" w:rsidR="00014C7F" w:rsidRPr="00DA1218" w:rsidRDefault="00014C7F" w:rsidP="001B1392">
            <w:pPr>
              <w:pStyle w:val="Denklem"/>
            </w:pPr>
            <m:oMathPara>
              <m:oMath>
                <m:r>
                  <w:rPr>
                    <w:rFonts w:ascii="Cambria Math" w:hAnsi="Cambria Math"/>
                  </w:rPr>
                  <m:t>E(C)=</m:t>
                </m:r>
                <m:nary>
                  <m:naryPr>
                    <m:ctrlPr>
                      <w:rPr>
                        <w:rFonts w:ascii="Cambria Math" w:hAnsi="Cambria Math"/>
                        <w:i/>
                      </w:rPr>
                    </m:ctrlPr>
                  </m:naryPr>
                  <m:sub>
                    <m:r>
                      <w:rPr>
                        <w:rFonts w:ascii="Cambria Math" w:hAnsi="Cambria Math"/>
                      </w:rPr>
                      <m:t>0</m:t>
                    </m:r>
                  </m:sub>
                  <m:sup>
                    <m:r>
                      <w:rPr>
                        <w:rFonts w:ascii="Cambria Math" w:hAnsi="Cambria Math"/>
                      </w:rPr>
                      <m:t>2π</m:t>
                    </m:r>
                  </m:sup>
                  <m:e>
                    <m:func>
                      <m:funcPr>
                        <m:ctrlPr>
                          <w:rPr>
                            <w:rFonts w:ascii="Cambria Math" w:hAnsi="Cambria Math"/>
                            <w:i/>
                          </w:rPr>
                        </m:ctrlPr>
                      </m:funcPr>
                      <m:fName>
                        <m:r>
                          <m:rPr>
                            <m:sty m:val="p"/>
                          </m:rPr>
                          <w:rPr>
                            <w:rFonts w:ascii="Cambria Math" w:hAnsi="Cambria Math"/>
                          </w:rPr>
                          <m:t>cos</m:t>
                        </m:r>
                      </m:fName>
                      <m:e>
                        <m:r>
                          <w:rPr>
                            <w:rFonts w:ascii="Cambria Math" w:hAnsi="Cambria Math"/>
                          </w:rPr>
                          <m:t>V</m:t>
                        </m:r>
                        <m:f>
                          <m:fPr>
                            <m:ctrlPr>
                              <w:rPr>
                                <w:rFonts w:ascii="Cambria Math" w:hAnsi="Cambria Math"/>
                                <w:i/>
                              </w:rPr>
                            </m:ctrlPr>
                          </m:fPr>
                          <m:num>
                            <m:r>
                              <w:rPr>
                                <w:rFonts w:ascii="Cambria Math" w:hAnsi="Cambria Math"/>
                              </w:rPr>
                              <m:t>1</m:t>
                            </m:r>
                          </m:num>
                          <m:den>
                            <m:r>
                              <w:rPr>
                                <w:rFonts w:ascii="Cambria Math" w:hAnsi="Cambria Math"/>
                              </w:rPr>
                              <m:t>2π</m:t>
                            </m:r>
                          </m:den>
                        </m:f>
                        <m:r>
                          <w:rPr>
                            <w:rFonts w:ascii="Cambria Math" w:hAnsi="Cambria Math"/>
                          </w:rPr>
                          <m:t>dV=0,</m:t>
                        </m:r>
                      </m:e>
                    </m:func>
                  </m:e>
                </m:nary>
              </m:oMath>
            </m:oMathPara>
          </w:p>
        </w:tc>
        <w:tc>
          <w:tcPr>
            <w:tcW w:w="850" w:type="dxa"/>
            <w:vAlign w:val="center"/>
          </w:tcPr>
          <w:p w14:paraId="7F636611" w14:textId="466A2E8C" w:rsidR="00014C7F" w:rsidRPr="00DA1218" w:rsidRDefault="00014C7F" w:rsidP="001B1392">
            <w:pPr>
              <w:pStyle w:val="Denklem"/>
              <w:jc w:val="right"/>
            </w:pPr>
            <w:r w:rsidRPr="00DA1218">
              <w:t>(</w:t>
            </w:r>
            <w:fldSimple w:instr=" SEQ Denklem \* ARABIC ">
              <w:r w:rsidR="006253A4">
                <w:rPr>
                  <w:noProof/>
                </w:rPr>
                <w:t>29</w:t>
              </w:r>
            </w:fldSimple>
            <w:r w:rsidRPr="00DA1218">
              <w:t>)</w:t>
            </w:r>
          </w:p>
        </w:tc>
      </w:tr>
    </w:tbl>
    <w:p w14:paraId="41AE384B" w14:textId="77777777" w:rsidR="00014C7F" w:rsidRDefault="00014C7F" w:rsidP="00014C7F">
      <w:pPr>
        <w:ind w:firstLine="0"/>
        <w:rPr>
          <w:szCs w:val="24"/>
        </w:rPr>
      </w:pPr>
    </w:p>
    <w:p w14:paraId="53B26E69"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58E5C534" w14:textId="77777777" w:rsidTr="001B1392">
        <w:trPr>
          <w:trHeight w:val="397"/>
        </w:trPr>
        <w:tc>
          <w:tcPr>
            <w:tcW w:w="7937" w:type="dxa"/>
            <w:vAlign w:val="center"/>
          </w:tcPr>
          <w:p w14:paraId="7F4291D3" w14:textId="26BA134D" w:rsidR="00014C7F" w:rsidRPr="00DA1218" w:rsidRDefault="00014C7F" w:rsidP="001B1392">
            <w:pPr>
              <w:pStyle w:val="Denklem"/>
            </w:pPr>
            <m:oMathPara>
              <m:oMath>
                <m:r>
                  <w:rPr>
                    <w:rFonts w:ascii="Cambria Math" w:hAnsi="Cambria Math"/>
                  </w:rPr>
                  <w:lastRenderedPageBreak/>
                  <m:t>E(S)=</m:t>
                </m:r>
                <m:nary>
                  <m:naryPr>
                    <m:ctrlPr>
                      <w:rPr>
                        <w:rFonts w:ascii="Cambria Math" w:hAnsi="Cambria Math"/>
                        <w:i/>
                      </w:rPr>
                    </m:ctrlPr>
                  </m:naryPr>
                  <m:sub>
                    <m:r>
                      <w:rPr>
                        <w:rFonts w:ascii="Cambria Math" w:hAnsi="Cambria Math"/>
                      </w:rPr>
                      <m:t>0</m:t>
                    </m:r>
                  </m:sub>
                  <m:sup>
                    <m:r>
                      <w:rPr>
                        <w:rFonts w:ascii="Cambria Math" w:hAnsi="Cambria Math"/>
                      </w:rPr>
                      <m:t>2π</m:t>
                    </m:r>
                  </m:sup>
                  <m:e>
                    <m:func>
                      <m:funcPr>
                        <m:ctrlPr>
                          <w:rPr>
                            <w:rFonts w:ascii="Cambria Math" w:hAnsi="Cambria Math"/>
                            <w:i/>
                          </w:rPr>
                        </m:ctrlPr>
                      </m:funcPr>
                      <m:fName>
                        <m:r>
                          <m:rPr>
                            <m:sty m:val="p"/>
                          </m:rPr>
                          <w:rPr>
                            <w:rFonts w:ascii="Cambria Math" w:hAnsi="Cambria Math"/>
                          </w:rPr>
                          <m:t>sin</m:t>
                        </m:r>
                      </m:fName>
                      <m:e>
                        <m:r>
                          <w:rPr>
                            <w:rFonts w:ascii="Cambria Math" w:hAnsi="Cambria Math"/>
                          </w:rPr>
                          <m:t>V</m:t>
                        </m:r>
                        <m:f>
                          <m:fPr>
                            <m:ctrlPr>
                              <w:rPr>
                                <w:rFonts w:ascii="Cambria Math" w:hAnsi="Cambria Math"/>
                                <w:i/>
                              </w:rPr>
                            </m:ctrlPr>
                          </m:fPr>
                          <m:num>
                            <m:r>
                              <w:rPr>
                                <w:rFonts w:ascii="Cambria Math" w:hAnsi="Cambria Math"/>
                              </w:rPr>
                              <m:t>1</m:t>
                            </m:r>
                          </m:num>
                          <m:den>
                            <m:r>
                              <w:rPr>
                                <w:rFonts w:ascii="Cambria Math" w:hAnsi="Cambria Math"/>
                              </w:rPr>
                              <m:t>2π</m:t>
                            </m:r>
                          </m:den>
                        </m:f>
                        <m:r>
                          <w:rPr>
                            <w:rFonts w:ascii="Cambria Math" w:hAnsi="Cambria Math"/>
                          </w:rPr>
                          <m:t>dV=0</m:t>
                        </m:r>
                      </m:e>
                    </m:func>
                  </m:e>
                </m:nary>
              </m:oMath>
            </m:oMathPara>
          </w:p>
        </w:tc>
        <w:tc>
          <w:tcPr>
            <w:tcW w:w="850" w:type="dxa"/>
            <w:vAlign w:val="center"/>
          </w:tcPr>
          <w:p w14:paraId="37E14A22" w14:textId="08613178" w:rsidR="00014C7F" w:rsidRPr="00DA1218" w:rsidRDefault="00014C7F" w:rsidP="001B1392">
            <w:pPr>
              <w:pStyle w:val="Denklem"/>
              <w:jc w:val="right"/>
            </w:pPr>
            <w:r w:rsidRPr="00DA1218">
              <w:t>(</w:t>
            </w:r>
            <w:fldSimple w:instr=" SEQ Denklem \* ARABIC ">
              <w:r w:rsidR="006253A4">
                <w:rPr>
                  <w:noProof/>
                </w:rPr>
                <w:t>30</w:t>
              </w:r>
            </w:fldSimple>
            <w:r w:rsidRPr="00DA1218">
              <w:t>)</w:t>
            </w:r>
          </w:p>
        </w:tc>
      </w:tr>
    </w:tbl>
    <w:p w14:paraId="01CB4758" w14:textId="77777777" w:rsidR="00014C7F" w:rsidRDefault="00014C7F" w:rsidP="00014C7F">
      <w:pPr>
        <w:ind w:firstLine="0"/>
        <w:rPr>
          <w:szCs w:val="24"/>
        </w:rPr>
      </w:pPr>
    </w:p>
    <w:p w14:paraId="77D158E7" w14:textId="26CE1861" w:rsidR="0018794A" w:rsidRDefault="00AA6E08" w:rsidP="0095251C">
      <w:pPr>
        <w:ind w:firstLine="0"/>
      </w:pPr>
      <w:proofErr w:type="gramStart"/>
      <w:r>
        <w:t>elde</w:t>
      </w:r>
      <w:proofErr w:type="gramEnd"/>
      <w:r>
        <w:t xml:space="preserve"> edilir </w:t>
      </w:r>
      <w:r w:rsidR="00A2471E">
        <w:t>ve benzer olarak,</w:t>
      </w:r>
    </w:p>
    <w:p w14:paraId="6E7C9A36"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0FD47540" w14:textId="77777777" w:rsidTr="001B1392">
        <w:trPr>
          <w:trHeight w:val="397"/>
        </w:trPr>
        <w:tc>
          <w:tcPr>
            <w:tcW w:w="7937" w:type="dxa"/>
            <w:vAlign w:val="center"/>
          </w:tcPr>
          <w:p w14:paraId="3D350002" w14:textId="519E770D" w:rsidR="00014C7F" w:rsidRPr="00DA1218" w:rsidRDefault="00014C7F" w:rsidP="001B1392">
            <w:pPr>
              <w:pStyle w:val="Denklem"/>
            </w:pPr>
            <m:oMathPara>
              <m:oMath>
                <m:r>
                  <w:rPr>
                    <w:rFonts w:ascii="Cambria Math" w:hAnsi="Cambria Math"/>
                  </w:rPr>
                  <m:t>E</m:t>
                </m:r>
                <m:d>
                  <m:dPr>
                    <m:ctrlPr>
                      <w:rPr>
                        <w:rFonts w:ascii="Cambria Math" w:hAnsi="Cambria Math"/>
                        <w:i/>
                      </w:rPr>
                    </m:ctrlPr>
                  </m:dPr>
                  <m:e>
                    <m:sSup>
                      <m:sSupPr>
                        <m:ctrlPr>
                          <w:rPr>
                            <w:rFonts w:ascii="Cambria Math" w:hAnsi="Cambria Math"/>
                            <w:i/>
                          </w:rPr>
                        </m:ctrlPr>
                      </m:sSupPr>
                      <m:e>
                        <m:r>
                          <w:rPr>
                            <w:rFonts w:ascii="Cambria Math" w:hAnsi="Cambria Math"/>
                          </w:rPr>
                          <m:t>C</m:t>
                        </m:r>
                      </m:e>
                      <m:sup>
                        <m:r>
                          <w:rPr>
                            <w:rFonts w:ascii="Cambria Math" w:hAnsi="Cambria Math"/>
                          </w:rPr>
                          <m:t>2</m:t>
                        </m:r>
                      </m:sup>
                    </m:sSup>
                  </m:e>
                </m:d>
                <m:r>
                  <w:rPr>
                    <w:rFonts w:ascii="Cambria Math" w:hAnsi="Cambria Math"/>
                  </w:rPr>
                  <m:t>=E</m:t>
                </m:r>
                <m:d>
                  <m:dPr>
                    <m:ctrlPr>
                      <w:rPr>
                        <w:rFonts w:ascii="Cambria Math" w:hAnsi="Cambria Math"/>
                        <w:i/>
                      </w:rPr>
                    </m:ctrlPr>
                  </m:dPr>
                  <m:e>
                    <m:sSup>
                      <m:sSupPr>
                        <m:ctrlPr>
                          <w:rPr>
                            <w:rFonts w:ascii="Cambria Math" w:hAnsi="Cambria Math"/>
                            <w:i/>
                          </w:rPr>
                        </m:ctrlPr>
                      </m:sSupPr>
                      <m:e>
                        <m:r>
                          <w:rPr>
                            <w:rFonts w:ascii="Cambria Math" w:hAnsi="Cambria Math"/>
                          </w:rPr>
                          <m:t>S</m:t>
                        </m:r>
                      </m:e>
                      <m:sup>
                        <m:r>
                          <w:rPr>
                            <w:rFonts w:ascii="Cambria Math" w:hAnsi="Cambria Math"/>
                          </w:rPr>
                          <m:t>2</m:t>
                        </m:r>
                      </m:sup>
                    </m:sSup>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850" w:type="dxa"/>
            <w:vAlign w:val="center"/>
          </w:tcPr>
          <w:p w14:paraId="354E16FB" w14:textId="221D40E5" w:rsidR="00014C7F" w:rsidRPr="00DA1218" w:rsidRDefault="00014C7F" w:rsidP="001B1392">
            <w:pPr>
              <w:pStyle w:val="Denklem"/>
              <w:jc w:val="right"/>
            </w:pPr>
            <w:r w:rsidRPr="00DA1218">
              <w:t>(</w:t>
            </w:r>
            <w:fldSimple w:instr=" SEQ Denklem \* ARABIC ">
              <w:r w:rsidR="006253A4">
                <w:rPr>
                  <w:noProof/>
                </w:rPr>
                <w:t>31</w:t>
              </w:r>
            </w:fldSimple>
            <w:r w:rsidRPr="00DA1218">
              <w:t>)</w:t>
            </w:r>
          </w:p>
        </w:tc>
      </w:tr>
    </w:tbl>
    <w:p w14:paraId="64A2D876"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74437C47" w14:textId="77777777" w:rsidTr="001B1392">
        <w:trPr>
          <w:trHeight w:val="397"/>
        </w:trPr>
        <w:tc>
          <w:tcPr>
            <w:tcW w:w="7937" w:type="dxa"/>
            <w:vAlign w:val="center"/>
          </w:tcPr>
          <w:p w14:paraId="66972553" w14:textId="6A04CBE1" w:rsidR="00014C7F" w:rsidRPr="00DA1218" w:rsidRDefault="00014C7F" w:rsidP="001B1392">
            <w:pPr>
              <w:pStyle w:val="Denklem"/>
            </w:pPr>
            <m:oMathPara>
              <m:oMath>
                <m:r>
                  <w:rPr>
                    <w:rFonts w:ascii="Cambria Math" w:hAnsi="Cambria Math"/>
                  </w:rPr>
                  <m:t>E(C⋅S)=0</m:t>
                </m:r>
              </m:oMath>
            </m:oMathPara>
          </w:p>
        </w:tc>
        <w:tc>
          <w:tcPr>
            <w:tcW w:w="850" w:type="dxa"/>
            <w:vAlign w:val="center"/>
          </w:tcPr>
          <w:p w14:paraId="4F7FC8B4" w14:textId="567AFE6C" w:rsidR="00014C7F" w:rsidRPr="00DA1218" w:rsidRDefault="00014C7F" w:rsidP="001B1392">
            <w:pPr>
              <w:pStyle w:val="Denklem"/>
              <w:jc w:val="right"/>
            </w:pPr>
            <w:r w:rsidRPr="00DA1218">
              <w:t>(</w:t>
            </w:r>
            <w:fldSimple w:instr=" SEQ Denklem \* ARABIC ">
              <w:r w:rsidR="006253A4">
                <w:rPr>
                  <w:noProof/>
                </w:rPr>
                <w:t>32</w:t>
              </w:r>
            </w:fldSimple>
            <w:r w:rsidRPr="00DA1218">
              <w:t>)</w:t>
            </w:r>
          </w:p>
        </w:tc>
      </w:tr>
    </w:tbl>
    <w:p w14:paraId="5C03964B" w14:textId="77777777" w:rsidR="00014C7F" w:rsidRDefault="00014C7F" w:rsidP="00014C7F">
      <w:pPr>
        <w:ind w:firstLine="0"/>
        <w:rPr>
          <w:szCs w:val="24"/>
        </w:rPr>
      </w:pPr>
    </w:p>
    <w:p w14:paraId="6B496708" w14:textId="2EA7CAFC" w:rsidR="00A2471E" w:rsidRDefault="00AA6E08" w:rsidP="0095251C">
      <w:pPr>
        <w:ind w:firstLine="0"/>
      </w:pPr>
      <w:proofErr w:type="gramStart"/>
      <w:r>
        <w:t>biçiminde</w:t>
      </w:r>
      <w:proofErr w:type="gramEnd"/>
      <w:r w:rsidR="00A2471E">
        <w:t xml:space="preserve"> hesaplanır. Bu durumda, </w:t>
      </w:r>
      <m:oMath>
        <m:d>
          <m:dPr>
            <m:ctrlPr>
              <w:rPr>
                <w:rFonts w:ascii="Cambria Math" w:hAnsi="Cambria Math"/>
                <w:i/>
              </w:rPr>
            </m:ctrlPr>
          </m:dPr>
          <m:e>
            <m:r>
              <w:rPr>
                <w:rFonts w:ascii="Cambria Math" w:hAnsi="Cambria Math"/>
              </w:rPr>
              <m:t>0, 2π</m:t>
            </m:r>
          </m:e>
        </m:d>
      </m:oMath>
      <w:r w:rsidR="00C23652">
        <w:t xml:space="preserve"> aralığında düzgün dağılıma sahip olan rastgele değişkenler, sinüs ve kosinüslerinin ortalaması alınarak </w:t>
      </w:r>
      <m:oMath>
        <m:r>
          <w:rPr>
            <w:rFonts w:ascii="Cambria Math" w:hAnsi="Cambria Math"/>
          </w:rPr>
          <m:t>N</m:t>
        </m:r>
        <m:d>
          <m:dPr>
            <m:ctrlPr>
              <w:rPr>
                <w:rFonts w:ascii="Cambria Math" w:hAnsi="Cambria Math"/>
                <w:i/>
              </w:rPr>
            </m:ctrlPr>
          </m:dPr>
          <m:e>
            <m:r>
              <w:rPr>
                <w:rFonts w:ascii="Cambria Math" w:hAnsi="Cambria Math"/>
              </w:rPr>
              <m:t xml:space="preserve">μ, </m:t>
            </m:r>
            <m:r>
              <m:rPr>
                <m:sty m:val="p"/>
              </m:rPr>
              <w:rPr>
                <w:rFonts w:ascii="Cambria Math" w:hAnsi="Cambria Math"/>
              </w:rPr>
              <m:t>Σ</m:t>
            </m:r>
          </m:e>
        </m:d>
      </m:oMath>
      <w:r w:rsidR="008B6547">
        <w:t xml:space="preserve"> dağılımına dönüştürülmüş olur. </w:t>
      </w:r>
      <w:r>
        <w:t>Böylece,</w:t>
      </w:r>
    </w:p>
    <w:p w14:paraId="4F5C3DC8"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01557512" w14:textId="77777777" w:rsidTr="001B1392">
        <w:trPr>
          <w:trHeight w:val="397"/>
        </w:trPr>
        <w:tc>
          <w:tcPr>
            <w:tcW w:w="7937" w:type="dxa"/>
            <w:vAlign w:val="center"/>
          </w:tcPr>
          <w:p w14:paraId="20BB0FBA" w14:textId="4485B4AE" w:rsidR="00014C7F" w:rsidRPr="00DA1218" w:rsidRDefault="00A36260" w:rsidP="001B1392">
            <w:pPr>
              <w:pStyle w:val="Denklem"/>
            </w:pPr>
            <m:oMathPara>
              <m:oMath>
                <m:acc>
                  <m:accPr>
                    <m:chr m:val="⃗"/>
                    <m:ctrlPr>
                      <w:rPr>
                        <w:rFonts w:ascii="Cambria Math" w:hAnsi="Cambria Math"/>
                        <w:i/>
                      </w:rPr>
                    </m:ctrlPr>
                  </m:accPr>
                  <m:e>
                    <m:r>
                      <w:rPr>
                        <w:rFonts w:ascii="Cambria Math" w:hAnsi="Cambria Math"/>
                      </w:rPr>
                      <m:t>μ</m:t>
                    </m:r>
                  </m:e>
                </m:acc>
                <m:r>
                  <w:rPr>
                    <w:rFonts w:ascii="Cambria Math" w:hAnsi="Cambria Math"/>
                  </w:rPr>
                  <m:t xml:space="preserve">=0,   </m:t>
                </m:r>
                <m:r>
                  <m:rPr>
                    <m:sty m:val="p"/>
                  </m:rPr>
                  <w:rPr>
                    <w:rFonts w:ascii="Cambria Math" w:hAnsi="Cambria Math"/>
                  </w:rPr>
                  <m:t>Σ=</m:t>
                </m:r>
                <m:d>
                  <m:dPr>
                    <m:begChr m:val="["/>
                    <m:endChr m:val="]"/>
                    <m:ctrlPr>
                      <w:rPr>
                        <w:rFonts w:ascii="Cambria Math" w:hAnsi="Cambria Math"/>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2n</m:t>
                              </m:r>
                            </m:den>
                          </m:f>
                        </m:e>
                        <m:e>
                          <m:r>
                            <w:rPr>
                              <w:rFonts w:ascii="Cambria Math" w:hAnsi="Cambria Math"/>
                            </w:rPr>
                            <m:t>0</m:t>
                          </m:r>
                        </m:e>
                      </m:mr>
                      <m:mr>
                        <m:e>
                          <m:r>
                            <w:rPr>
                              <w:rFonts w:ascii="Cambria Math" w:hAnsi="Cambria Math"/>
                            </w:rPr>
                            <m:t>0</m:t>
                          </m:r>
                        </m:e>
                        <m:e>
                          <m:f>
                            <m:fPr>
                              <m:ctrlPr>
                                <w:rPr>
                                  <w:rFonts w:ascii="Cambria Math" w:hAnsi="Cambria Math"/>
                                  <w:i/>
                                </w:rPr>
                              </m:ctrlPr>
                            </m:fPr>
                            <m:num>
                              <m:r>
                                <w:rPr>
                                  <w:rFonts w:ascii="Cambria Math" w:hAnsi="Cambria Math"/>
                                </w:rPr>
                                <m:t>1</m:t>
                              </m:r>
                            </m:num>
                            <m:den>
                              <m:r>
                                <w:rPr>
                                  <w:rFonts w:ascii="Cambria Math" w:hAnsi="Cambria Math"/>
                                </w:rPr>
                                <m:t>2n</m:t>
                              </m:r>
                            </m:den>
                          </m:f>
                        </m:e>
                      </m:mr>
                    </m:m>
                  </m:e>
                </m:d>
              </m:oMath>
            </m:oMathPara>
          </w:p>
        </w:tc>
        <w:tc>
          <w:tcPr>
            <w:tcW w:w="850" w:type="dxa"/>
            <w:vAlign w:val="center"/>
          </w:tcPr>
          <w:p w14:paraId="435725E4" w14:textId="01D8C9FB" w:rsidR="00014C7F" w:rsidRPr="00DA1218" w:rsidRDefault="00014C7F" w:rsidP="001B1392">
            <w:pPr>
              <w:pStyle w:val="Denklem"/>
              <w:jc w:val="right"/>
            </w:pPr>
            <w:r w:rsidRPr="00DA1218">
              <w:t>(</w:t>
            </w:r>
            <w:fldSimple w:instr=" SEQ Denklem \* ARABIC ">
              <w:r w:rsidR="006253A4">
                <w:rPr>
                  <w:noProof/>
                </w:rPr>
                <w:t>33</w:t>
              </w:r>
            </w:fldSimple>
            <w:r w:rsidRPr="00DA1218">
              <w:t>)</w:t>
            </w:r>
          </w:p>
        </w:tc>
      </w:tr>
    </w:tbl>
    <w:p w14:paraId="4678F3D4" w14:textId="77777777" w:rsidR="00014C7F" w:rsidRDefault="00014C7F" w:rsidP="00014C7F">
      <w:pPr>
        <w:ind w:firstLine="0"/>
        <w:rPr>
          <w:szCs w:val="24"/>
        </w:rPr>
      </w:pPr>
    </w:p>
    <w:p w14:paraId="0F40E5C3" w14:textId="683C3601" w:rsidR="00104A5F" w:rsidRDefault="00104A5F" w:rsidP="0095251C">
      <w:pPr>
        <w:ind w:firstLine="0"/>
      </w:pPr>
      <w:proofErr w:type="gramStart"/>
      <w:r>
        <w:t>olur</w:t>
      </w:r>
      <w:proofErr w:type="gramEnd"/>
      <w:r>
        <w:t xml:space="preserve">. Eğer </w:t>
      </w:r>
      <m:oMath>
        <m:d>
          <m:dPr>
            <m:ctrlPr>
              <w:rPr>
                <w:rFonts w:ascii="Cambria Math" w:hAnsi="Cambria Math"/>
                <w:i/>
              </w:rPr>
            </m:ctrlPr>
          </m:dPr>
          <m:e>
            <m:acc>
              <m:accPr>
                <m:chr m:val="̅"/>
                <m:ctrlPr>
                  <w:rPr>
                    <w:rFonts w:ascii="Cambria Math" w:hAnsi="Cambria Math"/>
                    <w:i/>
                  </w:rPr>
                </m:ctrlPr>
              </m:accPr>
              <m:e>
                <m:r>
                  <w:rPr>
                    <w:rFonts w:ascii="Cambria Math" w:hAnsi="Cambria Math"/>
                  </w:rPr>
                  <m:t>C</m:t>
                </m:r>
              </m:e>
            </m:acc>
            <m:r>
              <w:rPr>
                <w:rFonts w:ascii="Cambria Math" w:hAnsi="Cambria Math"/>
              </w:rPr>
              <m:t xml:space="preserve">, </m:t>
            </m:r>
            <m:acc>
              <m:accPr>
                <m:chr m:val="̅"/>
                <m:ctrlPr>
                  <w:rPr>
                    <w:rFonts w:ascii="Cambria Math" w:hAnsi="Cambria Math"/>
                    <w:i/>
                  </w:rPr>
                </m:ctrlPr>
              </m:accPr>
              <m:e>
                <m:r>
                  <w:rPr>
                    <w:rFonts w:ascii="Cambria Math" w:hAnsi="Cambria Math"/>
                  </w:rPr>
                  <m:t>S</m:t>
                </m:r>
              </m:e>
            </m:acc>
          </m:e>
        </m:d>
      </m:oMath>
      <w:r>
        <w:t xml:space="preserve"> rastgele değişkenleri s</w:t>
      </w:r>
      <w:r w:rsidR="00AB02BE">
        <w:t>tandartlaş</w:t>
      </w:r>
      <w:r w:rsidR="00AA6E08">
        <w:t>tırılırsa</w:t>
      </w:r>
      <w:r w:rsidR="00AB02BE">
        <w:t xml:space="preserve">, </w:t>
      </w:r>
      <m:oMath>
        <m:d>
          <m:dPr>
            <m:ctrlPr>
              <w:rPr>
                <w:rFonts w:ascii="Cambria Math" w:hAnsi="Cambria Math"/>
              </w:rPr>
            </m:ctrlPr>
          </m:dPr>
          <m:e>
            <m:rad>
              <m:radPr>
                <m:degHide m:val="1"/>
                <m:ctrlPr>
                  <w:rPr>
                    <w:rFonts w:ascii="Cambria Math" w:hAnsi="Cambria Math"/>
                  </w:rPr>
                </m:ctrlPr>
              </m:radPr>
              <m:deg/>
              <m:e>
                <m:r>
                  <m:rPr>
                    <m:sty m:val="p"/>
                  </m:rPr>
                  <w:rPr>
                    <w:rFonts w:ascii="Cambria Math" w:hAnsi="Cambria Math"/>
                  </w:rPr>
                  <m:t>2</m:t>
                </m:r>
                <m:r>
                  <w:rPr>
                    <w:rFonts w:ascii="Cambria Math" w:hAnsi="Cambria Math"/>
                  </w:rPr>
                  <m:t>n</m:t>
                </m:r>
              </m:e>
            </m:rad>
            <m:acc>
              <m:accPr>
                <m:chr m:val="̅"/>
                <m:ctrlPr>
                  <w:rPr>
                    <w:rFonts w:ascii="Cambria Math" w:hAnsi="Cambria Math"/>
                  </w:rPr>
                </m:ctrlPr>
              </m:accPr>
              <m:e>
                <m:r>
                  <w:rPr>
                    <w:rFonts w:ascii="Cambria Math" w:hAnsi="Cambria Math"/>
                  </w:rPr>
                  <m:t>C</m:t>
                </m:r>
              </m:e>
            </m:acc>
          </m:e>
        </m:d>
      </m:oMath>
      <w:r w:rsidR="00AB02BE">
        <w:t xml:space="preserve"> ve </w:t>
      </w:r>
      <m:oMath>
        <m:d>
          <m:dPr>
            <m:ctrlPr>
              <w:rPr>
                <w:rFonts w:ascii="Cambria Math" w:hAnsi="Cambria Math"/>
              </w:rPr>
            </m:ctrlPr>
          </m:dPr>
          <m:e>
            <m:rad>
              <m:radPr>
                <m:degHide m:val="1"/>
                <m:ctrlPr>
                  <w:rPr>
                    <w:rFonts w:ascii="Cambria Math" w:hAnsi="Cambria Math"/>
                  </w:rPr>
                </m:ctrlPr>
              </m:radPr>
              <m:deg/>
              <m:e>
                <m:r>
                  <m:rPr>
                    <m:sty m:val="p"/>
                  </m:rPr>
                  <w:rPr>
                    <w:rFonts w:ascii="Cambria Math" w:hAnsi="Cambria Math"/>
                  </w:rPr>
                  <m:t>2</m:t>
                </m:r>
                <m:r>
                  <w:rPr>
                    <w:rFonts w:ascii="Cambria Math" w:hAnsi="Cambria Math"/>
                  </w:rPr>
                  <m:t>n</m:t>
                </m:r>
              </m:e>
            </m:rad>
            <m:acc>
              <m:accPr>
                <m:chr m:val="̅"/>
                <m:ctrlPr>
                  <w:rPr>
                    <w:rFonts w:ascii="Cambria Math" w:hAnsi="Cambria Math"/>
                  </w:rPr>
                </m:ctrlPr>
              </m:accPr>
              <m:e>
                <m:r>
                  <w:rPr>
                    <w:rFonts w:ascii="Cambria Math" w:hAnsi="Cambria Math"/>
                  </w:rPr>
                  <m:t>S</m:t>
                </m:r>
              </m:e>
            </m:acc>
          </m:e>
        </m:d>
      </m:oMath>
      <w:r w:rsidR="00AB02BE">
        <w:t xml:space="preserve"> rastgele değişkenleri </w:t>
      </w:r>
      <m:oMath>
        <m:r>
          <w:rPr>
            <w:rFonts w:ascii="Cambria Math" w:hAnsi="Cambria Math"/>
          </w:rPr>
          <m:t>Normal</m:t>
        </m:r>
        <m:d>
          <m:dPr>
            <m:ctrlPr>
              <w:rPr>
                <w:rFonts w:ascii="Cambria Math" w:hAnsi="Cambria Math"/>
                <w:i/>
              </w:rPr>
            </m:ctrlPr>
          </m:dPr>
          <m:e>
            <m:r>
              <w:rPr>
                <w:rFonts w:ascii="Cambria Math" w:hAnsi="Cambria Math"/>
              </w:rPr>
              <m:t xml:space="preserve">0, </m:t>
            </m:r>
            <m:r>
              <m:rPr>
                <m:sty m:val="p"/>
              </m:rPr>
              <w:rPr>
                <w:rFonts w:ascii="Cambria Math" w:hAnsi="Cambria Math"/>
              </w:rPr>
              <m:t>1</m:t>
            </m:r>
          </m:e>
        </m:d>
      </m:oMath>
      <w:r w:rsidR="00AB02BE">
        <w:t xml:space="preserve"> dağılımından gelmektedir.</w:t>
      </w:r>
      <w:r w:rsidR="00AA6E08">
        <w:t xml:space="preserve"> Yani,</w:t>
      </w:r>
    </w:p>
    <w:p w14:paraId="6987530B"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06996AA0" w14:textId="77777777" w:rsidTr="001B1392">
        <w:trPr>
          <w:trHeight w:val="397"/>
        </w:trPr>
        <w:tc>
          <w:tcPr>
            <w:tcW w:w="7937" w:type="dxa"/>
            <w:vAlign w:val="center"/>
          </w:tcPr>
          <w:p w14:paraId="0789ADE2" w14:textId="35B98151" w:rsidR="00014C7F" w:rsidRPr="00DA1218" w:rsidRDefault="00A36260" w:rsidP="001B1392">
            <w:pPr>
              <w:pStyle w:val="Denklem"/>
            </w:pPr>
            <m:oMathPara>
              <m:oMath>
                <m:rad>
                  <m:radPr>
                    <m:degHide m:val="1"/>
                    <m:ctrlPr>
                      <w:rPr>
                        <w:rFonts w:ascii="Cambria Math" w:hAnsi="Cambria Math"/>
                        <w:i/>
                      </w:rPr>
                    </m:ctrlPr>
                  </m:radPr>
                  <m:deg/>
                  <m:e>
                    <m:r>
                      <w:rPr>
                        <w:rFonts w:ascii="Cambria Math" w:hAnsi="Cambria Math"/>
                      </w:rPr>
                      <m:t>2n</m:t>
                    </m:r>
                  </m:e>
                </m:rad>
                <m:acc>
                  <m:accPr>
                    <m:chr m:val="̅"/>
                    <m:ctrlPr>
                      <w:rPr>
                        <w:rFonts w:ascii="Cambria Math" w:hAnsi="Cambria Math"/>
                        <w:i/>
                      </w:rPr>
                    </m:ctrlPr>
                  </m:accPr>
                  <m:e>
                    <m:r>
                      <w:rPr>
                        <w:rFonts w:ascii="Cambria Math" w:hAnsi="Cambria Math"/>
                      </w:rPr>
                      <m:t>C</m:t>
                    </m:r>
                  </m:e>
                </m:acc>
                <m:r>
                  <m:rPr>
                    <m:aln/>
                  </m:rPr>
                  <w:rPr>
                    <w:rFonts w:ascii="Cambria Math" w:hAnsi="Cambria Math"/>
                  </w:rPr>
                  <m:t>=</m:t>
                </m:r>
                <m:rad>
                  <m:radPr>
                    <m:degHide m:val="1"/>
                    <m:ctrlPr>
                      <w:rPr>
                        <w:rFonts w:ascii="Cambria Math" w:hAnsi="Cambria Math"/>
                        <w:i/>
                      </w:rPr>
                    </m:ctrlPr>
                  </m:radPr>
                  <m:deg/>
                  <m:e>
                    <m:r>
                      <w:rPr>
                        <w:rFonts w:ascii="Cambria Math" w:hAnsi="Cambria Math"/>
                      </w:rPr>
                      <m:t>2n</m:t>
                    </m:r>
                  </m:e>
                </m:rad>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func>
                  </m:e>
                </m:nary>
                <m:r>
                  <m:rPr>
                    <m:sty m:val="p"/>
                  </m:rPr>
                  <w:rPr>
                    <w:rFonts w:ascii="Cambria Math" w:hAnsi="Cambria Math"/>
                  </w:rPr>
                  <w:br/>
                </m:r>
              </m:oMath>
              <m:oMath>
                <m:r>
                  <m:rPr>
                    <m:aln/>
                  </m:rP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num>
                      <m:den>
                        <m:r>
                          <w:rPr>
                            <w:rFonts w:ascii="Cambria Math" w:hAnsi="Cambria Math"/>
                          </w:rPr>
                          <m:t>n</m:t>
                        </m:r>
                      </m:den>
                    </m:f>
                  </m:e>
                </m:rad>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2π</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e>
                    </m:func>
                  </m:e>
                </m:nary>
                <m:r>
                  <w:rPr>
                    <w:rFonts w:ascii="Cambria Math" w:hAnsi="Cambria Math"/>
                  </w:rPr>
                  <m:t>,</m:t>
                </m:r>
              </m:oMath>
            </m:oMathPara>
          </w:p>
        </w:tc>
        <w:tc>
          <w:tcPr>
            <w:tcW w:w="850" w:type="dxa"/>
            <w:vAlign w:val="center"/>
          </w:tcPr>
          <w:p w14:paraId="47E06542" w14:textId="6B8C8FE2" w:rsidR="00014C7F" w:rsidRPr="00DA1218" w:rsidRDefault="00014C7F" w:rsidP="001B1392">
            <w:pPr>
              <w:pStyle w:val="Denklem"/>
              <w:jc w:val="right"/>
            </w:pPr>
            <w:r w:rsidRPr="00DA1218">
              <w:t>(</w:t>
            </w:r>
            <w:fldSimple w:instr=" SEQ Denklem \* ARABIC ">
              <w:r w:rsidR="006253A4">
                <w:rPr>
                  <w:noProof/>
                </w:rPr>
                <w:t>34</w:t>
              </w:r>
            </w:fldSimple>
            <w:r w:rsidRPr="00DA1218">
              <w:t>)</w:t>
            </w:r>
          </w:p>
        </w:tc>
      </w:tr>
    </w:tbl>
    <w:p w14:paraId="469C20D7" w14:textId="77777777" w:rsidR="00014C7F" w:rsidRDefault="00014C7F" w:rsidP="00014C7F">
      <w:pPr>
        <w:ind w:firstLine="0"/>
        <w:rPr>
          <w:szCs w:val="24"/>
        </w:rPr>
      </w:pPr>
    </w:p>
    <w:p w14:paraId="7D9C81AB" w14:textId="2858470B" w:rsidR="00A2471E" w:rsidRDefault="00023DA9" w:rsidP="0095251C">
      <w:pPr>
        <w:ind w:firstLine="0"/>
      </w:pPr>
      <w:proofErr w:type="gramStart"/>
      <w:r>
        <w:t>ve</w:t>
      </w:r>
      <w:proofErr w:type="gramEnd"/>
      <w:r>
        <w:t xml:space="preserve"> benzer şekilde,</w:t>
      </w:r>
    </w:p>
    <w:p w14:paraId="67C5885D"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169FB604" w14:textId="77777777" w:rsidTr="001B1392">
        <w:trPr>
          <w:trHeight w:val="397"/>
        </w:trPr>
        <w:tc>
          <w:tcPr>
            <w:tcW w:w="7937" w:type="dxa"/>
            <w:vAlign w:val="center"/>
          </w:tcPr>
          <w:p w14:paraId="200D50CC" w14:textId="70C65A35" w:rsidR="00014C7F" w:rsidRPr="00DA1218" w:rsidRDefault="00A36260" w:rsidP="001B1392">
            <w:pPr>
              <w:pStyle w:val="Denklem"/>
            </w:pPr>
            <m:oMathPara>
              <m:oMath>
                <m:rad>
                  <m:radPr>
                    <m:degHide m:val="1"/>
                    <m:ctrlPr>
                      <w:rPr>
                        <w:rFonts w:ascii="Cambria Math" w:hAnsi="Cambria Math"/>
                        <w:i/>
                      </w:rPr>
                    </m:ctrlPr>
                  </m:radPr>
                  <m:deg/>
                  <m:e>
                    <m:r>
                      <w:rPr>
                        <w:rFonts w:ascii="Cambria Math" w:hAnsi="Cambria Math"/>
                      </w:rPr>
                      <m:t>2n</m:t>
                    </m:r>
                  </m:e>
                </m:rad>
                <m:acc>
                  <m:accPr>
                    <m:chr m:val="̅"/>
                    <m:ctrlPr>
                      <w:rPr>
                        <w:rFonts w:ascii="Cambria Math" w:hAnsi="Cambria Math"/>
                        <w:i/>
                      </w:rPr>
                    </m:ctrlPr>
                  </m:accPr>
                  <m:e>
                    <m:r>
                      <w:rPr>
                        <w:rFonts w:ascii="Cambria Math" w:hAnsi="Cambria Math"/>
                      </w:rPr>
                      <m:t>S</m:t>
                    </m:r>
                  </m:e>
                </m:acc>
                <m:r>
                  <m:rPr>
                    <m:aln/>
                  </m:rPr>
                  <w:rPr>
                    <w:rFonts w:ascii="Cambria Math" w:hAnsi="Cambria Math"/>
                  </w:rPr>
                  <m:t>=</m:t>
                </m:r>
                <m:rad>
                  <m:radPr>
                    <m:degHide m:val="1"/>
                    <m:ctrlPr>
                      <w:rPr>
                        <w:rFonts w:ascii="Cambria Math" w:hAnsi="Cambria Math"/>
                        <w:i/>
                      </w:rPr>
                    </m:ctrlPr>
                  </m:radPr>
                  <m:deg/>
                  <m:e>
                    <m:r>
                      <w:rPr>
                        <w:rFonts w:ascii="Cambria Math" w:hAnsi="Cambria Math"/>
                      </w:rPr>
                      <m:t>2n</m:t>
                    </m:r>
                  </m:e>
                </m:rad>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e>
                    </m:func>
                  </m:e>
                </m:nary>
                <m:r>
                  <m:rPr>
                    <m:sty m:val="p"/>
                  </m:rPr>
                  <w:rPr>
                    <w:rFonts w:ascii="Cambria Math" w:hAnsi="Cambria Math"/>
                  </w:rPr>
                  <w:br/>
                </m:r>
              </m:oMath>
              <m:oMath>
                <m:r>
                  <m:rPr>
                    <m:aln/>
                  </m:rP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num>
                      <m:den>
                        <m:r>
                          <w:rPr>
                            <w:rFonts w:ascii="Cambria Math" w:hAnsi="Cambria Math"/>
                          </w:rPr>
                          <m:t>n</m:t>
                        </m:r>
                      </m:den>
                    </m:f>
                  </m:e>
                </m:rad>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2π</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e>
                    </m:func>
                  </m:e>
                </m:nary>
              </m:oMath>
            </m:oMathPara>
          </w:p>
        </w:tc>
        <w:tc>
          <w:tcPr>
            <w:tcW w:w="850" w:type="dxa"/>
            <w:vAlign w:val="center"/>
          </w:tcPr>
          <w:p w14:paraId="39E162FF" w14:textId="30C94F97" w:rsidR="00014C7F" w:rsidRPr="00DA1218" w:rsidRDefault="00014C7F" w:rsidP="001B1392">
            <w:pPr>
              <w:pStyle w:val="Denklem"/>
              <w:jc w:val="right"/>
            </w:pPr>
            <w:r w:rsidRPr="00DA1218">
              <w:t>(</w:t>
            </w:r>
            <w:fldSimple w:instr=" SEQ Denklem \* ARABIC ">
              <w:r w:rsidR="006253A4">
                <w:rPr>
                  <w:noProof/>
                </w:rPr>
                <w:t>35</w:t>
              </w:r>
            </w:fldSimple>
            <w:r w:rsidRPr="00DA1218">
              <w:t>)</w:t>
            </w:r>
          </w:p>
        </w:tc>
      </w:tr>
    </w:tbl>
    <w:p w14:paraId="08168814" w14:textId="77777777" w:rsidR="00014C7F" w:rsidRDefault="00014C7F" w:rsidP="00014C7F">
      <w:pPr>
        <w:ind w:firstLine="0"/>
        <w:rPr>
          <w:szCs w:val="24"/>
        </w:rPr>
      </w:pPr>
    </w:p>
    <w:p w14:paraId="397AC2B2" w14:textId="45CB6BF2" w:rsidR="00023DA9" w:rsidRDefault="00023DA9" w:rsidP="0095251C">
      <w:pPr>
        <w:ind w:firstLine="0"/>
      </w:pPr>
      <w:proofErr w:type="gramStart"/>
      <w:r>
        <w:lastRenderedPageBreak/>
        <w:t>olur</w:t>
      </w:r>
      <w:proofErr w:type="gramEnd"/>
      <w:r>
        <w:t xml:space="preserve">. </w:t>
      </w:r>
      <m:oMath>
        <m:d>
          <m:dPr>
            <m:ctrlPr>
              <w:rPr>
                <w:rFonts w:ascii="Cambria Math" w:hAnsi="Cambria Math"/>
                <w:i/>
              </w:rPr>
            </m:ctrlPr>
          </m:dPr>
          <m:e>
            <m:rad>
              <m:radPr>
                <m:degHide m:val="1"/>
                <m:ctrlPr>
                  <w:rPr>
                    <w:rFonts w:ascii="Cambria Math" w:hAnsi="Cambria Math"/>
                    <w:i/>
                  </w:rPr>
                </m:ctrlPr>
              </m:radPr>
              <m:deg/>
              <m:e>
                <m:r>
                  <w:rPr>
                    <w:rFonts w:ascii="Cambria Math" w:hAnsi="Cambria Math"/>
                  </w:rPr>
                  <m:t>2n</m:t>
                </m:r>
              </m:e>
            </m:rad>
            <m:acc>
              <m:accPr>
                <m:chr m:val="̅"/>
                <m:ctrlPr>
                  <w:rPr>
                    <w:rFonts w:ascii="Cambria Math" w:hAnsi="Cambria Math"/>
                    <w:i/>
                  </w:rPr>
                </m:ctrlPr>
              </m:accPr>
              <m:e>
                <m:r>
                  <w:rPr>
                    <w:rFonts w:ascii="Cambria Math" w:hAnsi="Cambria Math"/>
                  </w:rPr>
                  <m:t>C</m:t>
                </m:r>
              </m:e>
            </m:acc>
          </m:e>
        </m:d>
      </m:oMath>
      <w:r>
        <w:t xml:space="preserve"> </w:t>
      </w:r>
      <w:proofErr w:type="gramStart"/>
      <w:r>
        <w:t>ve</w:t>
      </w:r>
      <w:proofErr w:type="gramEnd"/>
      <w:r>
        <w:t xml:space="preserve"> </w:t>
      </w:r>
      <m:oMath>
        <m:d>
          <m:dPr>
            <m:ctrlPr>
              <w:rPr>
                <w:rFonts w:ascii="Cambria Math" w:hAnsi="Cambria Math"/>
                <w:i/>
              </w:rPr>
            </m:ctrlPr>
          </m:dPr>
          <m:e>
            <m:rad>
              <m:radPr>
                <m:degHide m:val="1"/>
                <m:ctrlPr>
                  <w:rPr>
                    <w:rFonts w:ascii="Cambria Math" w:hAnsi="Cambria Math"/>
                    <w:i/>
                  </w:rPr>
                </m:ctrlPr>
              </m:radPr>
              <m:deg/>
              <m:e>
                <m:r>
                  <w:rPr>
                    <w:rFonts w:ascii="Cambria Math" w:hAnsi="Cambria Math"/>
                  </w:rPr>
                  <m:t>2n</m:t>
                </m:r>
              </m:e>
            </m:rad>
            <m:acc>
              <m:accPr>
                <m:chr m:val="̅"/>
                <m:ctrlPr>
                  <w:rPr>
                    <w:rFonts w:ascii="Cambria Math" w:hAnsi="Cambria Math"/>
                    <w:i/>
                  </w:rPr>
                </m:ctrlPr>
              </m:accPr>
              <m:e>
                <m:r>
                  <w:rPr>
                    <w:rFonts w:ascii="Cambria Math" w:hAnsi="Cambria Math"/>
                  </w:rPr>
                  <m:t>S</m:t>
                </m:r>
              </m:e>
            </m:acc>
          </m:e>
        </m:d>
      </m:oMath>
      <w:r>
        <w:t xml:space="preserve"> değişkenleri </w:t>
      </w:r>
      <m:oMath>
        <m:r>
          <w:rPr>
            <w:rFonts w:ascii="Cambria Math" w:hAnsi="Cambria Math"/>
          </w:rPr>
          <m:t>Normal(0, 1)</m:t>
        </m:r>
      </m:oMath>
      <w:r>
        <w:t xml:space="preserve"> dağılım gösterdiğinden </w:t>
      </w:r>
      <m:oMath>
        <m:sSup>
          <m:sSupPr>
            <m:ctrlPr>
              <w:rPr>
                <w:rFonts w:ascii="Cambria Math" w:hAnsi="Cambria Math"/>
                <w:i/>
              </w:rPr>
            </m:ctrlPr>
          </m:sSupPr>
          <m:e>
            <m:d>
              <m:dPr>
                <m:ctrlPr>
                  <w:rPr>
                    <w:rFonts w:ascii="Cambria Math" w:hAnsi="Cambria Math"/>
                    <w:i/>
                  </w:rPr>
                </m:ctrlPr>
              </m:dPr>
              <m:e>
                <m:rad>
                  <m:radPr>
                    <m:degHide m:val="1"/>
                    <m:ctrlPr>
                      <w:rPr>
                        <w:rFonts w:ascii="Cambria Math" w:hAnsi="Cambria Math"/>
                        <w:i/>
                      </w:rPr>
                    </m:ctrlPr>
                  </m:radPr>
                  <m:deg/>
                  <m:e>
                    <m:r>
                      <w:rPr>
                        <w:rFonts w:ascii="Cambria Math" w:hAnsi="Cambria Math"/>
                      </w:rPr>
                      <m:t>2n</m:t>
                    </m:r>
                  </m:e>
                </m:rad>
                <m:acc>
                  <m:accPr>
                    <m:chr m:val="̅"/>
                    <m:ctrlPr>
                      <w:rPr>
                        <w:rFonts w:ascii="Cambria Math" w:hAnsi="Cambria Math"/>
                        <w:i/>
                      </w:rPr>
                    </m:ctrlPr>
                  </m:accPr>
                  <m:e>
                    <m:r>
                      <w:rPr>
                        <w:rFonts w:ascii="Cambria Math" w:hAnsi="Cambria Math"/>
                      </w:rPr>
                      <m:t>C</m:t>
                    </m:r>
                  </m:e>
                </m:acc>
              </m:e>
            </m:d>
          </m:e>
          <m:sup>
            <m:r>
              <w:rPr>
                <w:rFonts w:ascii="Cambria Math" w:hAnsi="Cambria Math"/>
              </w:rPr>
              <m:t>2</m:t>
            </m:r>
          </m:sup>
        </m:sSup>
      </m:oMath>
      <w:r>
        <w:t xml:space="preserve"> ve </w:t>
      </w:r>
      <m:oMath>
        <m:sSup>
          <m:sSupPr>
            <m:ctrlPr>
              <w:rPr>
                <w:rFonts w:ascii="Cambria Math" w:hAnsi="Cambria Math"/>
                <w:i/>
              </w:rPr>
            </m:ctrlPr>
          </m:sSupPr>
          <m:e>
            <m:d>
              <m:dPr>
                <m:ctrlPr>
                  <w:rPr>
                    <w:rFonts w:ascii="Cambria Math" w:hAnsi="Cambria Math"/>
                    <w:i/>
                  </w:rPr>
                </m:ctrlPr>
              </m:dPr>
              <m:e>
                <m:rad>
                  <m:radPr>
                    <m:degHide m:val="1"/>
                    <m:ctrlPr>
                      <w:rPr>
                        <w:rFonts w:ascii="Cambria Math" w:hAnsi="Cambria Math"/>
                        <w:i/>
                      </w:rPr>
                    </m:ctrlPr>
                  </m:radPr>
                  <m:deg/>
                  <m:e>
                    <m:r>
                      <w:rPr>
                        <w:rFonts w:ascii="Cambria Math" w:hAnsi="Cambria Math"/>
                      </w:rPr>
                      <m:t>2n</m:t>
                    </m:r>
                  </m:e>
                </m:rad>
                <m:acc>
                  <m:accPr>
                    <m:chr m:val="̅"/>
                    <m:ctrlPr>
                      <w:rPr>
                        <w:rFonts w:ascii="Cambria Math" w:hAnsi="Cambria Math"/>
                        <w:i/>
                      </w:rPr>
                    </m:ctrlPr>
                  </m:accPr>
                  <m:e>
                    <m:r>
                      <w:rPr>
                        <w:rFonts w:ascii="Cambria Math" w:hAnsi="Cambria Math"/>
                      </w:rPr>
                      <m:t>S</m:t>
                    </m:r>
                  </m:e>
                </m:acc>
              </m:e>
            </m:d>
          </m:e>
          <m:sup>
            <m:r>
              <w:rPr>
                <w:rFonts w:ascii="Cambria Math" w:hAnsi="Cambria Math"/>
              </w:rPr>
              <m:t>2</m:t>
            </m:r>
          </m:sup>
        </m:sSup>
      </m:oMath>
      <w:r>
        <w:t xml:space="preserve"> değişkenleri </w:t>
      </w:r>
      <m:oMath>
        <m:r>
          <w:rPr>
            <w:rFonts w:ascii="Cambria Math" w:hAnsi="Cambria Math"/>
          </w:rPr>
          <m:t>k=1</m:t>
        </m:r>
      </m:oMath>
      <w:r>
        <w:t xml:space="preserve"> serbestlik derece</w:t>
      </w:r>
      <w:r w:rsidR="00687B12">
        <w:t>li</w:t>
      </w:r>
      <w:r>
        <w:t xml:space="preserve"> </w:t>
      </w:r>
      <w:r w:rsidR="00610D00">
        <w:t>k</w:t>
      </w:r>
      <w:r w:rsidR="004667BE">
        <w:t>i-kare</w:t>
      </w:r>
      <w:r>
        <w:t xml:space="preserve"> dağılımına sahiptirler ve bu değişkenlerin toplamı olan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değişkeni de </w:t>
      </w:r>
      <m:oMath>
        <m:r>
          <w:rPr>
            <w:rFonts w:ascii="Cambria Math" w:hAnsi="Cambria Math"/>
          </w:rPr>
          <m:t>k=2</m:t>
        </m:r>
      </m:oMath>
      <w:r>
        <w:t xml:space="preserve"> serbestlik </w:t>
      </w:r>
      <w:r w:rsidR="00687B12">
        <w:t>dereceli</w:t>
      </w:r>
      <w:r>
        <w:t xml:space="preserve"> </w:t>
      </w:r>
      <w:r w:rsidR="00610D00">
        <w:t>k</w:t>
      </w:r>
      <w:r w:rsidR="004667BE">
        <w:t>i-kare</w:t>
      </w:r>
      <w:r>
        <w:t xml:space="preserve"> dağılımına sahiptir </w:t>
      </w:r>
      <m:oMath>
        <m:d>
          <m:dPr>
            <m:ctrlPr>
              <w:rPr>
                <w:rFonts w:ascii="Cambria Math" w:hAnsi="Cambria Math"/>
                <w:i/>
              </w:rPr>
            </m:ctrlPr>
          </m:dPr>
          <m:e>
            <m:sSubSup>
              <m:sSubSupPr>
                <m:ctrlPr>
                  <w:rPr>
                    <w:rFonts w:ascii="Cambria Math" w:hAnsi="Cambria Math"/>
                    <w:i/>
                  </w:rPr>
                </m:ctrlPr>
              </m:sSubSupPr>
              <m:e>
                <m:r>
                  <w:rPr>
                    <w:rFonts w:ascii="Cambria Math" w:hAnsi="Cambria Math"/>
                  </w:rPr>
                  <m:t>χ</m:t>
                </m:r>
              </m:e>
              <m:sub>
                <m:r>
                  <w:rPr>
                    <w:rFonts w:ascii="Cambria Math" w:hAnsi="Cambria Math"/>
                  </w:rPr>
                  <m:t>2</m:t>
                </m:r>
              </m:sub>
              <m:sup>
                <m:r>
                  <w:rPr>
                    <w:rFonts w:ascii="Cambria Math" w:hAnsi="Cambria Math"/>
                  </w:rPr>
                  <m:t>2</m:t>
                </m:r>
              </m:sup>
            </m:sSubSup>
          </m:e>
        </m:d>
      </m:oMath>
      <w:r w:rsidR="00F6046C">
        <w:t>.</w:t>
      </w:r>
    </w:p>
    <w:p w14:paraId="6DF2D90F" w14:textId="5320266C" w:rsidR="002F044D" w:rsidRDefault="00CB54D4" w:rsidP="009204C5">
      <w:pPr>
        <w:pStyle w:val="Balk3"/>
        <w:spacing w:after="480"/>
      </w:pPr>
      <w:bookmarkStart w:id="123" w:name="_Toc136539189"/>
      <w:bookmarkStart w:id="124" w:name="_Toc137023784"/>
      <w:r>
        <w:t>Kritik Tablo Değerlerinin Elde Edilmesi</w:t>
      </w:r>
      <w:bookmarkEnd w:id="123"/>
      <w:bookmarkEnd w:id="124"/>
    </w:p>
    <w:p w14:paraId="714AF046" w14:textId="4923881D" w:rsidR="000A4064" w:rsidRDefault="004667BE" w:rsidP="000A4064">
      <w:r>
        <w:t xml:space="preserve">Ki-kare </w:t>
      </w:r>
      <w:r w:rsidR="000A4064">
        <w:t>uyum iyiliği testi sağ kuyruk testidir</w:t>
      </w:r>
      <w:r w:rsidR="00F04D1F">
        <w:t xml:space="preserve"> ve b</w:t>
      </w:r>
      <w:r w:rsidR="000A4064">
        <w:t xml:space="preserve">u test uygulanırken, hesaplanan test istatistiğinin </w:t>
      </w:r>
      <w:r w:rsidR="004835A7">
        <w:t>k</w:t>
      </w:r>
      <w:r>
        <w:t>i-kare</w:t>
      </w:r>
      <w:r w:rsidR="000A4064">
        <w:t xml:space="preserve"> dağılımının ana kütlesinde ya da kritik bölgesinde olup olmadığı bilinmelidir. Kritik bölgenin sınırı kritik değer olarak bilinir. Kritik değer de testin anlamlılık düzeyine bağlıdır. </w:t>
      </w:r>
      <w:r w:rsidR="00F04D1F">
        <w:t>A</w:t>
      </w:r>
      <w:r w:rsidR="000A4064">
        <w:t xml:space="preserve">nlamlılık düzeyi </w:t>
      </w:r>
      <w:r w:rsidR="00F04D1F">
        <w:t xml:space="preserve">genellikle </w:t>
      </w:r>
      <w:r w:rsidR="000A4064">
        <w:t xml:space="preserve">0.05 veya </w:t>
      </w:r>
      <w:proofErr w:type="gramStart"/>
      <w:r w:rsidR="000A4064">
        <w:t>0.01</w:t>
      </w:r>
      <w:proofErr w:type="gramEnd"/>
      <w:r w:rsidR="000A4064">
        <w:t xml:space="preserve"> </w:t>
      </w:r>
      <w:r w:rsidR="00F04D1F">
        <w:t>olarak alınır</w:t>
      </w:r>
      <w:r w:rsidR="0043744B">
        <w:t xml:space="preserve">. Kritik değerler de </w:t>
      </w:r>
      <w:r w:rsidR="004835A7">
        <w:t>ki-kare</w:t>
      </w:r>
      <w:r w:rsidR="0043744B">
        <w:t xml:space="preserve"> test ta</w:t>
      </w:r>
      <w:r w:rsidR="00921CAC">
        <w:t>b</w:t>
      </w:r>
      <w:r w:rsidR="0043744B">
        <w:t xml:space="preserve">losundan bulunur. Eğer test istatistiği kritik bölge içindeyse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0043744B">
        <w:t xml:space="preserve"> hipotezi reddedilir.</w:t>
      </w:r>
      <w:r w:rsidR="00F04D1F">
        <w:t xml:space="preserve"> </w:t>
      </w:r>
      <w:r w:rsidR="00F04D1F">
        <w:fldChar w:fldCharType="begin"/>
      </w:r>
      <w:r w:rsidR="00F04D1F">
        <w:instrText xml:space="preserve"> REF _Ref109159865 \h </w:instrText>
      </w:r>
      <w:r w:rsidR="00F04D1F">
        <w:fldChar w:fldCharType="separate"/>
      </w:r>
      <w:r w:rsidR="006253A4">
        <w:t xml:space="preserve">Şekil </w:t>
      </w:r>
      <w:r w:rsidR="006253A4">
        <w:rPr>
          <w:noProof/>
        </w:rPr>
        <w:t>14</w:t>
      </w:r>
      <w:r w:rsidR="00F04D1F">
        <w:fldChar w:fldCharType="end"/>
      </w:r>
      <w:r w:rsidR="00F04D1F">
        <w:t>’te,</w:t>
      </w:r>
      <w:r w:rsidR="00921CAC">
        <w:t xml:space="preserve"> </w:t>
      </w:r>
      <w:r w:rsidR="004835A7">
        <w:t>k</w:t>
      </w:r>
      <w:r>
        <w:t xml:space="preserve">i-kare </w:t>
      </w:r>
      <w:r w:rsidR="00921CAC">
        <w:t>uyum iyiliği testinin kabul ve kritik bölgesi</w:t>
      </w:r>
      <w:r w:rsidR="009F6769">
        <w:t xml:space="preserve"> </w:t>
      </w:r>
      <w:r w:rsidR="00921CAC">
        <w:t>verilmiştir.</w:t>
      </w:r>
    </w:p>
    <w:p w14:paraId="04E424CC" w14:textId="63EB7B96" w:rsidR="00921CAC" w:rsidRDefault="00921CAC" w:rsidP="000A4064"/>
    <w:p w14:paraId="32741503" w14:textId="77777777" w:rsidR="00F57673" w:rsidRDefault="00F57673" w:rsidP="00F57673">
      <w:pPr>
        <w:ind w:firstLine="0"/>
        <w:jc w:val="center"/>
        <w:rPr>
          <w:noProof/>
        </w:rPr>
      </w:pPr>
      <w:r>
        <w:rPr>
          <w:noProof/>
        </w:rPr>
        <w:drawing>
          <wp:inline distT="0" distB="0" distL="0" distR="0" wp14:anchorId="628B454C" wp14:editId="13EE5E69">
            <wp:extent cx="4322064" cy="3236976"/>
            <wp:effectExtent l="0" t="0" r="2540" b="19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30" cstate="email">
                      <a:extLst>
                        <a:ext uri="{28A0092B-C50C-407E-A947-70E740481C1C}">
                          <a14:useLocalDpi xmlns:a14="http://schemas.microsoft.com/office/drawing/2010/main" val="0"/>
                        </a:ext>
                      </a:extLst>
                    </a:blip>
                    <a:stretch>
                      <a:fillRect/>
                    </a:stretch>
                  </pic:blipFill>
                  <pic:spPr>
                    <a:xfrm>
                      <a:off x="0" y="0"/>
                      <a:ext cx="4322064" cy="3236976"/>
                    </a:xfrm>
                    <a:prstGeom prst="rect">
                      <a:avLst/>
                    </a:prstGeom>
                  </pic:spPr>
                </pic:pic>
              </a:graphicData>
            </a:graphic>
          </wp:inline>
        </w:drawing>
      </w:r>
    </w:p>
    <w:p w14:paraId="2A56E491" w14:textId="0F94E82A" w:rsidR="00F57673" w:rsidRDefault="00F57673" w:rsidP="009947FD">
      <w:pPr>
        <w:pStyle w:val="ResimYazs"/>
        <w:tabs>
          <w:tab w:val="clear" w:pos="1021"/>
        </w:tabs>
        <w:ind w:left="0" w:firstLine="0"/>
      </w:pPr>
      <w:bookmarkStart w:id="125" w:name="_Ref109159865"/>
      <w:bookmarkStart w:id="126" w:name="_Toc134485812"/>
      <w:bookmarkStart w:id="127" w:name="_Toc137023821"/>
      <w:r>
        <w:t xml:space="preserve">Şekil </w:t>
      </w:r>
      <w:fldSimple w:instr=" SEQ Şekil \* ARABIC ">
        <w:r w:rsidR="006253A4">
          <w:rPr>
            <w:noProof/>
          </w:rPr>
          <w:t>14</w:t>
        </w:r>
      </w:fldSimple>
      <w:bookmarkEnd w:id="125"/>
      <w:r>
        <w:t>.</w:t>
      </w:r>
      <w:r w:rsidR="009947FD">
        <w:t xml:space="preserve"> </w:t>
      </w:r>
      <w:r>
        <w:t>Ki-kare uyum iyiliği testinin kabul ve kritik bölgesi</w:t>
      </w:r>
      <w:bookmarkEnd w:id="126"/>
      <w:bookmarkEnd w:id="127"/>
    </w:p>
    <w:p w14:paraId="1C3C09E7" w14:textId="77777777" w:rsidR="009F6769" w:rsidRDefault="009F6769" w:rsidP="000A4064"/>
    <w:p w14:paraId="396AF2B2" w14:textId="31711D07" w:rsidR="00FD1D8A" w:rsidRDefault="00FD1D8A" w:rsidP="000A4064">
      <w:r>
        <w:t xml:space="preserve">Bileşke vektörün dağılımından yararlanılarak geliştirilen bağımsız </w:t>
      </w:r>
      <w:r w:rsidR="004667BE">
        <w:t xml:space="preserve">ki-kare </w:t>
      </w:r>
      <w:r>
        <w:t>testine ait kritik</w:t>
      </w:r>
      <w:r w:rsidR="00FE16F1">
        <w:t xml:space="preserve"> tablo değerlerini elde etmek için kitle olarak </w:t>
      </w:r>
      <w:r w:rsidR="00760717">
        <w:t>n</w:t>
      </w:r>
      <w:r w:rsidR="00FE16F1">
        <w:t xml:space="preserve">ormal dağılım seçilmiştir. Normal dağılımdan örneklem </w:t>
      </w:r>
      <w:r w:rsidR="00745080">
        <w:t>büyüklüğü</w:t>
      </w:r>
      <w:r w:rsidR="00FE16F1">
        <w:t xml:space="preserve"> </w:t>
      </w:r>
      <m:oMath>
        <m:r>
          <w:rPr>
            <w:rFonts w:ascii="Cambria Math" w:hAnsi="Cambria Math"/>
          </w:rPr>
          <m:t>n=200</m:t>
        </m:r>
      </m:oMath>
      <w:r w:rsidR="00FE16F1">
        <w:t xml:space="preserve"> alınarak rastgele veriler üretilmiştir. Daha sonra</w:t>
      </w:r>
      <w:r w:rsidR="00F04D1F">
        <w:t>,</w:t>
      </w:r>
      <w:r w:rsidR="00FE16F1">
        <w:t xml:space="preserve"> </w:t>
      </w:r>
      <w:r w:rsidR="00FE16F1">
        <w:lastRenderedPageBreak/>
        <w:t>bu veriler önerilen yöntemdeki adımla</w:t>
      </w:r>
      <w:r w:rsidR="00AD5113">
        <w:t xml:space="preserve">r kullanılarak çember üzerinde tanımlanmış </w:t>
      </w:r>
      <w:proofErr w:type="spellStart"/>
      <w:r w:rsidR="00AD5113">
        <w:t>yönsel</w:t>
      </w:r>
      <w:proofErr w:type="spellEnd"/>
      <w:r w:rsidR="00AD5113">
        <w:t xml:space="preserve"> verilere dönüştürülmüştür ve verilerin bileşke vektörünün karesi </w:t>
      </w:r>
      <m:oMath>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e>
        </m:d>
      </m:oMath>
      <w:r w:rsidR="00AD5113">
        <w:t xml:space="preserve"> hesaplanmıştır. Bu işlem </w:t>
      </w:r>
      <w:r w:rsidR="004406A2">
        <w:t>10000</w:t>
      </w:r>
      <w:r w:rsidR="00AD5113">
        <w:t xml:space="preserve"> kez tekrarlanmıştır ve elde edilen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AD5113">
        <w:t xml:space="preserve"> 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745080">
        <w:t xml:space="preserve"> tablo</w:t>
      </w:r>
      <w:r w:rsidR="00AD5113">
        <w:t xml:space="preserve"> değerleri</w:t>
      </w:r>
      <w:r w:rsidR="00AF7F9F">
        <w:t xml:space="preserve"> </w:t>
      </w:r>
      <w:r w:rsidR="00AF7F9F">
        <w:fldChar w:fldCharType="begin"/>
      </w:r>
      <w:r w:rsidR="00AF7F9F">
        <w:instrText xml:space="preserve"> REF _Ref108534198 \h </w:instrText>
      </w:r>
      <w:r w:rsidR="00AF7F9F">
        <w:fldChar w:fldCharType="separate"/>
      </w:r>
      <w:r w:rsidR="006253A4">
        <w:t xml:space="preserve">Tablo </w:t>
      </w:r>
      <w:r w:rsidR="006253A4">
        <w:rPr>
          <w:noProof/>
        </w:rPr>
        <w:t>2</w:t>
      </w:r>
      <w:r w:rsidR="00AF7F9F">
        <w:fldChar w:fldCharType="end"/>
      </w:r>
      <w:r w:rsidR="00AF7F9F">
        <w:t>’de</w:t>
      </w:r>
      <w:r w:rsidR="00AD5113">
        <w:t xml:space="preserve"> </w:t>
      </w:r>
      <w:r w:rsidR="00AF7F9F">
        <w:t>verilmiştir</w:t>
      </w:r>
      <w:r w:rsidR="00AD5113">
        <w:t>.</w:t>
      </w:r>
    </w:p>
    <w:p w14:paraId="795B8F66" w14:textId="1D51F5DC" w:rsidR="003C4F39" w:rsidRDefault="003C4F39" w:rsidP="000A4064"/>
    <w:p w14:paraId="165ABF31" w14:textId="6BD6B75D" w:rsidR="003C4F39" w:rsidRDefault="003C4F39" w:rsidP="005700F3">
      <w:pPr>
        <w:pStyle w:val="Tabloyazs"/>
      </w:pPr>
      <w:bookmarkStart w:id="128" w:name="_Ref108534198"/>
      <w:bookmarkStart w:id="129" w:name="_Toc134486145"/>
      <w:bookmarkStart w:id="130" w:name="_Toc137023844"/>
      <w:r>
        <w:t xml:space="preserve">Tablo </w:t>
      </w:r>
      <w:fldSimple w:instr=" SEQ Tablo \* ARABIC ">
        <w:r w:rsidR="006253A4">
          <w:rPr>
            <w:noProof/>
          </w:rPr>
          <w:t>2</w:t>
        </w:r>
      </w:fldSimple>
      <w:bookmarkEnd w:id="128"/>
      <w:r>
        <w:t>.</w:t>
      </w:r>
      <w:r w:rsidR="009947FD">
        <w:t xml:space="preserve"> </w:t>
      </w:r>
      <w:r w:rsidR="00AF7F9F">
        <w:t xml:space="preserve">Farklı </w:t>
      </w:r>
      <m:oMath>
        <m:r>
          <w:rPr>
            <w:rFonts w:ascii="Cambria Math" w:hAnsi="Cambria Math"/>
          </w:rPr>
          <m:t>α</m:t>
        </m:r>
      </m:oMath>
      <w:r w:rsidR="00AF7F9F">
        <w:t xml:space="preserve"> değerlerine göre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AF7F9F">
        <w:t xml:space="preserve"> 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AF7F9F">
        <w:t xml:space="preserve"> </w:t>
      </w:r>
      <w:r w:rsidR="00745080">
        <w:t xml:space="preserve">tablo </w:t>
      </w:r>
      <w:r w:rsidR="00AF7F9F">
        <w:t>değerleri</w:t>
      </w:r>
      <w:bookmarkEnd w:id="129"/>
      <w:bookmarkEnd w:id="130"/>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1254"/>
        <w:gridCol w:w="1254"/>
        <w:gridCol w:w="1254"/>
        <w:gridCol w:w="1254"/>
        <w:gridCol w:w="1254"/>
        <w:gridCol w:w="1254"/>
      </w:tblGrid>
      <w:tr w:rsidR="003C4F39" w14:paraId="275F872F" w14:textId="77777777" w:rsidTr="003C4F39">
        <w:tc>
          <w:tcPr>
            <w:tcW w:w="1253" w:type="dxa"/>
            <w:tcBorders>
              <w:top w:val="single" w:sz="4" w:space="0" w:color="auto"/>
              <w:bottom w:val="single" w:sz="4" w:space="0" w:color="auto"/>
            </w:tcBorders>
            <w:vAlign w:val="center"/>
          </w:tcPr>
          <w:p w14:paraId="2FDE6160" w14:textId="26C161AF" w:rsidR="003C4F39" w:rsidRPr="003C4F39" w:rsidRDefault="003C4F39" w:rsidP="003C4F39">
            <w:pPr>
              <w:spacing w:before="120" w:after="120"/>
              <w:ind w:firstLine="0"/>
              <w:jc w:val="center"/>
              <w:rPr>
                <w:b/>
                <w:bCs/>
                <w:szCs w:val="24"/>
              </w:rPr>
            </w:pPr>
            <m:oMathPara>
              <m:oMath>
                <m:r>
                  <m:rPr>
                    <m:sty m:val="bi"/>
                  </m:rPr>
                  <w:rPr>
                    <w:rFonts w:ascii="Cambria Math" w:hAnsi="Cambria Math"/>
                    <w:szCs w:val="24"/>
                  </w:rPr>
                  <m:t>α</m:t>
                </m:r>
              </m:oMath>
            </m:oMathPara>
          </w:p>
        </w:tc>
        <w:tc>
          <w:tcPr>
            <w:tcW w:w="1254" w:type="dxa"/>
            <w:tcBorders>
              <w:top w:val="single" w:sz="4" w:space="0" w:color="auto"/>
              <w:bottom w:val="single" w:sz="4" w:space="0" w:color="auto"/>
            </w:tcBorders>
            <w:vAlign w:val="center"/>
          </w:tcPr>
          <w:p w14:paraId="014A7E83" w14:textId="0C191A1D" w:rsidR="003C4F39" w:rsidRPr="003C4F39" w:rsidRDefault="003C4F39" w:rsidP="003C4F39">
            <w:pPr>
              <w:spacing w:before="120" w:after="120"/>
              <w:ind w:firstLine="0"/>
              <w:jc w:val="center"/>
              <w:rPr>
                <w:szCs w:val="24"/>
              </w:rPr>
            </w:pPr>
            <m:oMathPara>
              <m:oMath>
                <m:r>
                  <m:rPr>
                    <m:sty m:val="bi"/>
                  </m:rPr>
                  <w:rPr>
                    <w:rFonts w:ascii="Cambria Math" w:hAnsi="Cambria Math" w:cs="Calibri"/>
                    <w:color w:val="000000"/>
                    <w:szCs w:val="24"/>
                  </w:rPr>
                  <m:t>0.25</m:t>
                </m:r>
              </m:oMath>
            </m:oMathPara>
          </w:p>
        </w:tc>
        <w:tc>
          <w:tcPr>
            <w:tcW w:w="1254" w:type="dxa"/>
            <w:tcBorders>
              <w:top w:val="single" w:sz="4" w:space="0" w:color="auto"/>
              <w:bottom w:val="single" w:sz="4" w:space="0" w:color="auto"/>
            </w:tcBorders>
            <w:vAlign w:val="center"/>
          </w:tcPr>
          <w:p w14:paraId="21E42AE1" w14:textId="0303F6D0" w:rsidR="003C4F39" w:rsidRPr="003C4F39" w:rsidRDefault="003C4F39" w:rsidP="003C4F39">
            <w:pPr>
              <w:spacing w:before="120" w:after="120"/>
              <w:ind w:firstLine="0"/>
              <w:jc w:val="center"/>
              <w:rPr>
                <w:szCs w:val="24"/>
              </w:rPr>
            </w:pPr>
            <m:oMathPara>
              <m:oMath>
                <m:r>
                  <m:rPr>
                    <m:sty m:val="bi"/>
                  </m:rPr>
                  <w:rPr>
                    <w:rFonts w:ascii="Cambria Math" w:hAnsi="Cambria Math" w:cs="Calibri"/>
                    <w:color w:val="000000"/>
                    <w:szCs w:val="24"/>
                  </w:rPr>
                  <m:t>0.1</m:t>
                </m:r>
              </m:oMath>
            </m:oMathPara>
          </w:p>
        </w:tc>
        <w:tc>
          <w:tcPr>
            <w:tcW w:w="1254" w:type="dxa"/>
            <w:tcBorders>
              <w:top w:val="single" w:sz="4" w:space="0" w:color="auto"/>
              <w:bottom w:val="single" w:sz="4" w:space="0" w:color="auto"/>
            </w:tcBorders>
            <w:vAlign w:val="center"/>
          </w:tcPr>
          <w:p w14:paraId="494DB190" w14:textId="09673DCF" w:rsidR="003C4F39" w:rsidRPr="003C4F39" w:rsidRDefault="003C4F39" w:rsidP="003C4F39">
            <w:pPr>
              <w:spacing w:before="120" w:after="120"/>
              <w:ind w:firstLine="0"/>
              <w:jc w:val="center"/>
              <w:rPr>
                <w:szCs w:val="24"/>
              </w:rPr>
            </w:pPr>
            <m:oMathPara>
              <m:oMath>
                <m:r>
                  <m:rPr>
                    <m:sty m:val="bi"/>
                  </m:rPr>
                  <w:rPr>
                    <w:rFonts w:ascii="Cambria Math" w:hAnsi="Cambria Math" w:cs="Calibri"/>
                    <w:color w:val="000000"/>
                    <w:szCs w:val="24"/>
                  </w:rPr>
                  <m:t>0.05</m:t>
                </m:r>
              </m:oMath>
            </m:oMathPara>
          </w:p>
        </w:tc>
        <w:tc>
          <w:tcPr>
            <w:tcW w:w="1254" w:type="dxa"/>
            <w:tcBorders>
              <w:top w:val="single" w:sz="4" w:space="0" w:color="auto"/>
              <w:bottom w:val="single" w:sz="4" w:space="0" w:color="auto"/>
            </w:tcBorders>
            <w:vAlign w:val="center"/>
          </w:tcPr>
          <w:p w14:paraId="44A1ACA7" w14:textId="1D3088DA" w:rsidR="003C4F39" w:rsidRPr="003C4F39" w:rsidRDefault="003C4F39" w:rsidP="003C4F39">
            <w:pPr>
              <w:spacing w:before="120" w:after="120"/>
              <w:ind w:firstLine="0"/>
              <w:jc w:val="center"/>
              <w:rPr>
                <w:szCs w:val="24"/>
              </w:rPr>
            </w:pPr>
            <m:oMathPara>
              <m:oMath>
                <m:r>
                  <m:rPr>
                    <m:sty m:val="bi"/>
                  </m:rPr>
                  <w:rPr>
                    <w:rFonts w:ascii="Cambria Math" w:hAnsi="Cambria Math" w:cs="Calibri"/>
                    <w:color w:val="000000"/>
                    <w:szCs w:val="24"/>
                  </w:rPr>
                  <m:t>0.025</m:t>
                </m:r>
              </m:oMath>
            </m:oMathPara>
          </w:p>
        </w:tc>
        <w:tc>
          <w:tcPr>
            <w:tcW w:w="1254" w:type="dxa"/>
            <w:tcBorders>
              <w:top w:val="single" w:sz="4" w:space="0" w:color="auto"/>
              <w:bottom w:val="single" w:sz="4" w:space="0" w:color="auto"/>
            </w:tcBorders>
            <w:vAlign w:val="center"/>
          </w:tcPr>
          <w:p w14:paraId="096961D5" w14:textId="28650353" w:rsidR="003C4F39" w:rsidRPr="003C4F39" w:rsidRDefault="003C4F39" w:rsidP="003C4F39">
            <w:pPr>
              <w:spacing w:before="120" w:after="120"/>
              <w:ind w:firstLine="0"/>
              <w:jc w:val="center"/>
              <w:rPr>
                <w:szCs w:val="24"/>
              </w:rPr>
            </w:pPr>
            <m:oMathPara>
              <m:oMath>
                <m:r>
                  <m:rPr>
                    <m:sty m:val="bi"/>
                  </m:rPr>
                  <w:rPr>
                    <w:rFonts w:ascii="Cambria Math" w:hAnsi="Cambria Math" w:cs="Calibri"/>
                    <w:color w:val="000000"/>
                    <w:szCs w:val="24"/>
                  </w:rPr>
                  <m:t>0.01</m:t>
                </m:r>
              </m:oMath>
            </m:oMathPara>
          </w:p>
        </w:tc>
        <w:tc>
          <w:tcPr>
            <w:tcW w:w="1254" w:type="dxa"/>
            <w:tcBorders>
              <w:top w:val="single" w:sz="4" w:space="0" w:color="auto"/>
              <w:bottom w:val="single" w:sz="4" w:space="0" w:color="auto"/>
            </w:tcBorders>
            <w:vAlign w:val="center"/>
          </w:tcPr>
          <w:p w14:paraId="2ADACFB8" w14:textId="4834CBD1" w:rsidR="003C4F39" w:rsidRPr="003C4F39" w:rsidRDefault="003C4F39" w:rsidP="003C4F39">
            <w:pPr>
              <w:spacing w:before="120" w:after="120"/>
              <w:ind w:firstLine="0"/>
              <w:jc w:val="center"/>
              <w:rPr>
                <w:szCs w:val="24"/>
              </w:rPr>
            </w:pPr>
            <m:oMathPara>
              <m:oMath>
                <m:r>
                  <m:rPr>
                    <m:sty m:val="bi"/>
                  </m:rPr>
                  <w:rPr>
                    <w:rFonts w:ascii="Cambria Math" w:hAnsi="Cambria Math" w:cs="Calibri"/>
                    <w:color w:val="000000"/>
                    <w:szCs w:val="24"/>
                  </w:rPr>
                  <m:t>0.005</m:t>
                </m:r>
              </m:oMath>
            </m:oMathPara>
          </w:p>
        </w:tc>
      </w:tr>
      <w:tr w:rsidR="003C4F39" w14:paraId="645DBB7B" w14:textId="77777777" w:rsidTr="003C4F39">
        <w:tc>
          <w:tcPr>
            <w:tcW w:w="1253" w:type="dxa"/>
            <w:tcBorders>
              <w:top w:val="single" w:sz="4" w:space="0" w:color="auto"/>
            </w:tcBorders>
            <w:vAlign w:val="center"/>
          </w:tcPr>
          <w:p w14:paraId="16D1D88A" w14:textId="7764DD34" w:rsidR="003C4F39" w:rsidRPr="003C4F39" w:rsidRDefault="00A36260" w:rsidP="003C4F39">
            <w:pPr>
              <w:spacing w:before="120" w:after="120"/>
              <w:ind w:firstLine="0"/>
              <w:jc w:val="center"/>
              <w:rPr>
                <w:b/>
                <w:bCs/>
                <w:szCs w:val="24"/>
              </w:rPr>
            </w:pPr>
            <m:oMathPara>
              <m:oMath>
                <m:sSup>
                  <m:sSupPr>
                    <m:ctrlPr>
                      <w:rPr>
                        <w:rFonts w:ascii="Cambria Math" w:hAnsi="Cambria Math"/>
                        <w:b/>
                        <w:bCs/>
                        <w:i/>
                        <w:szCs w:val="24"/>
                      </w:rPr>
                    </m:ctrlPr>
                  </m:sSupPr>
                  <m:e>
                    <m:r>
                      <m:rPr>
                        <m:sty m:val="bi"/>
                      </m:rPr>
                      <w:rPr>
                        <w:rFonts w:ascii="Cambria Math" w:hAnsi="Cambria Math"/>
                        <w:szCs w:val="24"/>
                      </w:rPr>
                      <m:t>R</m:t>
                    </m:r>
                  </m:e>
                  <m:sup>
                    <m:r>
                      <m:rPr>
                        <m:sty m:val="bi"/>
                      </m:rPr>
                      <w:rPr>
                        <w:rFonts w:ascii="Cambria Math" w:hAnsi="Cambria Math"/>
                        <w:szCs w:val="24"/>
                      </w:rPr>
                      <m:t>2</m:t>
                    </m:r>
                  </m:sup>
                </m:sSup>
              </m:oMath>
            </m:oMathPara>
          </w:p>
        </w:tc>
        <w:tc>
          <w:tcPr>
            <w:tcW w:w="1254" w:type="dxa"/>
            <w:tcBorders>
              <w:top w:val="single" w:sz="4" w:space="0" w:color="auto"/>
            </w:tcBorders>
            <w:vAlign w:val="center"/>
          </w:tcPr>
          <w:p w14:paraId="0B6CDE08" w14:textId="65A48B61"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2.775757</m:t>
                </m:r>
              </m:oMath>
            </m:oMathPara>
          </w:p>
        </w:tc>
        <w:tc>
          <w:tcPr>
            <w:tcW w:w="1254" w:type="dxa"/>
            <w:tcBorders>
              <w:top w:val="single" w:sz="4" w:space="0" w:color="auto"/>
            </w:tcBorders>
            <w:vAlign w:val="center"/>
          </w:tcPr>
          <w:p w14:paraId="6A8E9FB6" w14:textId="047BF44F"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4.605028</m:t>
                </m:r>
              </m:oMath>
            </m:oMathPara>
          </w:p>
        </w:tc>
        <w:tc>
          <w:tcPr>
            <w:tcW w:w="1254" w:type="dxa"/>
            <w:tcBorders>
              <w:top w:val="single" w:sz="4" w:space="0" w:color="auto"/>
            </w:tcBorders>
            <w:vAlign w:val="center"/>
          </w:tcPr>
          <w:p w14:paraId="7C91FBE7" w14:textId="2D09F959"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5.987124</m:t>
                </m:r>
              </m:oMath>
            </m:oMathPara>
          </w:p>
        </w:tc>
        <w:tc>
          <w:tcPr>
            <w:tcW w:w="1254" w:type="dxa"/>
            <w:tcBorders>
              <w:top w:val="single" w:sz="4" w:space="0" w:color="auto"/>
            </w:tcBorders>
            <w:vAlign w:val="center"/>
          </w:tcPr>
          <w:p w14:paraId="0779D79D" w14:textId="5446FE59"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7.372935</m:t>
                </m:r>
              </m:oMath>
            </m:oMathPara>
          </w:p>
        </w:tc>
        <w:tc>
          <w:tcPr>
            <w:tcW w:w="1254" w:type="dxa"/>
            <w:tcBorders>
              <w:top w:val="single" w:sz="4" w:space="0" w:color="auto"/>
            </w:tcBorders>
            <w:vAlign w:val="center"/>
          </w:tcPr>
          <w:p w14:paraId="68515DE7" w14:textId="71A91D3C"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9.180856</m:t>
                </m:r>
              </m:oMath>
            </m:oMathPara>
          </w:p>
        </w:tc>
        <w:tc>
          <w:tcPr>
            <w:tcW w:w="1254" w:type="dxa"/>
            <w:tcBorders>
              <w:top w:val="single" w:sz="4" w:space="0" w:color="auto"/>
            </w:tcBorders>
            <w:vAlign w:val="center"/>
          </w:tcPr>
          <w:p w14:paraId="148C45C8" w14:textId="6F84AD0A"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10.55664</m:t>
                </m:r>
              </m:oMath>
            </m:oMathPara>
          </w:p>
        </w:tc>
      </w:tr>
      <w:tr w:rsidR="003C4F39" w14:paraId="33CFEA3D" w14:textId="77777777" w:rsidTr="003C4F39">
        <w:tc>
          <w:tcPr>
            <w:tcW w:w="1253" w:type="dxa"/>
            <w:tcBorders>
              <w:bottom w:val="single" w:sz="4" w:space="0" w:color="auto"/>
            </w:tcBorders>
            <w:vAlign w:val="center"/>
          </w:tcPr>
          <w:p w14:paraId="7AEE55DE" w14:textId="2EF355D2" w:rsidR="003C4F39" w:rsidRPr="003C4F39" w:rsidRDefault="00A36260" w:rsidP="003C4F39">
            <w:pPr>
              <w:spacing w:before="120" w:after="120"/>
              <w:ind w:firstLine="0"/>
              <w:jc w:val="center"/>
              <w:rPr>
                <w:b/>
                <w:bCs/>
                <w:szCs w:val="24"/>
              </w:rPr>
            </w:pPr>
            <m:oMathPara>
              <m:oMath>
                <m:sSup>
                  <m:sSupPr>
                    <m:ctrlPr>
                      <w:rPr>
                        <w:rFonts w:ascii="Cambria Math" w:hAnsi="Cambria Math"/>
                        <w:b/>
                        <w:bCs/>
                        <w:i/>
                        <w:szCs w:val="24"/>
                      </w:rPr>
                    </m:ctrlPr>
                  </m:sSupPr>
                  <m:e>
                    <m:r>
                      <m:rPr>
                        <m:sty m:val="bi"/>
                      </m:rPr>
                      <w:rPr>
                        <w:rFonts w:ascii="Cambria Math" w:hAnsi="Cambria Math"/>
                        <w:szCs w:val="24"/>
                      </w:rPr>
                      <m:t>χ</m:t>
                    </m:r>
                  </m:e>
                  <m:sup>
                    <m:r>
                      <m:rPr>
                        <m:sty m:val="bi"/>
                      </m:rPr>
                      <w:rPr>
                        <w:rFonts w:ascii="Cambria Math" w:hAnsi="Cambria Math"/>
                        <w:szCs w:val="24"/>
                      </w:rPr>
                      <m:t>2</m:t>
                    </m:r>
                  </m:sup>
                </m:sSup>
              </m:oMath>
            </m:oMathPara>
          </w:p>
        </w:tc>
        <w:tc>
          <w:tcPr>
            <w:tcW w:w="1254" w:type="dxa"/>
            <w:tcBorders>
              <w:bottom w:val="single" w:sz="4" w:space="0" w:color="auto"/>
            </w:tcBorders>
            <w:vAlign w:val="center"/>
          </w:tcPr>
          <w:p w14:paraId="24610CFA" w14:textId="2A80AEE4"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2.772589</m:t>
                </m:r>
              </m:oMath>
            </m:oMathPara>
          </w:p>
        </w:tc>
        <w:tc>
          <w:tcPr>
            <w:tcW w:w="1254" w:type="dxa"/>
            <w:tcBorders>
              <w:bottom w:val="single" w:sz="4" w:space="0" w:color="auto"/>
            </w:tcBorders>
            <w:vAlign w:val="center"/>
          </w:tcPr>
          <w:p w14:paraId="3A3B98E1" w14:textId="23329342"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4.60517</m:t>
                </m:r>
              </m:oMath>
            </m:oMathPara>
          </w:p>
        </w:tc>
        <w:tc>
          <w:tcPr>
            <w:tcW w:w="1254" w:type="dxa"/>
            <w:tcBorders>
              <w:bottom w:val="single" w:sz="4" w:space="0" w:color="auto"/>
            </w:tcBorders>
            <w:vAlign w:val="center"/>
          </w:tcPr>
          <w:p w14:paraId="1B64C336" w14:textId="7557FE86"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5.991465</m:t>
                </m:r>
              </m:oMath>
            </m:oMathPara>
          </w:p>
        </w:tc>
        <w:tc>
          <w:tcPr>
            <w:tcW w:w="1254" w:type="dxa"/>
            <w:tcBorders>
              <w:bottom w:val="single" w:sz="4" w:space="0" w:color="auto"/>
            </w:tcBorders>
            <w:vAlign w:val="center"/>
          </w:tcPr>
          <w:p w14:paraId="03A1AF6F" w14:textId="75E1EEA6"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7.377759</m:t>
                </m:r>
              </m:oMath>
            </m:oMathPara>
          </w:p>
        </w:tc>
        <w:tc>
          <w:tcPr>
            <w:tcW w:w="1254" w:type="dxa"/>
            <w:tcBorders>
              <w:bottom w:val="single" w:sz="4" w:space="0" w:color="auto"/>
            </w:tcBorders>
            <w:vAlign w:val="center"/>
          </w:tcPr>
          <w:p w14:paraId="6CD3ED5E" w14:textId="0000DBCF"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9.21034</m:t>
                </m:r>
              </m:oMath>
            </m:oMathPara>
          </w:p>
        </w:tc>
        <w:tc>
          <w:tcPr>
            <w:tcW w:w="1254" w:type="dxa"/>
            <w:tcBorders>
              <w:bottom w:val="single" w:sz="4" w:space="0" w:color="auto"/>
            </w:tcBorders>
            <w:vAlign w:val="center"/>
          </w:tcPr>
          <w:p w14:paraId="19462A42" w14:textId="7DD91359" w:rsidR="003C4F39" w:rsidRPr="003C4F39" w:rsidRDefault="003C4F39" w:rsidP="003C4F39">
            <w:pPr>
              <w:spacing w:before="120" w:after="120"/>
              <w:ind w:firstLine="0"/>
              <w:jc w:val="center"/>
              <w:rPr>
                <w:szCs w:val="24"/>
              </w:rPr>
            </w:pPr>
            <m:oMathPara>
              <m:oMath>
                <m:r>
                  <w:rPr>
                    <w:rFonts w:ascii="Cambria Math" w:hAnsi="Cambria Math" w:cs="Calibri"/>
                    <w:color w:val="000000"/>
                    <w:szCs w:val="24"/>
                  </w:rPr>
                  <m:t>10.59663</m:t>
                </m:r>
              </m:oMath>
            </m:oMathPara>
          </w:p>
        </w:tc>
      </w:tr>
    </w:tbl>
    <w:p w14:paraId="7988B215" w14:textId="41090867" w:rsidR="003C4F39" w:rsidRDefault="003C4F39" w:rsidP="003C4F39"/>
    <w:p w14:paraId="129436F4" w14:textId="76D37D73" w:rsidR="00AF7F9F" w:rsidRDefault="00AF7F9F" w:rsidP="00AF7F9F">
      <w:r>
        <w:fldChar w:fldCharType="begin"/>
      </w:r>
      <w:r>
        <w:instrText xml:space="preserve"> REF _Ref108534198 \h </w:instrText>
      </w:r>
      <w:r>
        <w:fldChar w:fldCharType="separate"/>
      </w:r>
      <w:r w:rsidR="006253A4">
        <w:t xml:space="preserve">Tablo </w:t>
      </w:r>
      <w:r w:rsidR="006253A4">
        <w:rPr>
          <w:noProof/>
        </w:rPr>
        <w:t>2</w:t>
      </w:r>
      <w:r>
        <w:fldChar w:fldCharType="end"/>
      </w:r>
      <w:r>
        <w:t xml:space="preserve"> incelendiğinde</w:t>
      </w:r>
      <w:r w:rsidR="00F04D1F">
        <w:t>,</w:t>
      </w:r>
      <w:r>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745080">
        <w:t xml:space="preserve"> tablo</w:t>
      </w:r>
      <w:r>
        <w:t xml:space="preserve"> değerlerinin birbirine oldukça yakın çıktığı görülmektedir. Bu değerlerin grafiksel olarak karşılaştırılması da</w:t>
      </w:r>
      <w:r w:rsidR="009F6769">
        <w:t xml:space="preserve"> </w:t>
      </w:r>
      <w:r w:rsidR="009F6769">
        <w:fldChar w:fldCharType="begin"/>
      </w:r>
      <w:r w:rsidR="009F6769">
        <w:instrText xml:space="preserve"> REF _Ref109159924 \h </w:instrText>
      </w:r>
      <w:r w:rsidR="009F6769">
        <w:fldChar w:fldCharType="separate"/>
      </w:r>
      <w:r w:rsidR="006253A4">
        <w:t xml:space="preserve">Şekil </w:t>
      </w:r>
      <w:r w:rsidR="006253A4">
        <w:rPr>
          <w:noProof/>
        </w:rPr>
        <w:t>15</w:t>
      </w:r>
      <w:r w:rsidR="009F6769">
        <w:fldChar w:fldCharType="end"/>
      </w:r>
      <w:r w:rsidR="00315642">
        <w:t xml:space="preserve">’te </w:t>
      </w:r>
      <w:r>
        <w:t>gösterilmiştir.</w:t>
      </w:r>
    </w:p>
    <w:p w14:paraId="22A52A03" w14:textId="77777777" w:rsidR="00760717" w:rsidRDefault="00760717" w:rsidP="00AF7F9F"/>
    <w:p w14:paraId="5080BFB1" w14:textId="77777777" w:rsidR="00F57673" w:rsidRDefault="00F57673" w:rsidP="00F57673">
      <w:pPr>
        <w:ind w:firstLine="0"/>
        <w:jc w:val="center"/>
      </w:pPr>
      <w:r w:rsidRPr="00D0614F">
        <w:rPr>
          <w:noProof/>
          <w:szCs w:val="20"/>
        </w:rPr>
        <w:drawing>
          <wp:inline distT="0" distB="0" distL="0" distR="0" wp14:anchorId="12EE66E8" wp14:editId="5EEE9EEE">
            <wp:extent cx="4318635" cy="3346337"/>
            <wp:effectExtent l="0" t="0" r="5715" b="6985"/>
            <wp:docPr id="3" name="Resim 3" descr="harita içeren bir resim&#10;&#10;Çok yüksek güvenilirlikle oluşturulmuş açık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zgetab01.tiff"/>
                    <pic:cNvPicPr/>
                  </pic:nvPicPr>
                  <pic:blipFill rotWithShape="1">
                    <a:blip r:embed="rId31" cstate="email">
                      <a:extLst>
                        <a:ext uri="{28A0092B-C50C-407E-A947-70E740481C1C}">
                          <a14:useLocalDpi xmlns:a14="http://schemas.microsoft.com/office/drawing/2010/main" val="0"/>
                        </a:ext>
                      </a:extLst>
                    </a:blip>
                    <a:srcRect t="7035"/>
                    <a:stretch/>
                  </pic:blipFill>
                  <pic:spPr bwMode="auto">
                    <a:xfrm>
                      <a:off x="0" y="0"/>
                      <a:ext cx="4319169" cy="3346751"/>
                    </a:xfrm>
                    <a:prstGeom prst="rect">
                      <a:avLst/>
                    </a:prstGeom>
                    <a:ln>
                      <a:noFill/>
                    </a:ln>
                    <a:extLst>
                      <a:ext uri="{53640926-AAD7-44D8-BBD7-CCE9431645EC}">
                        <a14:shadowObscured xmlns:a14="http://schemas.microsoft.com/office/drawing/2010/main"/>
                      </a:ext>
                    </a:extLst>
                  </pic:spPr>
                </pic:pic>
              </a:graphicData>
            </a:graphic>
          </wp:inline>
        </w:drawing>
      </w:r>
    </w:p>
    <w:p w14:paraId="7646BDDB" w14:textId="6F9AB626" w:rsidR="00F57673" w:rsidRDefault="00F57673" w:rsidP="00A35196">
      <w:pPr>
        <w:pStyle w:val="ResimYazs"/>
        <w:tabs>
          <w:tab w:val="clear" w:pos="1021"/>
        </w:tabs>
        <w:ind w:left="0" w:firstLine="0"/>
      </w:pPr>
      <w:bookmarkStart w:id="131" w:name="_Ref109159924"/>
      <w:bookmarkStart w:id="132" w:name="_Toc134485813"/>
      <w:bookmarkStart w:id="133" w:name="_Toc137023822"/>
      <w:r>
        <w:t xml:space="preserve">Şekil </w:t>
      </w:r>
      <w:fldSimple w:instr=" SEQ Şekil \* ARABIC ">
        <w:r w:rsidR="006253A4">
          <w:rPr>
            <w:noProof/>
          </w:rPr>
          <w:t>15</w:t>
        </w:r>
      </w:fldSimple>
      <w:bookmarkEnd w:id="131"/>
      <w:r>
        <w:t>.</w:t>
      </w:r>
      <w:r w:rsidR="00A35196">
        <w:t xml:space="preserve"> </w:t>
      </w:r>
      <m:oMath>
        <m:sSup>
          <m:sSupPr>
            <m:ctrlPr>
              <w:rPr>
                <w:rFonts w:ascii="Cambria Math" w:hAnsi="Cambria Math"/>
              </w:rPr>
            </m:ctrlPr>
          </m:sSupPr>
          <m:e>
            <m:r>
              <w:rPr>
                <w:rFonts w:ascii="Cambria Math" w:hAnsi="Cambria Math"/>
              </w:rPr>
              <m:t>R</m:t>
            </m:r>
          </m:e>
          <m:sup>
            <m:r>
              <w:rPr>
                <w:rFonts w:ascii="Cambria Math" w:hAnsi="Cambria Math"/>
              </w:rPr>
              <m:t>2</m:t>
            </m:r>
          </m:sup>
        </m:sSup>
      </m:oMath>
      <w:r>
        <w:t xml:space="preserve"> </w:t>
      </w:r>
      <w:proofErr w:type="gramStart"/>
      <w:r>
        <w:t>ve</w:t>
      </w:r>
      <w:proofErr w:type="gramEnd"/>
      <w:r>
        <w:t xml:space="preserve"> </w:t>
      </w:r>
      <m:oMath>
        <m:sSup>
          <m:sSupPr>
            <m:ctrlPr>
              <w:rPr>
                <w:rFonts w:ascii="Cambria Math" w:hAnsi="Cambria Math"/>
              </w:rPr>
            </m:ctrlPr>
          </m:sSupPr>
          <m:e>
            <m:r>
              <w:rPr>
                <w:rFonts w:ascii="Cambria Math" w:hAnsi="Cambria Math"/>
              </w:rPr>
              <m:t>χ</m:t>
            </m:r>
          </m:e>
          <m:sup>
            <m:r>
              <w:rPr>
                <w:rFonts w:ascii="Cambria Math" w:hAnsi="Cambria Math"/>
              </w:rPr>
              <m:t>2</m:t>
            </m:r>
          </m:sup>
        </m:sSup>
      </m:oMath>
      <w:r>
        <w:t xml:space="preserve"> tablo değerlerinin grafiksel olarak karşılaştırılması</w:t>
      </w:r>
      <w:bookmarkEnd w:id="132"/>
      <w:bookmarkEnd w:id="133"/>
    </w:p>
    <w:p w14:paraId="74F0C7BF" w14:textId="77777777" w:rsidR="009F6769" w:rsidRDefault="009F6769" w:rsidP="00AF7F9F"/>
    <w:p w14:paraId="713851AE" w14:textId="056B5CA2" w:rsidR="0015217F" w:rsidRDefault="009F6769" w:rsidP="00AF7F9F">
      <w:r>
        <w:fldChar w:fldCharType="begin"/>
      </w:r>
      <w:r>
        <w:instrText xml:space="preserve"> REF _Ref109159924 \h </w:instrText>
      </w:r>
      <w:r>
        <w:fldChar w:fldCharType="separate"/>
      </w:r>
      <w:r w:rsidR="006253A4">
        <w:t xml:space="preserve">Şekil </w:t>
      </w:r>
      <w:r w:rsidR="006253A4">
        <w:rPr>
          <w:noProof/>
        </w:rPr>
        <w:t>15</w:t>
      </w:r>
      <w:r>
        <w:fldChar w:fldCharType="end"/>
      </w:r>
      <w:r>
        <w:t xml:space="preserve"> </w:t>
      </w:r>
      <w:r w:rsidR="0015217F">
        <w:t>incelendiğinde</w:t>
      </w:r>
      <w:r w:rsidR="00F04D1F">
        <w:t>,</w:t>
      </w:r>
      <w:r w:rsidR="0015217F">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15217F">
        <w:t xml:space="preserve"> 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15217F">
        <w:t xml:space="preserve"> </w:t>
      </w:r>
      <w:r w:rsidR="0035703A">
        <w:t xml:space="preserve">tablo </w:t>
      </w:r>
      <w:r w:rsidR="0015217F">
        <w:t>değerlerinin tamamen birbiriyle örtüştüğü görülmektedir. Bu durum</w:t>
      </w:r>
      <w:r w:rsidR="00F137A1">
        <w:t>,</w:t>
      </w:r>
      <w:r w:rsidR="0015217F">
        <w:t xml:space="preserve"> bileşke vektör kullanılarak</w:t>
      </w:r>
      <w:r w:rsidR="00B5109E">
        <w:t xml:space="preserve"> önerilen bağımsız</w:t>
      </w:r>
      <w:r w:rsidR="0015217F">
        <w:t xml:space="preserve"> </w:t>
      </w:r>
      <w:r w:rsidR="00745080">
        <w:t xml:space="preserve">ki-kare </w:t>
      </w:r>
      <w:r w:rsidR="0015217F">
        <w:t xml:space="preserve">uyum iyiliği </w:t>
      </w:r>
      <w:r w:rsidR="0015217F">
        <w:lastRenderedPageBreak/>
        <w:t xml:space="preserve">testinin sürekli dağılımlara da kolaylıkla uygulanabileceğini göstermektedir. </w:t>
      </w:r>
      <w:r w:rsidR="00B5109E">
        <w:t xml:space="preserve">Önerilen bağımsız </w:t>
      </w:r>
      <w:r w:rsidR="00745080">
        <w:t>ki-kare</w:t>
      </w:r>
      <w:r w:rsidR="00B5109E">
        <w:t xml:space="preserve"> testi sınıf sayısından bağımsız olacağından,</w:t>
      </w:r>
      <w:r w:rsidR="0015217F">
        <w:t xml:space="preserve"> </w:t>
      </w:r>
      <w:r w:rsidR="00B5109E">
        <w:t xml:space="preserve">literatürdeki </w:t>
      </w:r>
      <w:r w:rsidR="00745080">
        <w:t>ki-kare</w:t>
      </w:r>
      <w:r w:rsidR="00B5109E">
        <w:t xml:space="preserve"> uyum iyiliği testinin </w:t>
      </w:r>
      <w:r w:rsidR="00673682">
        <w:t xml:space="preserve">en önemli </w:t>
      </w:r>
      <w:r w:rsidR="00745080">
        <w:t>eksikliklerinden</w:t>
      </w:r>
      <w:r w:rsidR="00B5109E">
        <w:t xml:space="preserve"> biri olan sınıflandırmadan kaynaklı meydana gelebilecek bilgi kaybını ortadan kaldır</w:t>
      </w:r>
      <w:r w:rsidR="00745080">
        <w:t>ıl</w:t>
      </w:r>
      <w:r w:rsidR="00F04D1F">
        <w:t>a</w:t>
      </w:r>
      <w:r w:rsidR="00B5109E">
        <w:t>bilecektir.</w:t>
      </w:r>
    </w:p>
    <w:p w14:paraId="6C51BA08" w14:textId="1771A466" w:rsidR="003C4F39" w:rsidRDefault="00975B81" w:rsidP="009204C5">
      <w:pPr>
        <w:pStyle w:val="Balk3"/>
        <w:spacing w:after="480"/>
      </w:pPr>
      <w:bookmarkStart w:id="134" w:name="_Toc134479260"/>
      <w:bookmarkStart w:id="135" w:name="_Toc136539190"/>
      <w:bookmarkStart w:id="136" w:name="_Toc137023785"/>
      <w:r w:rsidRPr="00BC212A">
        <w:t xml:space="preserve">Bağımsız </w:t>
      </w:r>
      <w:r w:rsidR="00A678F8">
        <w:t>Ki-</w:t>
      </w:r>
      <w:r w:rsidR="00F137A1">
        <w:t>K</w:t>
      </w:r>
      <w:r w:rsidR="00A678F8">
        <w:t>are</w:t>
      </w:r>
      <w:r w:rsidRPr="00BC212A">
        <w:t xml:space="preserve"> Uyum</w:t>
      </w:r>
      <w:r>
        <w:t xml:space="preserve"> İyiliği Test İstatistiğinin Hesaplanması</w:t>
      </w:r>
      <w:bookmarkEnd w:id="134"/>
      <w:bookmarkEnd w:id="135"/>
      <w:bookmarkEnd w:id="136"/>
    </w:p>
    <w:p w14:paraId="6519B024" w14:textId="3A46ABC5" w:rsidR="00E11461" w:rsidRDefault="00BC212A" w:rsidP="00E11461">
      <w:r>
        <w:t xml:space="preserve">Bir çember üzerinde tanımlanmış </w:t>
      </w:r>
      <w:proofErr w:type="spellStart"/>
      <w:r>
        <w:t>yönsel</w:t>
      </w:r>
      <w:proofErr w:type="spellEnd"/>
      <w:r>
        <w:t xml:space="preserve"> verilere dönüştürülen verilerin yoğunlaşmasının bir ölçüsü olan ortalama bileşke vektörün dağılımı incelendiğinde</w:t>
      </w:r>
      <w:r w:rsidR="00F04D1F">
        <w:t>,</w:t>
      </w:r>
      <w:r>
        <w:t xml:space="preserve"> bu değişkenin </w:t>
      </w:r>
      <w:r w:rsidR="00FA58CB">
        <w:t>k</w:t>
      </w:r>
      <w:r w:rsidR="00673682">
        <w:t>i-kare</w:t>
      </w:r>
      <w:r>
        <w:t xml:space="preserve"> dağılıma sahip olduğu görülmüştür. Bu yaklaşımdan yararlanılarak literatürdeki </w:t>
      </w:r>
      <w:r w:rsidR="00673682">
        <w:t>ki-kare</w:t>
      </w:r>
      <w:r>
        <w:t xml:space="preserve"> uyum iyiliği testinin aksine sınıf sayısından bağımsız ve sürekli dağılımlar için de kullanılabilecek olan bağımsız </w:t>
      </w:r>
      <w:r w:rsidR="00673682">
        <w:t>ki-kare</w:t>
      </w:r>
      <w:r>
        <w:t xml:space="preserve"> uyum iyiliği testi önerilmiştir. Ayrıca farklı anlamlılık düzeyleri için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643E31">
        <w:t xml:space="preserve"> tablo</w:t>
      </w:r>
      <w:r>
        <w:t xml:space="preserve"> değerlerinin örtüştüğü </w:t>
      </w:r>
      <w:r>
        <w:fldChar w:fldCharType="begin"/>
      </w:r>
      <w:r>
        <w:instrText xml:space="preserve"> REF _Ref108534198 \h </w:instrText>
      </w:r>
      <w:r>
        <w:fldChar w:fldCharType="separate"/>
      </w:r>
      <w:r w:rsidR="006253A4">
        <w:t xml:space="preserve">Tablo </w:t>
      </w:r>
      <w:r w:rsidR="006253A4">
        <w:rPr>
          <w:noProof/>
        </w:rPr>
        <w:t>2</w:t>
      </w:r>
      <w:r>
        <w:fldChar w:fldCharType="end"/>
      </w:r>
      <w:r>
        <w:t>’de</w:t>
      </w:r>
      <w:r w:rsidR="00E11461">
        <w:t xml:space="preserve"> görülmüştür. Önerilen bağımsız </w:t>
      </w:r>
      <w:r w:rsidR="00643E31">
        <w:t>ki-kare</w:t>
      </w:r>
      <w:r w:rsidR="00E11461">
        <w:t xml:space="preserve"> uyum iyiliği testinde öncelikle her veri birer birim vektör kabul edilerek bileşke vektör bulunmak istenirse</w:t>
      </w:r>
      <w:r w:rsidR="002B1735">
        <w:t>,</w:t>
      </w:r>
      <w:r w:rsidR="00E11461">
        <w:t xml:space="preserve"> bu bileşke vektörün standartlaştırılmış ortalama yatay bileşeni,</w:t>
      </w:r>
    </w:p>
    <w:p w14:paraId="56D491D4"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37D2954B" w14:textId="77777777" w:rsidTr="001B1392">
        <w:trPr>
          <w:trHeight w:val="397"/>
        </w:trPr>
        <w:tc>
          <w:tcPr>
            <w:tcW w:w="7937" w:type="dxa"/>
            <w:vAlign w:val="center"/>
          </w:tcPr>
          <w:p w14:paraId="33EB4CE8" w14:textId="09A09EAE" w:rsidR="00014C7F" w:rsidRPr="00DA1218" w:rsidRDefault="00014C7F" w:rsidP="001B1392">
            <w:pPr>
              <w:pStyle w:val="Denklem"/>
            </w:pPr>
            <m:oMathPara>
              <m:oMath>
                <m:r>
                  <w:rPr>
                    <w:rFonts w:ascii="Cambria Math" w:hAnsi="Cambria Math"/>
                  </w:rPr>
                  <m:t>C=</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num>
                      <m:den>
                        <m:r>
                          <w:rPr>
                            <w:rFonts w:ascii="Cambria Math" w:hAnsi="Cambria Math"/>
                          </w:rPr>
                          <m:t>n</m:t>
                        </m:r>
                      </m:den>
                    </m:f>
                  </m:e>
                </m:rad>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2π</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e>
                    </m:func>
                  </m:e>
                </m:nary>
              </m:oMath>
            </m:oMathPara>
          </w:p>
        </w:tc>
        <w:tc>
          <w:tcPr>
            <w:tcW w:w="850" w:type="dxa"/>
            <w:vAlign w:val="center"/>
          </w:tcPr>
          <w:p w14:paraId="64F2206B" w14:textId="4F4F4301" w:rsidR="00014C7F" w:rsidRPr="00DA1218" w:rsidRDefault="00014C7F" w:rsidP="001B1392">
            <w:pPr>
              <w:pStyle w:val="Denklem"/>
              <w:jc w:val="right"/>
            </w:pPr>
            <w:r w:rsidRPr="00DA1218">
              <w:t>(</w:t>
            </w:r>
            <w:fldSimple w:instr=" SEQ Denklem \* ARABIC ">
              <w:r w:rsidR="006253A4">
                <w:rPr>
                  <w:noProof/>
                </w:rPr>
                <w:t>36</w:t>
              </w:r>
            </w:fldSimple>
            <w:r w:rsidRPr="00DA1218">
              <w:t>)</w:t>
            </w:r>
          </w:p>
        </w:tc>
      </w:tr>
    </w:tbl>
    <w:p w14:paraId="24B631B8" w14:textId="77777777" w:rsidR="00014C7F" w:rsidRDefault="00014C7F" w:rsidP="00014C7F">
      <w:pPr>
        <w:ind w:firstLine="0"/>
        <w:rPr>
          <w:szCs w:val="24"/>
        </w:rPr>
      </w:pPr>
    </w:p>
    <w:p w14:paraId="54EFC1AA" w14:textId="43C64EDB" w:rsidR="00975B81" w:rsidRDefault="00E11461" w:rsidP="00E11461">
      <w:pPr>
        <w:ind w:firstLine="0"/>
      </w:pPr>
      <w:proofErr w:type="gramStart"/>
      <w:r>
        <w:t>ve</w:t>
      </w:r>
      <w:proofErr w:type="gramEnd"/>
      <w:r>
        <w:t xml:space="preserve"> standartlaştırılmış ortalama düşey bileşeni,</w:t>
      </w:r>
    </w:p>
    <w:p w14:paraId="22432C3B"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22D37D8A" w14:textId="77777777" w:rsidTr="001B1392">
        <w:trPr>
          <w:trHeight w:val="397"/>
        </w:trPr>
        <w:tc>
          <w:tcPr>
            <w:tcW w:w="7937" w:type="dxa"/>
            <w:vAlign w:val="center"/>
          </w:tcPr>
          <w:p w14:paraId="0604AA0E" w14:textId="72101C3F" w:rsidR="00014C7F" w:rsidRPr="00DA1218" w:rsidRDefault="00014C7F" w:rsidP="001B1392">
            <w:pPr>
              <w:pStyle w:val="Denklem"/>
            </w:pPr>
            <m:oMathPara>
              <m:oMath>
                <m:r>
                  <w:rPr>
                    <w:rFonts w:ascii="Cambria Math" w:hAnsi="Cambria Math"/>
                  </w:rPr>
                  <m:t>S=</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num>
                      <m:den>
                        <m:r>
                          <w:rPr>
                            <w:rFonts w:ascii="Cambria Math" w:hAnsi="Cambria Math"/>
                          </w:rPr>
                          <m:t>n</m:t>
                        </m:r>
                      </m:den>
                    </m:f>
                  </m:e>
                </m:rad>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2π</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e>
                    </m:func>
                  </m:e>
                </m:nary>
              </m:oMath>
            </m:oMathPara>
          </w:p>
        </w:tc>
        <w:tc>
          <w:tcPr>
            <w:tcW w:w="850" w:type="dxa"/>
            <w:vAlign w:val="center"/>
          </w:tcPr>
          <w:p w14:paraId="7BFC8DA9" w14:textId="328F403E" w:rsidR="00014C7F" w:rsidRPr="00DA1218" w:rsidRDefault="00014C7F" w:rsidP="001B1392">
            <w:pPr>
              <w:pStyle w:val="Denklem"/>
              <w:jc w:val="right"/>
            </w:pPr>
            <w:r w:rsidRPr="00DA1218">
              <w:t>(</w:t>
            </w:r>
            <w:fldSimple w:instr=" SEQ Denklem \* ARABIC ">
              <w:r w:rsidR="006253A4">
                <w:rPr>
                  <w:noProof/>
                </w:rPr>
                <w:t>37</w:t>
              </w:r>
            </w:fldSimple>
            <w:r w:rsidRPr="00DA1218">
              <w:t>)</w:t>
            </w:r>
          </w:p>
        </w:tc>
      </w:tr>
    </w:tbl>
    <w:p w14:paraId="2683D566" w14:textId="77777777" w:rsidR="00014C7F" w:rsidRDefault="00014C7F" w:rsidP="00014C7F">
      <w:pPr>
        <w:ind w:firstLine="0"/>
        <w:rPr>
          <w:szCs w:val="24"/>
        </w:rPr>
      </w:pPr>
    </w:p>
    <w:p w14:paraId="64BEF13C" w14:textId="5D83C01D" w:rsidR="002231D8" w:rsidRDefault="00E11461" w:rsidP="00E11461">
      <w:pPr>
        <w:ind w:firstLine="0"/>
      </w:pPr>
      <w:proofErr w:type="gramStart"/>
      <w:r>
        <w:t>biçiminde</w:t>
      </w:r>
      <w:proofErr w:type="gramEnd"/>
      <w:r>
        <w:t xml:space="preserve"> tanımlanır. </w:t>
      </w:r>
      <w:r w:rsidR="005745F1">
        <w:t>Her yatay ve düşey bileşen rastgele değişkenleri</w:t>
      </w:r>
      <w:r w:rsidR="004406A2">
        <w:t>nden</w:t>
      </w:r>
      <w:r w:rsidR="005745F1">
        <w:t xml:space="preserve"> yeteri kadar örnek alınırsa</w:t>
      </w:r>
      <w:r w:rsidR="002B1735">
        <w:t>,</w:t>
      </w:r>
      <w:r w:rsidR="005745F1">
        <w:t xml:space="preserve"> merkezi limit teoremine göre standart normal dağılıma </w:t>
      </w:r>
      <w:r w:rsidR="00643E31">
        <w:t xml:space="preserve">yakınsar. </w:t>
      </w:r>
      <w:r w:rsidR="005745F1">
        <w:t xml:space="preserve">Bu yeterli örnek sayısının belirlenmesi için yapılan simülasyon çalışmasında </w:t>
      </w:r>
      <m:oMath>
        <m:d>
          <m:dPr>
            <m:begChr m:val="["/>
            <m:endChr m:val="]"/>
            <m:ctrlPr>
              <w:rPr>
                <w:rFonts w:ascii="Cambria Math" w:hAnsi="Cambria Math"/>
                <w:i/>
              </w:rPr>
            </m:ctrlPr>
          </m:dPr>
          <m:e>
            <m:r>
              <w:rPr>
                <w:rFonts w:ascii="Cambria Math" w:hAnsi="Cambria Math"/>
              </w:rPr>
              <m:t>0, 2π</m:t>
            </m:r>
          </m:e>
        </m:d>
      </m:oMath>
      <w:r w:rsidR="005745F1">
        <w:t xml:space="preserve"> aralığında </w:t>
      </w:r>
      <w:r w:rsidR="00FA58CB">
        <w:t>d</w:t>
      </w:r>
      <w:r w:rsidR="005745F1">
        <w:t xml:space="preserve">üzgün dağılımdan üretilen farklı büyüklükteki rastgele örneklerin </w:t>
      </w:r>
      <m:oMath>
        <m:d>
          <m:dPr>
            <m:ctrlPr>
              <w:rPr>
                <w:rFonts w:ascii="Cambria Math" w:hAnsi="Cambria Math"/>
                <w:i/>
              </w:rPr>
            </m:ctrlPr>
          </m:dPr>
          <m:e>
            <m:r>
              <w:rPr>
                <w:rFonts w:ascii="Cambria Math" w:hAnsi="Cambria Math"/>
              </w:rPr>
              <m:t>C, S</m:t>
            </m:r>
          </m:e>
        </m:d>
      </m:oMath>
      <w:r w:rsidR="005745F1">
        <w:t xml:space="preserve"> değerleri hesaplanmıştır. Her </w:t>
      </w:r>
      <m:oMath>
        <m:r>
          <w:rPr>
            <w:rFonts w:ascii="Cambria Math" w:hAnsi="Cambria Math"/>
          </w:rPr>
          <m:t>C</m:t>
        </m:r>
      </m:oMath>
      <w:r w:rsidR="005745F1">
        <w:t xml:space="preserve"> ve </w:t>
      </w:r>
      <m:oMath>
        <m:r>
          <w:rPr>
            <w:rFonts w:ascii="Cambria Math" w:hAnsi="Cambria Math"/>
          </w:rPr>
          <m:t>S</m:t>
        </m:r>
      </m:oMath>
      <w:r w:rsidR="005745F1">
        <w:t xml:space="preserve"> rastgele değerlerinden </w:t>
      </w:r>
      <w:r w:rsidR="002231D8">
        <w:t>100</w:t>
      </w:r>
      <w:r w:rsidR="005745F1">
        <w:t>’er tane</w:t>
      </w:r>
      <w:r w:rsidR="002231D8">
        <w:t xml:space="preserve"> oluşturularak bir veri seti elde edilmiş ve standart normal dağılımdan gelip gelmediği </w:t>
      </w:r>
      <w:proofErr w:type="spellStart"/>
      <w:r w:rsidR="002231D8">
        <w:t>Kolmogorov-Smirnov</w:t>
      </w:r>
      <w:proofErr w:type="spellEnd"/>
      <w:r w:rsidR="002231D8">
        <w:t xml:space="preserve"> uyum iyiliği testi ile test edilmiş</w:t>
      </w:r>
      <w:r w:rsidR="00661E9E">
        <w:t xml:space="preserve"> ve </w:t>
      </w:r>
      <w:r w:rsidR="002231D8">
        <w:t>I. tip hata</w:t>
      </w:r>
      <w:r w:rsidR="00661E9E">
        <w:t>ları hesaplanmıştır. Bu işlem 10000 kez tekrar edilmiştir</w:t>
      </w:r>
      <w:r w:rsidR="002231D8">
        <w:t>.</w:t>
      </w:r>
      <w:r w:rsidR="00CC1D78">
        <w:t xml:space="preserve"> </w:t>
      </w:r>
      <m:oMath>
        <m:r>
          <w:rPr>
            <w:rFonts w:ascii="Cambria Math" w:hAnsi="Cambria Math"/>
          </w:rPr>
          <m:t>C</m:t>
        </m:r>
      </m:oMath>
      <w:r w:rsidR="00CC1D78">
        <w:t xml:space="preserve"> </w:t>
      </w:r>
      <w:proofErr w:type="gramStart"/>
      <w:r w:rsidR="00CC1D78">
        <w:t>ve</w:t>
      </w:r>
      <w:proofErr w:type="gramEnd"/>
      <w:r w:rsidR="00CC1D78">
        <w:t xml:space="preserve"> </w:t>
      </w:r>
      <m:oMath>
        <m:r>
          <w:rPr>
            <w:rFonts w:ascii="Cambria Math" w:hAnsi="Cambria Math"/>
          </w:rPr>
          <m:t>S</m:t>
        </m:r>
      </m:oMath>
      <w:r w:rsidR="00CC1D78">
        <w:t xml:space="preserve"> </w:t>
      </w:r>
      <w:r w:rsidR="00CC1D78">
        <w:lastRenderedPageBreak/>
        <w:t xml:space="preserve">değişkenlerinin Kolmogorov-Smirnov testi sonucundaki I. tip hataları </w:t>
      </w:r>
      <w:r w:rsidR="00CC1D78">
        <w:fldChar w:fldCharType="begin"/>
      </w:r>
      <w:r w:rsidR="00CC1D78">
        <w:instrText xml:space="preserve"> REF _Ref109160013 \h </w:instrText>
      </w:r>
      <w:r w:rsidR="00CC1D78">
        <w:fldChar w:fldCharType="separate"/>
      </w:r>
      <w:r w:rsidR="006253A4">
        <w:t xml:space="preserve">Şekil </w:t>
      </w:r>
      <w:r w:rsidR="006253A4">
        <w:rPr>
          <w:noProof/>
        </w:rPr>
        <w:t>16</w:t>
      </w:r>
      <w:r w:rsidR="00CC1D78">
        <w:fldChar w:fldCharType="end"/>
      </w:r>
      <w:r w:rsidR="00CC1D78">
        <w:t>’da verilmiştir.</w:t>
      </w:r>
    </w:p>
    <w:p w14:paraId="119FC9D6" w14:textId="2040298C" w:rsidR="002231D8" w:rsidRDefault="002231D8" w:rsidP="00E11461">
      <w:pPr>
        <w:ind w:firstLine="0"/>
      </w:pPr>
    </w:p>
    <w:p w14:paraId="1800ED43" w14:textId="77777777" w:rsidR="00F57673" w:rsidRDefault="00F57673" w:rsidP="00D45C47">
      <w:pPr>
        <w:ind w:firstLine="0"/>
      </w:pPr>
      <w:r w:rsidRPr="00D0614F">
        <w:rPr>
          <w:noProof/>
        </w:rPr>
        <w:drawing>
          <wp:inline distT="0" distB="0" distL="0" distR="0" wp14:anchorId="2C584B4C" wp14:editId="524D7E3F">
            <wp:extent cx="5398107" cy="2160905"/>
            <wp:effectExtent l="0" t="0" r="0" b="0"/>
            <wp:docPr id="8" name="Resim 8"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m04d1a.tiff"/>
                    <pic:cNvPicPr/>
                  </pic:nvPicPr>
                  <pic:blipFill>
                    <a:blip r:embed="rId32" cstate="email">
                      <a:extLst>
                        <a:ext uri="{28A0092B-C50C-407E-A947-70E740481C1C}">
                          <a14:useLocalDpi xmlns:a14="http://schemas.microsoft.com/office/drawing/2010/main" val="0"/>
                        </a:ext>
                      </a:extLst>
                    </a:blip>
                    <a:stretch>
                      <a:fillRect/>
                    </a:stretch>
                  </pic:blipFill>
                  <pic:spPr>
                    <a:xfrm>
                      <a:off x="0" y="0"/>
                      <a:ext cx="5412891" cy="2166823"/>
                    </a:xfrm>
                    <a:prstGeom prst="rect">
                      <a:avLst/>
                    </a:prstGeom>
                  </pic:spPr>
                </pic:pic>
              </a:graphicData>
            </a:graphic>
          </wp:inline>
        </w:drawing>
      </w:r>
    </w:p>
    <w:p w14:paraId="769AD131" w14:textId="1A77C472" w:rsidR="00F57673" w:rsidRDefault="00F57673" w:rsidP="005700F3">
      <w:pPr>
        <w:pStyle w:val="ResimYazs"/>
      </w:pPr>
      <w:bookmarkStart w:id="137" w:name="_Ref109160013"/>
      <w:bookmarkStart w:id="138" w:name="_Toc134485814"/>
      <w:bookmarkStart w:id="139" w:name="_Toc137023823"/>
      <w:r>
        <w:t xml:space="preserve">Şekil </w:t>
      </w:r>
      <w:fldSimple w:instr=" SEQ Şekil \* ARABIC ">
        <w:r w:rsidR="006253A4">
          <w:rPr>
            <w:noProof/>
          </w:rPr>
          <w:t>16</w:t>
        </w:r>
      </w:fldSimple>
      <w:bookmarkEnd w:id="137"/>
      <w:r>
        <w:t>.</w:t>
      </w:r>
      <w:r>
        <w:tab/>
      </w:r>
      <m:oMath>
        <m:r>
          <w:rPr>
            <w:rFonts w:ascii="Cambria Math" w:hAnsi="Cambria Math"/>
          </w:rPr>
          <m:t>C</m:t>
        </m:r>
      </m:oMath>
      <w:r>
        <w:t xml:space="preserve"> </w:t>
      </w:r>
      <w:proofErr w:type="gramStart"/>
      <w:r>
        <w:t>ve</w:t>
      </w:r>
      <w:proofErr w:type="gramEnd"/>
      <w:r>
        <w:t xml:space="preserve"> </w:t>
      </w:r>
      <m:oMath>
        <m:r>
          <w:rPr>
            <w:rFonts w:ascii="Cambria Math" w:hAnsi="Cambria Math"/>
          </w:rPr>
          <m:t>S</m:t>
        </m:r>
      </m:oMath>
      <w:r>
        <w:t xml:space="preserve"> değişkenlerinin Kolmogorov-Smirnov testi sonucundaki I. tip hataları</w:t>
      </w:r>
      <w:bookmarkEnd w:id="138"/>
      <w:bookmarkEnd w:id="139"/>
    </w:p>
    <w:p w14:paraId="159B6B5F" w14:textId="77777777" w:rsidR="00FF1F13" w:rsidRDefault="00FF1F13" w:rsidP="00E11461">
      <w:pPr>
        <w:ind w:firstLine="0"/>
      </w:pPr>
    </w:p>
    <w:p w14:paraId="6C5BFFAE" w14:textId="6284D282" w:rsidR="004B03BC" w:rsidRDefault="00CC1D78" w:rsidP="004B03BC">
      <w:r>
        <w:fldChar w:fldCharType="begin"/>
      </w:r>
      <w:r>
        <w:instrText xml:space="preserve"> REF _Ref109160013 \h </w:instrText>
      </w:r>
      <w:r>
        <w:fldChar w:fldCharType="separate"/>
      </w:r>
      <w:r w:rsidR="006253A4">
        <w:t xml:space="preserve">Şekil </w:t>
      </w:r>
      <w:r w:rsidR="006253A4">
        <w:rPr>
          <w:noProof/>
        </w:rPr>
        <w:t>16</w:t>
      </w:r>
      <w:r>
        <w:fldChar w:fldCharType="end"/>
      </w:r>
      <w:r w:rsidR="00A65622">
        <w:t xml:space="preserve">’da görüldüğü gibi örneklem büyüklüğü 4’ten </w:t>
      </w:r>
      <w:r w:rsidR="00A22A5B">
        <w:t>k</w:t>
      </w:r>
      <w:r w:rsidR="004B03BC">
        <w:t>üçük olduğunda I. tip hata yükselmektedir yani normallik varsayımı geçersiz olmaktadır. Buna göre</w:t>
      </w:r>
      <w:r w:rsidR="00CB7054">
        <w:t>,</w:t>
      </w:r>
      <w:r w:rsidR="004B03BC">
        <w:t xml:space="preserve"> önerilen yöntemin sadece 4 ve 4’ten büyük örneklemler için kullanılabilir olduğu söylenebilir.</w:t>
      </w:r>
    </w:p>
    <w:p w14:paraId="577F859B" w14:textId="4BC69EDF" w:rsidR="00710943" w:rsidRDefault="00710943" w:rsidP="004B03BC">
      <w:r>
        <w:t xml:space="preserve">Birim çember üzerinde vektör şeklinde gösterilen </w:t>
      </w:r>
      <w:proofErr w:type="spellStart"/>
      <w:r>
        <w:t>yönsel</w:t>
      </w:r>
      <w:proofErr w:type="spellEnd"/>
      <w:r>
        <w:t xml:space="preserve"> verilerin, standart </w:t>
      </w:r>
      <w:r w:rsidR="00661E9E">
        <w:br/>
      </w:r>
      <w:r>
        <w:t>bileşke-kare vektörü,</w:t>
      </w:r>
    </w:p>
    <w:p w14:paraId="2D14778A"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04D8DCB3" w14:textId="77777777" w:rsidTr="001B1392">
        <w:trPr>
          <w:trHeight w:val="397"/>
        </w:trPr>
        <w:tc>
          <w:tcPr>
            <w:tcW w:w="7937" w:type="dxa"/>
            <w:vAlign w:val="center"/>
          </w:tcPr>
          <w:p w14:paraId="053AAAC6" w14:textId="5E06FB2C" w:rsidR="00014C7F" w:rsidRPr="00DA1218" w:rsidRDefault="00A36260" w:rsidP="001B1392">
            <w:pPr>
              <w:pStyle w:val="Denklem"/>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S</m:t>
                    </m:r>
                  </m:e>
                  <m:sup>
                    <m:r>
                      <w:rPr>
                        <w:rFonts w:ascii="Cambria Math" w:hAnsi="Cambria Math"/>
                      </w:rPr>
                      <m:t>2</m:t>
                    </m:r>
                  </m:sup>
                </m:sSup>
              </m:oMath>
            </m:oMathPara>
          </w:p>
        </w:tc>
        <w:tc>
          <w:tcPr>
            <w:tcW w:w="850" w:type="dxa"/>
            <w:vAlign w:val="center"/>
          </w:tcPr>
          <w:p w14:paraId="36B625E7" w14:textId="28096645" w:rsidR="00014C7F" w:rsidRPr="00DA1218" w:rsidRDefault="00014C7F" w:rsidP="001B1392">
            <w:pPr>
              <w:pStyle w:val="Denklem"/>
              <w:jc w:val="right"/>
            </w:pPr>
            <w:r w:rsidRPr="00DA1218">
              <w:t>(</w:t>
            </w:r>
            <w:fldSimple w:instr=" SEQ Denklem \* ARABIC ">
              <w:r w:rsidR="006253A4">
                <w:rPr>
                  <w:noProof/>
                </w:rPr>
                <w:t>38</w:t>
              </w:r>
            </w:fldSimple>
            <w:r w:rsidRPr="00DA1218">
              <w:t>)</w:t>
            </w:r>
          </w:p>
        </w:tc>
      </w:tr>
    </w:tbl>
    <w:p w14:paraId="0E9760F9" w14:textId="77777777" w:rsidR="00014C7F" w:rsidRDefault="00014C7F" w:rsidP="00014C7F">
      <w:pPr>
        <w:ind w:firstLine="0"/>
        <w:rPr>
          <w:szCs w:val="24"/>
        </w:rPr>
      </w:pPr>
    </w:p>
    <w:p w14:paraId="332C5EA5" w14:textId="7EAFBAAE" w:rsidR="00A33F5B" w:rsidRDefault="00FA58CB" w:rsidP="00E11461">
      <w:pPr>
        <w:ind w:firstLine="0"/>
      </w:pPr>
      <w:proofErr w:type="gramStart"/>
      <w:r>
        <w:t>şeklinde</w:t>
      </w:r>
      <w:proofErr w:type="gramEnd"/>
      <w:r w:rsidR="00710943">
        <w:t xml:space="preserve"> tanımlanır.</w:t>
      </w:r>
      <w:r w:rsidR="00A33F5B">
        <w:t xml:space="preserve"> Bu bileşke-kare vektör genel gösterim olarak,</w:t>
      </w:r>
    </w:p>
    <w:p w14:paraId="5856B72D"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762EFC0D" w14:textId="77777777" w:rsidTr="001B1392">
        <w:trPr>
          <w:trHeight w:val="397"/>
        </w:trPr>
        <w:tc>
          <w:tcPr>
            <w:tcW w:w="7937" w:type="dxa"/>
            <w:vAlign w:val="center"/>
          </w:tcPr>
          <w:p w14:paraId="11BE234D" w14:textId="708D16AD" w:rsidR="00014C7F" w:rsidRPr="00DA1218" w:rsidRDefault="00A36260" w:rsidP="001B1392">
            <w:pPr>
              <w:pStyle w:val="Denklem"/>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n</m:t>
                    </m:r>
                  </m:den>
                </m:f>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2π</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e>
                                </m:func>
                              </m:e>
                            </m:nary>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nary>
                              <m:naryPr>
                                <m:chr m:val="∑"/>
                                <m:ctrlPr>
                                  <w:rPr>
                                    <w:rFonts w:ascii="Cambria Math" w:hAnsi="Cambria Math"/>
                                    <w:i/>
                                  </w:rPr>
                                </m:ctrlPr>
                              </m:naryPr>
                              <m:sub>
                                <m:r>
                                  <w:rPr>
                                    <w:rFonts w:ascii="Cambria Math" w:hAnsi="Cambria Math"/>
                                  </w:rPr>
                                  <m:t>i=1</m:t>
                                </m:r>
                              </m:sub>
                              <m:sup>
                                <m:r>
                                  <w:rPr>
                                    <w:rFonts w:ascii="Cambria Math" w:hAnsi="Cambria Math"/>
                                  </w:rPr>
                                  <m:t>n</m:t>
                                </m:r>
                              </m:sup>
                              <m:e>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2π</m:t>
                                        </m:r>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d>
                                  </m:e>
                                </m:func>
                              </m:e>
                            </m:nary>
                          </m:e>
                        </m:d>
                      </m:e>
                      <m:sup>
                        <m:r>
                          <w:rPr>
                            <w:rFonts w:ascii="Cambria Math" w:hAnsi="Cambria Math"/>
                          </w:rPr>
                          <m:t>2</m:t>
                        </m:r>
                      </m:sup>
                    </m:sSup>
                  </m:e>
                </m:d>
              </m:oMath>
            </m:oMathPara>
          </w:p>
        </w:tc>
        <w:tc>
          <w:tcPr>
            <w:tcW w:w="850" w:type="dxa"/>
            <w:vAlign w:val="center"/>
          </w:tcPr>
          <w:p w14:paraId="465CEE4E" w14:textId="39F083E2" w:rsidR="00014C7F" w:rsidRPr="00DA1218" w:rsidRDefault="00014C7F" w:rsidP="001B1392">
            <w:pPr>
              <w:pStyle w:val="Denklem"/>
              <w:jc w:val="right"/>
            </w:pPr>
            <w:r w:rsidRPr="00DA1218">
              <w:t>(</w:t>
            </w:r>
            <w:fldSimple w:instr=" SEQ Denklem \* ARABIC ">
              <w:r w:rsidR="006253A4">
                <w:rPr>
                  <w:noProof/>
                </w:rPr>
                <w:t>39</w:t>
              </w:r>
            </w:fldSimple>
            <w:r w:rsidRPr="00DA1218">
              <w:t>)</w:t>
            </w:r>
          </w:p>
        </w:tc>
      </w:tr>
    </w:tbl>
    <w:p w14:paraId="03887723" w14:textId="77777777" w:rsidR="00014C7F" w:rsidRDefault="00014C7F" w:rsidP="00014C7F">
      <w:pPr>
        <w:ind w:firstLine="0"/>
        <w:rPr>
          <w:szCs w:val="24"/>
        </w:rPr>
      </w:pPr>
    </w:p>
    <w:p w14:paraId="4E734EBC" w14:textId="4C5D8337" w:rsidR="00A33F5B" w:rsidRDefault="00A33F5B" w:rsidP="00E11461">
      <w:pPr>
        <w:ind w:firstLine="0"/>
      </w:pPr>
      <w:proofErr w:type="gramStart"/>
      <w:r>
        <w:t>biçiminde</w:t>
      </w:r>
      <w:proofErr w:type="gramEnd"/>
      <w:r>
        <w:t xml:space="preserve"> verilebilir.</w:t>
      </w:r>
      <w:r w:rsidR="00D14E9B">
        <w:t xml:space="preserve"> Elde edilen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00D14E9B">
        <w:t xml:space="preserve">, önerilen bağımsız </w:t>
      </w:r>
      <w:r w:rsidR="00643E31">
        <w:t>ki-kare</w:t>
      </w:r>
      <w:r w:rsidR="00D14E9B">
        <w:t xml:space="preserve"> uyum iyiliği yönteminin test istatistiğini vermektedir. Bu bileşke-kare vektör, standart normal dağılımdan gelen iki rastgele değişkenin karelerin toplamı olan 2 serbestlik dereceli </w:t>
      </w:r>
      <w:r w:rsidR="00643E31">
        <w:t xml:space="preserve">ki-kare </w:t>
      </w:r>
      <w:r w:rsidR="00D14E9B">
        <w:t xml:space="preserve">dağılımına sahiptir. Önerilen bağımsız </w:t>
      </w:r>
      <w:r w:rsidR="00643E31">
        <w:t>ki-kare</w:t>
      </w:r>
      <w:r w:rsidR="00D14E9B">
        <w:t xml:space="preserve"> uyum iyiliği testi</w:t>
      </w:r>
      <w:r w:rsidR="00661E9E">
        <w:t>nin</w:t>
      </w:r>
      <w:r w:rsidR="00D14E9B">
        <w:t xml:space="preserve"> algoritması</w:t>
      </w:r>
      <w:r w:rsidR="00C14062">
        <w:t xml:space="preserve">, Algoritma 2’de </w:t>
      </w:r>
      <w:r w:rsidR="00D14E9B">
        <w:t>verilmiştir.</w:t>
      </w:r>
    </w:p>
    <w:p w14:paraId="0ED70870" w14:textId="77777777" w:rsidR="00C26044" w:rsidRDefault="00C26044">
      <w:pPr>
        <w:spacing w:line="240" w:lineRule="auto"/>
        <w:ind w:firstLine="0"/>
        <w:jc w:val="left"/>
      </w:pPr>
    </w:p>
    <w:p w14:paraId="2DC085E1" w14:textId="64C5AEFD" w:rsidR="00C26044" w:rsidRDefault="00C26044">
      <w:pPr>
        <w:spacing w:line="240" w:lineRule="auto"/>
        <w:ind w:firstLine="0"/>
        <w:jc w:val="left"/>
      </w:pPr>
      <w:r>
        <w:br w:type="page"/>
      </w:r>
    </w:p>
    <w:p w14:paraId="2B43D817" w14:textId="77777777" w:rsidR="00C26044" w:rsidRDefault="00C26044" w:rsidP="00E11461">
      <w:pPr>
        <w:ind w:firstLine="0"/>
      </w:pPr>
    </w:p>
    <w:tbl>
      <w:tblPr>
        <w:tblStyle w:val="TabloKlavuz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076"/>
      </w:tblGrid>
      <w:tr w:rsidR="00CF4596" w14:paraId="3C4D0169" w14:textId="77777777" w:rsidTr="00F57673">
        <w:tc>
          <w:tcPr>
            <w:tcW w:w="8210" w:type="dxa"/>
            <w:gridSpan w:val="2"/>
            <w:tcBorders>
              <w:top w:val="single" w:sz="4" w:space="0" w:color="auto"/>
              <w:bottom w:val="single" w:sz="4" w:space="0" w:color="auto"/>
            </w:tcBorders>
          </w:tcPr>
          <w:p w14:paraId="36F05080" w14:textId="37224FAD" w:rsidR="00CF4596" w:rsidRDefault="00CF4596" w:rsidP="00D45C47">
            <w:pPr>
              <w:ind w:firstLine="0"/>
            </w:pPr>
            <w:r w:rsidRPr="00FF6EB2">
              <w:rPr>
                <w:b/>
                <w:bCs/>
              </w:rPr>
              <w:t xml:space="preserve">Algoritma </w:t>
            </w:r>
            <w:r>
              <w:rPr>
                <w:b/>
                <w:bCs/>
              </w:rPr>
              <w:t>2</w:t>
            </w:r>
            <w:r w:rsidRPr="00FF6EB2">
              <w:rPr>
                <w:b/>
                <w:bCs/>
              </w:rPr>
              <w:t>.</w:t>
            </w:r>
            <w:r w:rsidRPr="00FF6EB2">
              <w:t xml:space="preserve"> </w:t>
            </w:r>
            <w:r>
              <w:t>Bağımsız ki-kare uyum iyiliği testi</w:t>
            </w:r>
          </w:p>
        </w:tc>
      </w:tr>
      <w:tr w:rsidR="00CF4596" w14:paraId="52319FAF" w14:textId="77777777" w:rsidTr="00F57673">
        <w:tc>
          <w:tcPr>
            <w:tcW w:w="1134" w:type="dxa"/>
            <w:tcBorders>
              <w:top w:val="single" w:sz="4" w:space="0" w:color="auto"/>
            </w:tcBorders>
          </w:tcPr>
          <w:p w14:paraId="251351A4" w14:textId="77777777" w:rsidR="00CF4596" w:rsidRPr="00FF6EB2" w:rsidRDefault="00CF4596" w:rsidP="003F056F">
            <w:pPr>
              <w:spacing w:before="120"/>
              <w:ind w:firstLine="0"/>
              <w:jc w:val="left"/>
              <w:rPr>
                <w:b/>
                <w:bCs/>
              </w:rPr>
            </w:pPr>
            <w:r w:rsidRPr="00FF6EB2">
              <w:rPr>
                <w:b/>
                <w:bCs/>
              </w:rPr>
              <w:t>Adım 1.</w:t>
            </w:r>
          </w:p>
        </w:tc>
        <w:tc>
          <w:tcPr>
            <w:tcW w:w="7076" w:type="dxa"/>
            <w:tcBorders>
              <w:top w:val="single" w:sz="4" w:space="0" w:color="auto"/>
            </w:tcBorders>
          </w:tcPr>
          <w:p w14:paraId="712FCF53" w14:textId="53AB7A4D" w:rsidR="00CF4596" w:rsidRDefault="00CF4596" w:rsidP="00D45C47">
            <w:pPr>
              <w:spacing w:before="120"/>
              <w:ind w:firstLine="0"/>
            </w:pPr>
            <w:r>
              <w:t>Yokluk hipotezi için teorik dağılım fonksiyonunu ve parametreleri tanımla,</w:t>
            </w:r>
          </w:p>
        </w:tc>
      </w:tr>
      <w:tr w:rsidR="00CF4596" w14:paraId="1643B052" w14:textId="77777777" w:rsidTr="00F57673">
        <w:tc>
          <w:tcPr>
            <w:tcW w:w="1134" w:type="dxa"/>
          </w:tcPr>
          <w:p w14:paraId="10D8796D" w14:textId="77777777" w:rsidR="00CF4596" w:rsidRPr="00FF6EB2" w:rsidRDefault="00CF4596" w:rsidP="00D45C47">
            <w:pPr>
              <w:spacing w:before="120"/>
              <w:ind w:firstLine="0"/>
              <w:rPr>
                <w:b/>
                <w:bCs/>
              </w:rPr>
            </w:pPr>
            <w:r w:rsidRPr="00FF6EB2">
              <w:rPr>
                <w:b/>
                <w:bCs/>
              </w:rPr>
              <w:t>Adım 2.</w:t>
            </w:r>
          </w:p>
        </w:tc>
        <w:tc>
          <w:tcPr>
            <w:tcW w:w="7076" w:type="dxa"/>
          </w:tcPr>
          <w:p w14:paraId="5BB6FE39" w14:textId="61029730" w:rsidR="00CF4596" w:rsidRDefault="00CF4596" w:rsidP="00D45C47">
            <w:pPr>
              <w:spacing w:before="120"/>
              <w:ind w:firstLine="0"/>
            </w:pPr>
            <w:r>
              <w:t xml:space="preserve">Test istatistiği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’yi hesapla,</w:t>
            </w:r>
          </w:p>
        </w:tc>
      </w:tr>
      <w:tr w:rsidR="00CF4596" w14:paraId="3D11A67C" w14:textId="77777777" w:rsidTr="00F57673">
        <w:tc>
          <w:tcPr>
            <w:tcW w:w="1134" w:type="dxa"/>
          </w:tcPr>
          <w:p w14:paraId="6B80AA60" w14:textId="77777777" w:rsidR="00CF4596" w:rsidRPr="00FF6EB2" w:rsidRDefault="00CF4596" w:rsidP="00D45C47">
            <w:pPr>
              <w:spacing w:before="120"/>
              <w:ind w:firstLine="0"/>
              <w:rPr>
                <w:b/>
                <w:bCs/>
              </w:rPr>
            </w:pPr>
            <w:r w:rsidRPr="00FF6EB2">
              <w:rPr>
                <w:b/>
                <w:bCs/>
              </w:rPr>
              <w:t>Adım 3.</w:t>
            </w:r>
          </w:p>
        </w:tc>
        <w:tc>
          <w:tcPr>
            <w:tcW w:w="7076" w:type="dxa"/>
          </w:tcPr>
          <w:p w14:paraId="42150FF3" w14:textId="5AE61246" w:rsidR="00CF4596" w:rsidRDefault="00CF4596" w:rsidP="00D45C47">
            <w:pPr>
              <w:spacing w:before="120"/>
              <w:ind w:firstLine="0"/>
            </w:pPr>
            <w:r>
              <w:t xml:space="preserve">Seçilen </w:t>
            </w:r>
            <m:oMath>
              <m:r>
                <w:rPr>
                  <w:rFonts w:ascii="Cambria Math" w:hAnsi="Cambria Math"/>
                </w:rPr>
                <m:t>α</m:t>
              </m:r>
            </m:oMath>
            <w:r>
              <w:t xml:space="preserve"> değerine göre 2 serbestlik dereceli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t xml:space="preserve"> tablosundan kritik değeri belirle,</w:t>
            </w:r>
          </w:p>
        </w:tc>
      </w:tr>
      <w:tr w:rsidR="00CF4596" w14:paraId="1FBD1C6D" w14:textId="77777777" w:rsidTr="00F57673">
        <w:tc>
          <w:tcPr>
            <w:tcW w:w="1134" w:type="dxa"/>
            <w:tcBorders>
              <w:bottom w:val="single" w:sz="4" w:space="0" w:color="auto"/>
            </w:tcBorders>
          </w:tcPr>
          <w:p w14:paraId="7140A5B3" w14:textId="77777777" w:rsidR="00CF4596" w:rsidRPr="00FF6EB2" w:rsidRDefault="00CF4596" w:rsidP="00D45C47">
            <w:pPr>
              <w:spacing w:before="120"/>
              <w:ind w:firstLine="0"/>
              <w:rPr>
                <w:b/>
                <w:bCs/>
              </w:rPr>
            </w:pPr>
            <w:r w:rsidRPr="00FF6EB2">
              <w:rPr>
                <w:b/>
                <w:bCs/>
              </w:rPr>
              <w:t>Adım 4.</w:t>
            </w:r>
          </w:p>
        </w:tc>
        <w:tc>
          <w:tcPr>
            <w:tcW w:w="7076" w:type="dxa"/>
            <w:tcBorders>
              <w:bottom w:val="single" w:sz="4" w:space="0" w:color="auto"/>
            </w:tcBorders>
          </w:tcPr>
          <w:p w14:paraId="5821B22C" w14:textId="2B437909" w:rsidR="00CF4596" w:rsidRDefault="00CF4596" w:rsidP="00D45C47">
            <w:pPr>
              <w:spacing w:before="120"/>
              <w:ind w:firstLine="0"/>
            </w:pPr>
            <w:r>
              <w:t xml:space="preserve">Test istatistiği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t xml:space="preserve"> kritik değerden </w:t>
            </w:r>
            <m:oMath>
              <m:sSubSup>
                <m:sSubSupPr>
                  <m:ctrlPr>
                    <w:rPr>
                      <w:rFonts w:ascii="Cambria Math" w:hAnsi="Cambria Math"/>
                      <w:i/>
                    </w:rPr>
                  </m:ctrlPr>
                </m:sSubSupPr>
                <m:e>
                  <m:r>
                    <w:rPr>
                      <w:rFonts w:ascii="Cambria Math" w:hAnsi="Cambria Math"/>
                    </w:rPr>
                    <m:t>χ</m:t>
                  </m:r>
                </m:e>
                <m:sub>
                  <m:r>
                    <w:rPr>
                      <w:rFonts w:ascii="Cambria Math" w:hAnsi="Cambria Math"/>
                    </w:rPr>
                    <m:t>2,1-α</m:t>
                  </m:r>
                </m:sub>
                <m:sup>
                  <m:r>
                    <w:rPr>
                      <w:rFonts w:ascii="Cambria Math" w:hAnsi="Cambria Math"/>
                    </w:rPr>
                    <m:t>2</m:t>
                  </m:r>
                </m:sup>
              </m:sSubSup>
            </m:oMath>
            <w:r>
              <w:t xml:space="preserve"> büyükse yokluk hipotezini reddet.</w:t>
            </w:r>
          </w:p>
        </w:tc>
      </w:tr>
    </w:tbl>
    <w:p w14:paraId="59FE85E2" w14:textId="77777777" w:rsidR="00C14062" w:rsidRDefault="00C14062" w:rsidP="00E11461">
      <w:pPr>
        <w:ind w:firstLine="0"/>
      </w:pPr>
    </w:p>
    <w:p w14:paraId="5127732D" w14:textId="0FDDA03C" w:rsidR="00710943" w:rsidRDefault="00200C91" w:rsidP="00866BE1">
      <w:r>
        <w:t>Önerilen b</w:t>
      </w:r>
      <w:r w:rsidR="00710943">
        <w:t xml:space="preserve">ağımsız </w:t>
      </w:r>
      <w:r w:rsidR="005802CB">
        <w:t>ki-kare</w:t>
      </w:r>
      <w:r>
        <w:t xml:space="preserve"> uyum iyiliği testinin kritik değerleri, tablo değerine gerek duymadan sadece tek satırlı </w:t>
      </w:r>
      <m:oMath>
        <m:sSubSup>
          <m:sSubSupPr>
            <m:ctrlPr>
              <w:rPr>
                <w:rFonts w:ascii="Cambria Math" w:hAnsi="Cambria Math"/>
                <w:i/>
              </w:rPr>
            </m:ctrlPr>
          </m:sSubSupPr>
          <m:e>
            <m:r>
              <w:rPr>
                <w:rFonts w:ascii="Cambria Math" w:hAnsi="Cambria Math"/>
              </w:rPr>
              <m:t>χ</m:t>
            </m:r>
          </m:e>
          <m:sub>
            <m:r>
              <w:rPr>
                <w:rFonts w:ascii="Cambria Math" w:hAnsi="Cambria Math"/>
              </w:rPr>
              <m:t>2</m:t>
            </m:r>
          </m:sub>
          <m:sup>
            <m:r>
              <w:rPr>
                <w:rFonts w:ascii="Cambria Math" w:hAnsi="Cambria Math"/>
              </w:rPr>
              <m:t>2</m:t>
            </m:r>
          </m:sup>
        </m:sSubSup>
      </m:oMath>
      <w:r>
        <w:t xml:space="preserve"> </w:t>
      </w:r>
      <w:r w:rsidR="00BC07D1">
        <w:t>tablosu kullanılarak verilebilir.</w:t>
      </w:r>
    </w:p>
    <w:p w14:paraId="31DA2DEA" w14:textId="77777777" w:rsidR="00BC07D1" w:rsidRDefault="00BC07D1" w:rsidP="00E11461">
      <w:pPr>
        <w:ind w:firstLine="0"/>
      </w:pPr>
    </w:p>
    <w:p w14:paraId="424C5360" w14:textId="14001A10" w:rsidR="00BC07D1" w:rsidRDefault="00BC07D1" w:rsidP="005700F3">
      <w:pPr>
        <w:pStyle w:val="Tabloyazs"/>
      </w:pPr>
      <w:bookmarkStart w:id="140" w:name="_Toc134486146"/>
      <w:bookmarkStart w:id="141" w:name="_Toc137023845"/>
      <w:r>
        <w:t xml:space="preserve">Tablo </w:t>
      </w:r>
      <w:fldSimple w:instr=" SEQ Tablo \* ARABIC ">
        <w:r w:rsidR="006253A4">
          <w:rPr>
            <w:noProof/>
          </w:rPr>
          <w:t>3</w:t>
        </w:r>
      </w:fldSimple>
      <w:r>
        <w:t>.</w:t>
      </w:r>
      <w:r w:rsidR="00AA6D01">
        <w:t xml:space="preserve"> </w:t>
      </w:r>
      <w:r>
        <w:t xml:space="preserve">Farklı </w:t>
      </w:r>
      <m:oMath>
        <m:r>
          <w:rPr>
            <w:rFonts w:ascii="Cambria Math" w:hAnsi="Cambria Math"/>
          </w:rPr>
          <m:t>α</m:t>
        </m:r>
      </m:oMath>
      <w:r>
        <w:t xml:space="preserve"> değerlerine göre </w:t>
      </w:r>
      <w:r w:rsidR="006A5BC0">
        <w:t xml:space="preserve">bağımsız </w:t>
      </w:r>
      <w:r w:rsidR="005802CB">
        <w:t>ki-kare</w:t>
      </w:r>
      <w:r w:rsidR="006A5BC0">
        <w:t xml:space="preserve"> testinin kritik tablo değerleri</w:t>
      </w:r>
      <w:bookmarkEnd w:id="140"/>
      <w:bookmarkEnd w:id="141"/>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1254"/>
        <w:gridCol w:w="1254"/>
        <w:gridCol w:w="1254"/>
        <w:gridCol w:w="1254"/>
        <w:gridCol w:w="1254"/>
        <w:gridCol w:w="1254"/>
      </w:tblGrid>
      <w:tr w:rsidR="00BC07D1" w14:paraId="4AC4B97C" w14:textId="77777777" w:rsidTr="00D45C47">
        <w:tc>
          <w:tcPr>
            <w:tcW w:w="1253" w:type="dxa"/>
            <w:tcBorders>
              <w:top w:val="single" w:sz="4" w:space="0" w:color="auto"/>
              <w:bottom w:val="single" w:sz="4" w:space="0" w:color="auto"/>
            </w:tcBorders>
            <w:vAlign w:val="center"/>
          </w:tcPr>
          <w:p w14:paraId="0448DF1B" w14:textId="77777777" w:rsidR="00BC07D1" w:rsidRPr="003C4F39" w:rsidRDefault="00BC07D1" w:rsidP="00D45C47">
            <w:pPr>
              <w:spacing w:before="120" w:after="120"/>
              <w:ind w:firstLine="0"/>
              <w:jc w:val="center"/>
              <w:rPr>
                <w:b/>
                <w:bCs/>
                <w:szCs w:val="24"/>
              </w:rPr>
            </w:pPr>
            <m:oMathPara>
              <m:oMath>
                <m:r>
                  <m:rPr>
                    <m:sty m:val="bi"/>
                  </m:rPr>
                  <w:rPr>
                    <w:rFonts w:ascii="Cambria Math" w:hAnsi="Cambria Math"/>
                    <w:szCs w:val="24"/>
                  </w:rPr>
                  <m:t>α</m:t>
                </m:r>
              </m:oMath>
            </m:oMathPara>
          </w:p>
        </w:tc>
        <w:tc>
          <w:tcPr>
            <w:tcW w:w="1254" w:type="dxa"/>
            <w:tcBorders>
              <w:top w:val="single" w:sz="4" w:space="0" w:color="auto"/>
              <w:bottom w:val="single" w:sz="4" w:space="0" w:color="auto"/>
            </w:tcBorders>
            <w:vAlign w:val="center"/>
          </w:tcPr>
          <w:p w14:paraId="7AA3C282" w14:textId="77777777" w:rsidR="00BC07D1" w:rsidRPr="003C4F39" w:rsidRDefault="00BC07D1" w:rsidP="00D45C47">
            <w:pPr>
              <w:spacing w:before="120" w:after="120"/>
              <w:ind w:firstLine="0"/>
              <w:jc w:val="center"/>
              <w:rPr>
                <w:szCs w:val="24"/>
              </w:rPr>
            </w:pPr>
            <m:oMathPara>
              <m:oMath>
                <m:r>
                  <m:rPr>
                    <m:sty m:val="bi"/>
                  </m:rPr>
                  <w:rPr>
                    <w:rFonts w:ascii="Cambria Math" w:hAnsi="Cambria Math" w:cs="Calibri"/>
                    <w:color w:val="000000"/>
                    <w:szCs w:val="24"/>
                  </w:rPr>
                  <m:t>0.25</m:t>
                </m:r>
              </m:oMath>
            </m:oMathPara>
          </w:p>
        </w:tc>
        <w:tc>
          <w:tcPr>
            <w:tcW w:w="1254" w:type="dxa"/>
            <w:tcBorders>
              <w:top w:val="single" w:sz="4" w:space="0" w:color="auto"/>
              <w:bottom w:val="single" w:sz="4" w:space="0" w:color="auto"/>
            </w:tcBorders>
            <w:vAlign w:val="center"/>
          </w:tcPr>
          <w:p w14:paraId="7769DBCD" w14:textId="77777777" w:rsidR="00BC07D1" w:rsidRPr="003C4F39" w:rsidRDefault="00BC07D1" w:rsidP="00D45C47">
            <w:pPr>
              <w:spacing w:before="120" w:after="120"/>
              <w:ind w:firstLine="0"/>
              <w:jc w:val="center"/>
              <w:rPr>
                <w:szCs w:val="24"/>
              </w:rPr>
            </w:pPr>
            <m:oMathPara>
              <m:oMath>
                <m:r>
                  <m:rPr>
                    <m:sty m:val="bi"/>
                  </m:rPr>
                  <w:rPr>
                    <w:rFonts w:ascii="Cambria Math" w:hAnsi="Cambria Math" w:cs="Calibri"/>
                    <w:color w:val="000000"/>
                    <w:szCs w:val="24"/>
                  </w:rPr>
                  <m:t>0.1</m:t>
                </m:r>
              </m:oMath>
            </m:oMathPara>
          </w:p>
        </w:tc>
        <w:tc>
          <w:tcPr>
            <w:tcW w:w="1254" w:type="dxa"/>
            <w:tcBorders>
              <w:top w:val="single" w:sz="4" w:space="0" w:color="auto"/>
              <w:bottom w:val="single" w:sz="4" w:space="0" w:color="auto"/>
            </w:tcBorders>
            <w:vAlign w:val="center"/>
          </w:tcPr>
          <w:p w14:paraId="33223AF0" w14:textId="77777777" w:rsidR="00BC07D1" w:rsidRPr="003C4F39" w:rsidRDefault="00BC07D1" w:rsidP="00D45C47">
            <w:pPr>
              <w:spacing w:before="120" w:after="120"/>
              <w:ind w:firstLine="0"/>
              <w:jc w:val="center"/>
              <w:rPr>
                <w:szCs w:val="24"/>
              </w:rPr>
            </w:pPr>
            <m:oMathPara>
              <m:oMath>
                <m:r>
                  <m:rPr>
                    <m:sty m:val="bi"/>
                  </m:rPr>
                  <w:rPr>
                    <w:rFonts w:ascii="Cambria Math" w:hAnsi="Cambria Math" w:cs="Calibri"/>
                    <w:color w:val="000000"/>
                    <w:szCs w:val="24"/>
                  </w:rPr>
                  <m:t>0.05</m:t>
                </m:r>
              </m:oMath>
            </m:oMathPara>
          </w:p>
        </w:tc>
        <w:tc>
          <w:tcPr>
            <w:tcW w:w="1254" w:type="dxa"/>
            <w:tcBorders>
              <w:top w:val="single" w:sz="4" w:space="0" w:color="auto"/>
              <w:bottom w:val="single" w:sz="4" w:space="0" w:color="auto"/>
            </w:tcBorders>
            <w:vAlign w:val="center"/>
          </w:tcPr>
          <w:p w14:paraId="433BDF94" w14:textId="77777777" w:rsidR="00BC07D1" w:rsidRPr="003C4F39" w:rsidRDefault="00BC07D1" w:rsidP="00D45C47">
            <w:pPr>
              <w:spacing w:before="120" w:after="120"/>
              <w:ind w:firstLine="0"/>
              <w:jc w:val="center"/>
              <w:rPr>
                <w:szCs w:val="24"/>
              </w:rPr>
            </w:pPr>
            <m:oMathPara>
              <m:oMath>
                <m:r>
                  <m:rPr>
                    <m:sty m:val="bi"/>
                  </m:rPr>
                  <w:rPr>
                    <w:rFonts w:ascii="Cambria Math" w:hAnsi="Cambria Math" w:cs="Calibri"/>
                    <w:color w:val="000000"/>
                    <w:szCs w:val="24"/>
                  </w:rPr>
                  <m:t>0.025</m:t>
                </m:r>
              </m:oMath>
            </m:oMathPara>
          </w:p>
        </w:tc>
        <w:tc>
          <w:tcPr>
            <w:tcW w:w="1254" w:type="dxa"/>
            <w:tcBorders>
              <w:top w:val="single" w:sz="4" w:space="0" w:color="auto"/>
              <w:bottom w:val="single" w:sz="4" w:space="0" w:color="auto"/>
            </w:tcBorders>
            <w:vAlign w:val="center"/>
          </w:tcPr>
          <w:p w14:paraId="6AFD1B29" w14:textId="77777777" w:rsidR="00BC07D1" w:rsidRPr="003C4F39" w:rsidRDefault="00BC07D1" w:rsidP="00D45C47">
            <w:pPr>
              <w:spacing w:before="120" w:after="120"/>
              <w:ind w:firstLine="0"/>
              <w:jc w:val="center"/>
              <w:rPr>
                <w:szCs w:val="24"/>
              </w:rPr>
            </w:pPr>
            <m:oMathPara>
              <m:oMath>
                <m:r>
                  <m:rPr>
                    <m:sty m:val="bi"/>
                  </m:rPr>
                  <w:rPr>
                    <w:rFonts w:ascii="Cambria Math" w:hAnsi="Cambria Math" w:cs="Calibri"/>
                    <w:color w:val="000000"/>
                    <w:szCs w:val="24"/>
                  </w:rPr>
                  <m:t>0.01</m:t>
                </m:r>
              </m:oMath>
            </m:oMathPara>
          </w:p>
        </w:tc>
        <w:tc>
          <w:tcPr>
            <w:tcW w:w="1254" w:type="dxa"/>
            <w:tcBorders>
              <w:top w:val="single" w:sz="4" w:space="0" w:color="auto"/>
              <w:bottom w:val="single" w:sz="4" w:space="0" w:color="auto"/>
            </w:tcBorders>
            <w:vAlign w:val="center"/>
          </w:tcPr>
          <w:p w14:paraId="0B07F167" w14:textId="77777777" w:rsidR="00BC07D1" w:rsidRPr="003C4F39" w:rsidRDefault="00BC07D1" w:rsidP="00D45C47">
            <w:pPr>
              <w:spacing w:before="120" w:after="120"/>
              <w:ind w:firstLine="0"/>
              <w:jc w:val="center"/>
              <w:rPr>
                <w:szCs w:val="24"/>
              </w:rPr>
            </w:pPr>
            <m:oMathPara>
              <m:oMath>
                <m:r>
                  <m:rPr>
                    <m:sty m:val="bi"/>
                  </m:rPr>
                  <w:rPr>
                    <w:rFonts w:ascii="Cambria Math" w:hAnsi="Cambria Math" w:cs="Calibri"/>
                    <w:color w:val="000000"/>
                    <w:szCs w:val="24"/>
                  </w:rPr>
                  <m:t>0.005</m:t>
                </m:r>
              </m:oMath>
            </m:oMathPara>
          </w:p>
        </w:tc>
      </w:tr>
      <w:tr w:rsidR="00BC07D1" w14:paraId="48BABE6A" w14:textId="77777777" w:rsidTr="00D45C47">
        <w:tc>
          <w:tcPr>
            <w:tcW w:w="1253" w:type="dxa"/>
            <w:tcBorders>
              <w:bottom w:val="single" w:sz="4" w:space="0" w:color="auto"/>
            </w:tcBorders>
            <w:vAlign w:val="center"/>
          </w:tcPr>
          <w:p w14:paraId="592A2C7F" w14:textId="660A9173" w:rsidR="00BC07D1" w:rsidRPr="003C4F39" w:rsidRDefault="00A36260" w:rsidP="00D45C47">
            <w:pPr>
              <w:spacing w:before="120" w:after="120"/>
              <w:ind w:firstLine="0"/>
              <w:jc w:val="center"/>
              <w:rPr>
                <w:b/>
                <w:bCs/>
                <w:szCs w:val="24"/>
              </w:rPr>
            </w:pPr>
            <m:oMathPara>
              <m:oMath>
                <m:sSubSup>
                  <m:sSubSupPr>
                    <m:ctrlPr>
                      <w:rPr>
                        <w:rFonts w:ascii="Cambria Math" w:hAnsi="Cambria Math"/>
                        <w:b/>
                        <w:bCs/>
                        <w:i/>
                        <w:szCs w:val="24"/>
                      </w:rPr>
                    </m:ctrlPr>
                  </m:sSubSupPr>
                  <m:e>
                    <m:r>
                      <m:rPr>
                        <m:sty m:val="bi"/>
                      </m:rPr>
                      <w:rPr>
                        <w:rFonts w:ascii="Cambria Math" w:hAnsi="Cambria Math"/>
                        <w:szCs w:val="24"/>
                      </w:rPr>
                      <m:t>χ</m:t>
                    </m:r>
                  </m:e>
                  <m:sub>
                    <m:r>
                      <m:rPr>
                        <m:sty m:val="bi"/>
                      </m:rPr>
                      <w:rPr>
                        <w:rFonts w:ascii="Cambria Math" w:hAnsi="Cambria Math"/>
                        <w:szCs w:val="24"/>
                      </w:rPr>
                      <m:t>2, 1-α</m:t>
                    </m:r>
                  </m:sub>
                  <m:sup>
                    <m:r>
                      <m:rPr>
                        <m:sty m:val="bi"/>
                      </m:rPr>
                      <w:rPr>
                        <w:rFonts w:ascii="Cambria Math" w:hAnsi="Cambria Math"/>
                        <w:szCs w:val="24"/>
                      </w:rPr>
                      <m:t>2</m:t>
                    </m:r>
                  </m:sup>
                </m:sSubSup>
              </m:oMath>
            </m:oMathPara>
          </w:p>
        </w:tc>
        <w:tc>
          <w:tcPr>
            <w:tcW w:w="1254" w:type="dxa"/>
            <w:tcBorders>
              <w:bottom w:val="single" w:sz="4" w:space="0" w:color="auto"/>
            </w:tcBorders>
            <w:vAlign w:val="center"/>
          </w:tcPr>
          <w:p w14:paraId="41F9FC79" w14:textId="77777777" w:rsidR="00BC07D1" w:rsidRPr="003C4F39" w:rsidRDefault="00BC07D1" w:rsidP="00D45C47">
            <w:pPr>
              <w:spacing w:before="120" w:after="120"/>
              <w:ind w:firstLine="0"/>
              <w:jc w:val="center"/>
              <w:rPr>
                <w:szCs w:val="24"/>
              </w:rPr>
            </w:pPr>
            <m:oMathPara>
              <m:oMath>
                <m:r>
                  <w:rPr>
                    <w:rFonts w:ascii="Cambria Math" w:hAnsi="Cambria Math" w:cs="Calibri"/>
                    <w:color w:val="000000"/>
                    <w:szCs w:val="24"/>
                  </w:rPr>
                  <m:t>2.772589</m:t>
                </m:r>
              </m:oMath>
            </m:oMathPara>
          </w:p>
        </w:tc>
        <w:tc>
          <w:tcPr>
            <w:tcW w:w="1254" w:type="dxa"/>
            <w:tcBorders>
              <w:bottom w:val="single" w:sz="4" w:space="0" w:color="auto"/>
            </w:tcBorders>
            <w:vAlign w:val="center"/>
          </w:tcPr>
          <w:p w14:paraId="2E577CDC" w14:textId="77777777" w:rsidR="00BC07D1" w:rsidRPr="003C4F39" w:rsidRDefault="00BC07D1" w:rsidP="00D45C47">
            <w:pPr>
              <w:spacing w:before="120" w:after="120"/>
              <w:ind w:firstLine="0"/>
              <w:jc w:val="center"/>
              <w:rPr>
                <w:szCs w:val="24"/>
              </w:rPr>
            </w:pPr>
            <m:oMathPara>
              <m:oMath>
                <m:r>
                  <w:rPr>
                    <w:rFonts w:ascii="Cambria Math" w:hAnsi="Cambria Math" w:cs="Calibri"/>
                    <w:color w:val="000000"/>
                    <w:szCs w:val="24"/>
                  </w:rPr>
                  <m:t>4.60517</m:t>
                </m:r>
              </m:oMath>
            </m:oMathPara>
          </w:p>
        </w:tc>
        <w:tc>
          <w:tcPr>
            <w:tcW w:w="1254" w:type="dxa"/>
            <w:tcBorders>
              <w:bottom w:val="single" w:sz="4" w:space="0" w:color="auto"/>
            </w:tcBorders>
            <w:vAlign w:val="center"/>
          </w:tcPr>
          <w:p w14:paraId="6D5DC1A9" w14:textId="77777777" w:rsidR="00BC07D1" w:rsidRPr="003C4F39" w:rsidRDefault="00BC07D1" w:rsidP="00D45C47">
            <w:pPr>
              <w:spacing w:before="120" w:after="120"/>
              <w:ind w:firstLine="0"/>
              <w:jc w:val="center"/>
              <w:rPr>
                <w:szCs w:val="24"/>
              </w:rPr>
            </w:pPr>
            <m:oMathPara>
              <m:oMath>
                <m:r>
                  <w:rPr>
                    <w:rFonts w:ascii="Cambria Math" w:hAnsi="Cambria Math" w:cs="Calibri"/>
                    <w:color w:val="000000"/>
                    <w:szCs w:val="24"/>
                  </w:rPr>
                  <m:t>5.991465</m:t>
                </m:r>
              </m:oMath>
            </m:oMathPara>
          </w:p>
        </w:tc>
        <w:tc>
          <w:tcPr>
            <w:tcW w:w="1254" w:type="dxa"/>
            <w:tcBorders>
              <w:bottom w:val="single" w:sz="4" w:space="0" w:color="auto"/>
            </w:tcBorders>
            <w:vAlign w:val="center"/>
          </w:tcPr>
          <w:p w14:paraId="40DB6402" w14:textId="77777777" w:rsidR="00BC07D1" w:rsidRPr="003C4F39" w:rsidRDefault="00BC07D1" w:rsidP="00D45C47">
            <w:pPr>
              <w:spacing w:before="120" w:after="120"/>
              <w:ind w:firstLine="0"/>
              <w:jc w:val="center"/>
              <w:rPr>
                <w:szCs w:val="24"/>
              </w:rPr>
            </w:pPr>
            <m:oMathPara>
              <m:oMath>
                <m:r>
                  <w:rPr>
                    <w:rFonts w:ascii="Cambria Math" w:hAnsi="Cambria Math" w:cs="Calibri"/>
                    <w:color w:val="000000"/>
                    <w:szCs w:val="24"/>
                  </w:rPr>
                  <m:t>7.377759</m:t>
                </m:r>
              </m:oMath>
            </m:oMathPara>
          </w:p>
        </w:tc>
        <w:tc>
          <w:tcPr>
            <w:tcW w:w="1254" w:type="dxa"/>
            <w:tcBorders>
              <w:bottom w:val="single" w:sz="4" w:space="0" w:color="auto"/>
            </w:tcBorders>
            <w:vAlign w:val="center"/>
          </w:tcPr>
          <w:p w14:paraId="3B98850E" w14:textId="77777777" w:rsidR="00BC07D1" w:rsidRPr="003C4F39" w:rsidRDefault="00BC07D1" w:rsidP="00D45C47">
            <w:pPr>
              <w:spacing w:before="120" w:after="120"/>
              <w:ind w:firstLine="0"/>
              <w:jc w:val="center"/>
              <w:rPr>
                <w:szCs w:val="24"/>
              </w:rPr>
            </w:pPr>
            <m:oMathPara>
              <m:oMath>
                <m:r>
                  <w:rPr>
                    <w:rFonts w:ascii="Cambria Math" w:hAnsi="Cambria Math" w:cs="Calibri"/>
                    <w:color w:val="000000"/>
                    <w:szCs w:val="24"/>
                  </w:rPr>
                  <m:t>9.21034</m:t>
                </m:r>
              </m:oMath>
            </m:oMathPara>
          </w:p>
        </w:tc>
        <w:tc>
          <w:tcPr>
            <w:tcW w:w="1254" w:type="dxa"/>
            <w:tcBorders>
              <w:bottom w:val="single" w:sz="4" w:space="0" w:color="auto"/>
            </w:tcBorders>
            <w:vAlign w:val="center"/>
          </w:tcPr>
          <w:p w14:paraId="65354C3D" w14:textId="77777777" w:rsidR="00BC07D1" w:rsidRPr="003C4F39" w:rsidRDefault="00BC07D1" w:rsidP="00D45C47">
            <w:pPr>
              <w:spacing w:before="120" w:after="120"/>
              <w:ind w:firstLine="0"/>
              <w:jc w:val="center"/>
              <w:rPr>
                <w:szCs w:val="24"/>
              </w:rPr>
            </w:pPr>
            <m:oMathPara>
              <m:oMath>
                <m:r>
                  <w:rPr>
                    <w:rFonts w:ascii="Cambria Math" w:hAnsi="Cambria Math" w:cs="Calibri"/>
                    <w:color w:val="000000"/>
                    <w:szCs w:val="24"/>
                  </w:rPr>
                  <m:t>10.59663</m:t>
                </m:r>
              </m:oMath>
            </m:oMathPara>
          </w:p>
        </w:tc>
      </w:tr>
    </w:tbl>
    <w:p w14:paraId="01255374" w14:textId="0F675D26" w:rsidR="00AD5113" w:rsidRDefault="00AD5113" w:rsidP="000A4064"/>
    <w:p w14:paraId="0B6D45D0" w14:textId="1EDDDD99" w:rsidR="00BC07D1" w:rsidRDefault="00A72E71" w:rsidP="000A4064">
      <w:r>
        <w:t xml:space="preserve">Önerilen bağımsız </w:t>
      </w:r>
      <w:r w:rsidR="00B54792">
        <w:t>ki-kare</w:t>
      </w:r>
      <w:r>
        <w:t xml:space="preserve"> uyum iyiliği testi, sınıf sayısı ve dağılımdan bağımsız olmasının yanı sıra sadece iki serbestlik derecesine sahip </w:t>
      </w:r>
      <m:oMath>
        <m:sSubSup>
          <m:sSubSupPr>
            <m:ctrlPr>
              <w:rPr>
                <w:rFonts w:ascii="Cambria Math" w:hAnsi="Cambria Math"/>
                <w:i/>
              </w:rPr>
            </m:ctrlPr>
          </m:sSubSupPr>
          <m:e>
            <m:r>
              <w:rPr>
                <w:rFonts w:ascii="Cambria Math" w:hAnsi="Cambria Math"/>
              </w:rPr>
              <m:t>χ</m:t>
            </m:r>
          </m:e>
          <m:sub>
            <m:r>
              <w:rPr>
                <w:rFonts w:ascii="Cambria Math" w:hAnsi="Cambria Math"/>
              </w:rPr>
              <m:t>2</m:t>
            </m:r>
          </m:sub>
          <m:sup>
            <m:r>
              <w:rPr>
                <w:rFonts w:ascii="Cambria Math" w:hAnsi="Cambria Math"/>
              </w:rPr>
              <m:t>2</m:t>
            </m:r>
          </m:sup>
        </m:sSubSup>
      </m:oMath>
      <w:r>
        <w:t xml:space="preserve"> kritik değerlerini kullandığı için serbestlik derecesinden de bağımsız</w:t>
      </w:r>
      <w:r w:rsidR="00CB7054">
        <w:t>dır.</w:t>
      </w:r>
      <w:r>
        <w:t xml:space="preserve"> Ayrıca kullanım olarak da basit ve kolay hesaplanabilir bir yöntemdir.</w:t>
      </w:r>
      <w:r w:rsidR="00D000F2">
        <w:t xml:space="preserve"> </w:t>
      </w:r>
      <w:r w:rsidR="00D000F2">
        <w:fldChar w:fldCharType="begin"/>
      </w:r>
      <w:r w:rsidR="00D000F2">
        <w:instrText xml:space="preserve"> REF _Ref108868229 \h </w:instrText>
      </w:r>
      <w:r w:rsidR="00D000F2">
        <w:fldChar w:fldCharType="separate"/>
      </w:r>
      <w:r w:rsidR="006253A4">
        <w:t xml:space="preserve">Tablo </w:t>
      </w:r>
      <w:r w:rsidR="006253A4">
        <w:rPr>
          <w:noProof/>
        </w:rPr>
        <w:t>4</w:t>
      </w:r>
      <w:r w:rsidR="00D000F2">
        <w:fldChar w:fldCharType="end"/>
      </w:r>
      <w:r w:rsidR="00110323">
        <w:t>’te verilen örnekte, önerilen</w:t>
      </w:r>
      <w:r>
        <w:t xml:space="preserve"> yöntemin basit bir şekilde uygulanabilir olduğunu göster</w:t>
      </w:r>
      <w:r w:rsidR="00110323">
        <w:t xml:space="preserve">ilmiştir. Örnekte verilen 10 büyüklüğündeki örneklem için yokluk hipotezi, örneklemin </w:t>
      </w:r>
      <m:oMath>
        <m:d>
          <m:dPr>
            <m:ctrlPr>
              <w:rPr>
                <w:rFonts w:ascii="Cambria Math" w:hAnsi="Cambria Math"/>
                <w:i/>
              </w:rPr>
            </m:ctrlPr>
          </m:dPr>
          <m:e>
            <m:r>
              <w:rPr>
                <w:rFonts w:ascii="Cambria Math" w:hAnsi="Cambria Math"/>
              </w:rPr>
              <m:t xml:space="preserve">μ=10,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=4</m:t>
            </m:r>
          </m:e>
        </m:d>
      </m:oMath>
      <w:r w:rsidR="00110323">
        <w:t xml:space="preserve"> parametreli</w:t>
      </w:r>
      <w:r w:rsidR="003E00F0">
        <w:t xml:space="preserve"> n</w:t>
      </w:r>
      <w:r w:rsidR="00110323">
        <w:t xml:space="preserve">ormal dağılıma sahip olduğu şeklinde verilmiştir. Bu yokluk hipotezi </w:t>
      </w:r>
      <m:oMath>
        <m:r>
          <w:rPr>
            <w:rFonts w:ascii="Cambria Math" w:hAnsi="Cambria Math"/>
          </w:rPr>
          <m:t>α=0.05</m:t>
        </m:r>
      </m:oMath>
      <w:r w:rsidR="00110323">
        <w:t xml:space="preserve"> anlamlılık düzeyinde test edilmiştir.</w:t>
      </w:r>
    </w:p>
    <w:p w14:paraId="2A8DCC4F" w14:textId="0CBB1D8C" w:rsidR="00B54792" w:rsidRDefault="00B54792">
      <w:pPr>
        <w:spacing w:line="240" w:lineRule="auto"/>
        <w:ind w:firstLine="0"/>
        <w:jc w:val="left"/>
      </w:pPr>
      <w:r>
        <w:br w:type="page"/>
      </w:r>
    </w:p>
    <w:p w14:paraId="7B28EB69" w14:textId="5D33E929" w:rsidR="004429E3" w:rsidRDefault="004429E3" w:rsidP="005700F3">
      <w:pPr>
        <w:pStyle w:val="Tabloyazs"/>
      </w:pPr>
      <w:bookmarkStart w:id="142" w:name="_Ref108868229"/>
      <w:bookmarkStart w:id="143" w:name="_Toc134486147"/>
      <w:bookmarkStart w:id="144" w:name="_Toc137023846"/>
      <w:r>
        <w:lastRenderedPageBreak/>
        <w:t xml:space="preserve">Tablo </w:t>
      </w:r>
      <w:fldSimple w:instr=" SEQ Tablo \* ARABIC ">
        <w:r w:rsidR="006253A4">
          <w:rPr>
            <w:noProof/>
          </w:rPr>
          <w:t>4</w:t>
        </w:r>
      </w:fldSimple>
      <w:bookmarkEnd w:id="142"/>
      <w:r>
        <w:t>.</w:t>
      </w:r>
      <w:r w:rsidR="00AA6D01">
        <w:t xml:space="preserve"> </w:t>
      </w:r>
      <w:r>
        <w:t xml:space="preserve">Bağımsız </w:t>
      </w:r>
      <w:r w:rsidR="00B54792">
        <w:t>ki-kare</w:t>
      </w:r>
      <w:r>
        <w:t xml:space="preserve"> testinin </w:t>
      </w:r>
      <w:r w:rsidR="00B54792">
        <w:t>uygulaması</w:t>
      </w:r>
      <w:bookmarkEnd w:id="143"/>
      <w:bookmarkEnd w:id="144"/>
    </w:p>
    <w:tbl>
      <w:tblPr>
        <w:tblStyle w:val="DzTablo1"/>
        <w:tblW w:w="8376" w:type="dxa"/>
        <w:tblLook w:val="04A0" w:firstRow="1" w:lastRow="0" w:firstColumn="1" w:lastColumn="0" w:noHBand="0" w:noVBand="1"/>
      </w:tblPr>
      <w:tblGrid>
        <w:gridCol w:w="545"/>
        <w:gridCol w:w="1194"/>
        <w:gridCol w:w="2339"/>
        <w:gridCol w:w="2173"/>
        <w:gridCol w:w="2125"/>
      </w:tblGrid>
      <w:tr w:rsidR="00EC66C6" w:rsidRPr="00D0614F" w14:paraId="6D964BAA" w14:textId="77777777" w:rsidTr="004429E3">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tcBorders>
              <w:bottom w:val="double" w:sz="2" w:space="0" w:color="auto"/>
            </w:tcBorders>
            <w:noWrap/>
            <w:hideMark/>
          </w:tcPr>
          <w:p w14:paraId="208A7DFF" w14:textId="77777777" w:rsidR="00EC66C6" w:rsidRPr="00D0614F" w:rsidRDefault="00EC66C6" w:rsidP="00D45C47">
            <w:pPr>
              <w:tabs>
                <w:tab w:val="left" w:pos="851"/>
              </w:tabs>
              <w:spacing w:line="240" w:lineRule="auto"/>
              <w:ind w:firstLine="0"/>
              <w:jc w:val="center"/>
              <w:rPr>
                <w:rFonts w:ascii="Calibri" w:hAnsi="Calibri" w:cs="Calibri"/>
                <w:caps/>
              </w:rPr>
            </w:pPr>
            <m:oMathPara>
              <m:oMath>
                <m:r>
                  <m:rPr>
                    <m:sty m:val="bi"/>
                  </m:rPr>
                  <w:rPr>
                    <w:rFonts w:ascii="Cambria Math" w:hAnsi="Cambria Math" w:cs="Calibri"/>
                  </w:rPr>
                  <m:t>i</m:t>
                </m:r>
              </m:oMath>
            </m:oMathPara>
          </w:p>
        </w:tc>
        <w:tc>
          <w:tcPr>
            <w:tcW w:w="0" w:type="auto"/>
            <w:tcBorders>
              <w:bottom w:val="double" w:sz="2" w:space="0" w:color="auto"/>
            </w:tcBorders>
            <w:noWrap/>
            <w:hideMark/>
          </w:tcPr>
          <w:p w14:paraId="7C1065B1" w14:textId="77777777" w:rsidR="00EC66C6" w:rsidRPr="00D0614F" w:rsidRDefault="00A36260" w:rsidP="00D45C47">
            <w:pPr>
              <w:tabs>
                <w:tab w:val="left" w:pos="851"/>
              </w:tab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aps/>
              </w:rPr>
            </w:pPr>
            <m:oMathPara>
              <m:oMath>
                <m:sSub>
                  <m:sSubPr>
                    <m:ctrlPr>
                      <w:rPr>
                        <w:rFonts w:ascii="Cambria Math" w:hAnsi="Cambria Math" w:cs="Calibri"/>
                        <w:b w:val="0"/>
                        <w:i/>
                        <w:caps/>
                      </w:rPr>
                    </m:ctrlPr>
                  </m:sSubPr>
                  <m:e>
                    <m:r>
                      <m:rPr>
                        <m:sty m:val="bi"/>
                      </m:rPr>
                      <w:rPr>
                        <w:rFonts w:ascii="Cambria Math" w:hAnsi="Cambria Math" w:cs="Calibri"/>
                      </w:rPr>
                      <m:t>x</m:t>
                    </m:r>
                    <m:ctrlPr>
                      <w:rPr>
                        <w:rFonts w:ascii="Cambria Math" w:hAnsi="Cambria Math" w:cs="Calibri"/>
                        <w:i/>
                      </w:rPr>
                    </m:ctrlPr>
                  </m:e>
                  <m:sub>
                    <m:r>
                      <m:rPr>
                        <m:sty m:val="bi"/>
                      </m:rPr>
                      <w:rPr>
                        <w:rFonts w:ascii="Cambria Math" w:hAnsi="Cambria Math" w:cs="Calibri"/>
                      </w:rPr>
                      <m:t>i</m:t>
                    </m:r>
                  </m:sub>
                </m:sSub>
              </m:oMath>
            </m:oMathPara>
          </w:p>
        </w:tc>
        <w:tc>
          <w:tcPr>
            <w:tcW w:w="0" w:type="auto"/>
            <w:tcBorders>
              <w:bottom w:val="double" w:sz="2" w:space="0" w:color="auto"/>
            </w:tcBorders>
            <w:noWrap/>
            <w:hideMark/>
          </w:tcPr>
          <w:p w14:paraId="1C1A3123" w14:textId="2F6DCDB3" w:rsidR="00EC66C6" w:rsidRPr="00D0614F" w:rsidRDefault="00A36260" w:rsidP="00D45C47">
            <w:pPr>
              <w:tabs>
                <w:tab w:val="left" w:pos="851"/>
              </w:tab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aps/>
              </w:rPr>
            </w:pPr>
            <m:oMathPara>
              <m:oMath>
                <m:sSub>
                  <m:sSubPr>
                    <m:ctrlPr>
                      <w:rPr>
                        <w:rFonts w:ascii="Cambria Math" w:hAnsi="Cambria Math" w:cs="Calibri"/>
                        <w:i/>
                        <w:caps/>
                      </w:rPr>
                    </m:ctrlPr>
                  </m:sSubPr>
                  <m:e>
                    <m:r>
                      <m:rPr>
                        <m:sty m:val="bi"/>
                      </m:rPr>
                      <w:rPr>
                        <w:rFonts w:ascii="Cambria Math" w:hAnsi="Cambria Math" w:cs="Calibri"/>
                        <w:caps/>
                      </w:rPr>
                      <m:t>V</m:t>
                    </m:r>
                    <m:ctrlPr>
                      <w:rPr>
                        <w:rFonts w:ascii="Cambria Math" w:hAnsi="Cambria Math" w:cs="Calibri"/>
                        <w:i/>
                      </w:rPr>
                    </m:ctrlPr>
                  </m:e>
                  <m:sub>
                    <m:r>
                      <m:rPr>
                        <m:sty m:val="bi"/>
                      </m:rPr>
                      <w:rPr>
                        <w:rFonts w:ascii="Cambria Math" w:hAnsi="Cambria Math" w:cs="Calibri"/>
                      </w:rPr>
                      <m:t>i</m:t>
                    </m:r>
                  </m:sub>
                </m:sSub>
                <m:r>
                  <m:rPr>
                    <m:sty m:val="bi"/>
                  </m:rPr>
                  <w:rPr>
                    <w:rFonts w:ascii="Cambria Math" w:hAnsi="Cambria Math" w:cs="Calibri"/>
                    <w:caps/>
                  </w:rPr>
                  <m:t>=2</m:t>
                </m:r>
                <m:r>
                  <m:rPr>
                    <m:sty m:val="bi"/>
                  </m:rPr>
                  <w:rPr>
                    <w:rFonts w:ascii="Cambria Math" w:hAnsi="Cambria Math" w:cs="Calibri"/>
                    <w:caps/>
                  </w:rPr>
                  <m:t>π</m:t>
                </m:r>
                <m:sSub>
                  <m:sSubPr>
                    <m:ctrlPr>
                      <w:rPr>
                        <w:rFonts w:ascii="Cambria Math" w:hAnsi="Cambria Math" w:cs="Calibri"/>
                        <w:i/>
                      </w:rPr>
                    </m:ctrlPr>
                  </m:sSubPr>
                  <m:e>
                    <m:r>
                      <m:rPr>
                        <m:sty m:val="bi"/>
                      </m:rPr>
                      <w:rPr>
                        <w:rFonts w:ascii="Cambria Math" w:hAnsi="Cambria Math" w:cs="Calibri"/>
                        <w:caps/>
                      </w:rPr>
                      <m:t>F</m:t>
                    </m:r>
                    <m:ctrlPr>
                      <w:rPr>
                        <w:rFonts w:ascii="Cambria Math" w:hAnsi="Cambria Math" w:cs="Calibri"/>
                        <w:i/>
                        <w:caps/>
                      </w:rPr>
                    </m:ctrlPr>
                  </m:e>
                  <m:sub>
                    <m:r>
                      <m:rPr>
                        <m:sty m:val="bi"/>
                      </m:rPr>
                      <w:rPr>
                        <w:rFonts w:ascii="Cambria Math" w:hAnsi="Cambria Math" w:cs="Calibri"/>
                        <w:caps/>
                      </w:rPr>
                      <m:t>0</m:t>
                    </m:r>
                  </m:sub>
                </m:sSub>
                <m:r>
                  <m:rPr>
                    <m:sty m:val="bi"/>
                  </m:rPr>
                  <w:rPr>
                    <w:rFonts w:ascii="Cambria Math" w:hAnsi="Cambria Math" w:cs="Calibri"/>
                  </w:rPr>
                  <m:t>(</m:t>
                </m:r>
                <m:sSub>
                  <m:sSubPr>
                    <m:ctrlPr>
                      <w:rPr>
                        <w:rFonts w:ascii="Cambria Math" w:hAnsi="Cambria Math" w:cs="Calibri"/>
                        <w:i/>
                        <w:caps/>
                      </w:rPr>
                    </m:ctrlPr>
                  </m:sSubPr>
                  <m:e>
                    <m:r>
                      <m:rPr>
                        <m:sty m:val="bi"/>
                      </m:rPr>
                      <w:rPr>
                        <w:rFonts w:ascii="Cambria Math" w:hAnsi="Cambria Math" w:cs="Calibri"/>
                      </w:rPr>
                      <m:t>x</m:t>
                    </m:r>
                  </m:e>
                  <m:sub>
                    <m:r>
                      <m:rPr>
                        <m:sty m:val="bi"/>
                      </m:rPr>
                      <w:rPr>
                        <w:rFonts w:ascii="Cambria Math" w:hAnsi="Cambria Math" w:cs="Calibri"/>
                      </w:rPr>
                      <m:t>i</m:t>
                    </m:r>
                  </m:sub>
                </m:sSub>
                <m:r>
                  <m:rPr>
                    <m:sty m:val="bi"/>
                  </m:rPr>
                  <w:rPr>
                    <w:rFonts w:ascii="Cambria Math" w:hAnsi="Cambria Math" w:cs="Calibri"/>
                    <w:caps/>
                  </w:rPr>
                  <m:t>)</m:t>
                </m:r>
              </m:oMath>
            </m:oMathPara>
          </w:p>
        </w:tc>
        <w:tc>
          <w:tcPr>
            <w:tcW w:w="0" w:type="auto"/>
            <w:tcBorders>
              <w:bottom w:val="double" w:sz="2" w:space="0" w:color="auto"/>
            </w:tcBorders>
            <w:noWrap/>
            <w:hideMark/>
          </w:tcPr>
          <w:p w14:paraId="33DBCCAE" w14:textId="1CF66417" w:rsidR="00EC66C6" w:rsidRPr="00D0614F" w:rsidRDefault="00EC66C6" w:rsidP="00D45C47">
            <w:pPr>
              <w:tabs>
                <w:tab w:val="left" w:pos="851"/>
              </w:tab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aps/>
              </w:rPr>
            </w:pPr>
            <m:oMathPara>
              <m:oMath>
                <m:r>
                  <m:rPr>
                    <m:sty m:val="bi"/>
                  </m:rPr>
                  <w:rPr>
                    <w:rFonts w:ascii="Cambria Math" w:hAnsi="Cambria Math" w:cs="Calibri"/>
                  </w:rPr>
                  <m:t xml:space="preserve">C=cos </m:t>
                </m:r>
                <m:sSub>
                  <m:sSubPr>
                    <m:ctrlPr>
                      <w:rPr>
                        <w:rFonts w:ascii="Cambria Math" w:hAnsi="Cambria Math" w:cs="Calibri"/>
                        <w:b w:val="0"/>
                        <w:i/>
                        <w:caps/>
                      </w:rPr>
                    </m:ctrlPr>
                  </m:sSubPr>
                  <m:e>
                    <m:r>
                      <m:rPr>
                        <m:sty m:val="bi"/>
                      </m:rPr>
                      <w:rPr>
                        <w:rFonts w:ascii="Cambria Math" w:hAnsi="Cambria Math" w:cs="Calibri"/>
                        <w:caps/>
                      </w:rPr>
                      <m:t>V</m:t>
                    </m:r>
                  </m:e>
                  <m:sub>
                    <m:r>
                      <m:rPr>
                        <m:sty m:val="bi"/>
                      </m:rPr>
                      <w:rPr>
                        <w:rFonts w:ascii="Cambria Math" w:hAnsi="Cambria Math" w:cs="Calibri"/>
                      </w:rPr>
                      <m:t>i</m:t>
                    </m:r>
                  </m:sub>
                </m:sSub>
              </m:oMath>
            </m:oMathPara>
          </w:p>
        </w:tc>
        <w:tc>
          <w:tcPr>
            <w:tcW w:w="0" w:type="auto"/>
            <w:tcBorders>
              <w:bottom w:val="double" w:sz="2" w:space="0" w:color="auto"/>
            </w:tcBorders>
            <w:noWrap/>
            <w:hideMark/>
          </w:tcPr>
          <w:p w14:paraId="1247F532" w14:textId="188E3E02" w:rsidR="00EC66C6" w:rsidRPr="00D0614F" w:rsidRDefault="00EC66C6" w:rsidP="00D45C47">
            <w:pPr>
              <w:tabs>
                <w:tab w:val="left" w:pos="851"/>
              </w:tabs>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cs="Calibri"/>
                <w:caps/>
              </w:rPr>
            </w:pPr>
            <m:oMathPara>
              <m:oMath>
                <m:r>
                  <m:rPr>
                    <m:sty m:val="bi"/>
                  </m:rPr>
                  <w:rPr>
                    <w:rFonts w:ascii="Cambria Math" w:hAnsi="Cambria Math" w:cs="Calibri"/>
                  </w:rPr>
                  <m:t xml:space="preserve">S=sin </m:t>
                </m:r>
                <m:sSub>
                  <m:sSubPr>
                    <m:ctrlPr>
                      <w:rPr>
                        <w:rFonts w:ascii="Cambria Math" w:hAnsi="Cambria Math" w:cs="Calibri"/>
                        <w:b w:val="0"/>
                        <w:i/>
                        <w:caps/>
                      </w:rPr>
                    </m:ctrlPr>
                  </m:sSubPr>
                  <m:e>
                    <m:r>
                      <m:rPr>
                        <m:sty m:val="bi"/>
                      </m:rPr>
                      <w:rPr>
                        <w:rFonts w:ascii="Cambria Math" w:hAnsi="Cambria Math" w:cs="Calibri"/>
                        <w:caps/>
                      </w:rPr>
                      <m:t>V</m:t>
                    </m:r>
                  </m:e>
                  <m:sub>
                    <m:r>
                      <m:rPr>
                        <m:sty m:val="bi"/>
                      </m:rPr>
                      <w:rPr>
                        <w:rFonts w:ascii="Cambria Math" w:hAnsi="Cambria Math" w:cs="Calibri"/>
                      </w:rPr>
                      <m:t>i</m:t>
                    </m:r>
                  </m:sub>
                </m:sSub>
              </m:oMath>
            </m:oMathPara>
          </w:p>
        </w:tc>
      </w:tr>
      <w:tr w:rsidR="00EC66C6" w:rsidRPr="00D0614F" w14:paraId="7CE9EDD9" w14:textId="77777777" w:rsidTr="004429E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tcBorders>
              <w:top w:val="double" w:sz="2" w:space="0" w:color="auto"/>
            </w:tcBorders>
            <w:noWrap/>
            <w:hideMark/>
          </w:tcPr>
          <w:p w14:paraId="39E1A40E"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1</w:t>
            </w:r>
          </w:p>
        </w:tc>
        <w:tc>
          <w:tcPr>
            <w:tcW w:w="0" w:type="auto"/>
            <w:tcBorders>
              <w:top w:val="double" w:sz="2" w:space="0" w:color="auto"/>
            </w:tcBorders>
            <w:noWrap/>
            <w:hideMark/>
          </w:tcPr>
          <w:p w14:paraId="205F8B20"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13.5142</w:t>
            </w:r>
          </w:p>
        </w:tc>
        <w:tc>
          <w:tcPr>
            <w:tcW w:w="0" w:type="auto"/>
            <w:tcBorders>
              <w:top w:val="double" w:sz="2" w:space="0" w:color="auto"/>
            </w:tcBorders>
            <w:noWrap/>
            <w:hideMark/>
          </w:tcPr>
          <w:p w14:paraId="0C68FC88"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6.0353</w:t>
            </w:r>
          </w:p>
        </w:tc>
        <w:tc>
          <w:tcPr>
            <w:tcW w:w="0" w:type="auto"/>
            <w:tcBorders>
              <w:top w:val="double" w:sz="2" w:space="0" w:color="auto"/>
            </w:tcBorders>
            <w:noWrap/>
            <w:hideMark/>
          </w:tcPr>
          <w:p w14:paraId="32AC9FD6"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0.9694</w:t>
            </w:r>
          </w:p>
        </w:tc>
        <w:tc>
          <w:tcPr>
            <w:tcW w:w="0" w:type="auto"/>
            <w:tcBorders>
              <w:top w:val="double" w:sz="2" w:space="0" w:color="auto"/>
            </w:tcBorders>
            <w:noWrap/>
            <w:hideMark/>
          </w:tcPr>
          <w:p w14:paraId="237C9196"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-0.2453</w:t>
            </w:r>
          </w:p>
        </w:tc>
      </w:tr>
      <w:tr w:rsidR="00EC66C6" w:rsidRPr="00D0614F" w14:paraId="7919C01F" w14:textId="77777777" w:rsidTr="004429E3">
        <w:trPr>
          <w:trHeight w:val="418"/>
        </w:trPr>
        <w:tc>
          <w:tcPr>
            <w:cnfStyle w:val="001000000000" w:firstRow="0" w:lastRow="0" w:firstColumn="1" w:lastColumn="0" w:oddVBand="0" w:evenVBand="0" w:oddHBand="0" w:evenHBand="0" w:firstRowFirstColumn="0" w:firstRowLastColumn="0" w:lastRowFirstColumn="0" w:lastRowLastColumn="0"/>
            <w:tcW w:w="0" w:type="auto"/>
            <w:noWrap/>
            <w:hideMark/>
          </w:tcPr>
          <w:p w14:paraId="35568D2D"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2</w:t>
            </w:r>
          </w:p>
        </w:tc>
        <w:tc>
          <w:tcPr>
            <w:tcW w:w="0" w:type="auto"/>
            <w:noWrap/>
            <w:hideMark/>
          </w:tcPr>
          <w:p w14:paraId="5472CE30"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10.2069</w:t>
            </w:r>
          </w:p>
        </w:tc>
        <w:tc>
          <w:tcPr>
            <w:tcW w:w="0" w:type="auto"/>
            <w:noWrap/>
            <w:hideMark/>
          </w:tcPr>
          <w:p w14:paraId="535CF548"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3.4004</w:t>
            </w:r>
          </w:p>
        </w:tc>
        <w:tc>
          <w:tcPr>
            <w:tcW w:w="0" w:type="auto"/>
            <w:noWrap/>
            <w:hideMark/>
          </w:tcPr>
          <w:p w14:paraId="303AAFF0"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-0.9667</w:t>
            </w:r>
          </w:p>
        </w:tc>
        <w:tc>
          <w:tcPr>
            <w:tcW w:w="0" w:type="auto"/>
            <w:noWrap/>
            <w:hideMark/>
          </w:tcPr>
          <w:p w14:paraId="567C496D"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-0.2559</w:t>
            </w:r>
          </w:p>
        </w:tc>
      </w:tr>
      <w:tr w:rsidR="00EC66C6" w:rsidRPr="00D0614F" w14:paraId="7153BE38" w14:textId="77777777" w:rsidTr="004429E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noWrap/>
            <w:hideMark/>
          </w:tcPr>
          <w:p w14:paraId="6BEC6A2F"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3</w:t>
            </w:r>
          </w:p>
        </w:tc>
        <w:tc>
          <w:tcPr>
            <w:tcW w:w="0" w:type="auto"/>
            <w:noWrap/>
            <w:hideMark/>
          </w:tcPr>
          <w:p w14:paraId="67B26FE7"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14.9308</w:t>
            </w:r>
          </w:p>
        </w:tc>
        <w:tc>
          <w:tcPr>
            <w:tcW w:w="0" w:type="auto"/>
            <w:noWrap/>
            <w:hideMark/>
          </w:tcPr>
          <w:p w14:paraId="437BE13C"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6.2402</w:t>
            </w:r>
          </w:p>
        </w:tc>
        <w:tc>
          <w:tcPr>
            <w:tcW w:w="0" w:type="auto"/>
            <w:noWrap/>
            <w:hideMark/>
          </w:tcPr>
          <w:p w14:paraId="027C9F5B"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0.9991</w:t>
            </w:r>
          </w:p>
        </w:tc>
        <w:tc>
          <w:tcPr>
            <w:tcW w:w="0" w:type="auto"/>
            <w:noWrap/>
            <w:hideMark/>
          </w:tcPr>
          <w:p w14:paraId="01FA1066"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-0.0430</w:t>
            </w:r>
          </w:p>
        </w:tc>
      </w:tr>
      <w:tr w:rsidR="00EC66C6" w:rsidRPr="00D0614F" w14:paraId="1B7C827B" w14:textId="77777777" w:rsidTr="004429E3">
        <w:trPr>
          <w:trHeight w:val="418"/>
        </w:trPr>
        <w:tc>
          <w:tcPr>
            <w:cnfStyle w:val="001000000000" w:firstRow="0" w:lastRow="0" w:firstColumn="1" w:lastColumn="0" w:oddVBand="0" w:evenVBand="0" w:oddHBand="0" w:evenHBand="0" w:firstRowFirstColumn="0" w:firstRowLastColumn="0" w:lastRowFirstColumn="0" w:lastRowLastColumn="0"/>
            <w:tcW w:w="0" w:type="auto"/>
            <w:noWrap/>
            <w:hideMark/>
          </w:tcPr>
          <w:p w14:paraId="34B55EC7"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4</w:t>
            </w:r>
          </w:p>
        </w:tc>
        <w:tc>
          <w:tcPr>
            <w:tcW w:w="0" w:type="auto"/>
            <w:noWrap/>
            <w:hideMark/>
          </w:tcPr>
          <w:p w14:paraId="2D01D4FB"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11.5484</w:t>
            </w:r>
          </w:p>
        </w:tc>
        <w:tc>
          <w:tcPr>
            <w:tcW w:w="0" w:type="auto"/>
            <w:noWrap/>
            <w:hideMark/>
          </w:tcPr>
          <w:p w14:paraId="3A546F1C"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4.9046</w:t>
            </w:r>
          </w:p>
        </w:tc>
        <w:tc>
          <w:tcPr>
            <w:tcW w:w="0" w:type="auto"/>
            <w:noWrap/>
            <w:hideMark/>
          </w:tcPr>
          <w:p w14:paraId="54375B6A"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0.1910</w:t>
            </w:r>
          </w:p>
        </w:tc>
        <w:tc>
          <w:tcPr>
            <w:tcW w:w="0" w:type="auto"/>
            <w:noWrap/>
            <w:hideMark/>
          </w:tcPr>
          <w:p w14:paraId="6ABACDF8"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-0.9816</w:t>
            </w:r>
          </w:p>
        </w:tc>
      </w:tr>
      <w:tr w:rsidR="00EC66C6" w:rsidRPr="00D0614F" w14:paraId="70A7F703" w14:textId="77777777" w:rsidTr="004429E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noWrap/>
            <w:hideMark/>
          </w:tcPr>
          <w:p w14:paraId="12A664EE"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5</w:t>
            </w:r>
          </w:p>
        </w:tc>
        <w:tc>
          <w:tcPr>
            <w:tcW w:w="0" w:type="auto"/>
            <w:noWrap/>
            <w:hideMark/>
          </w:tcPr>
          <w:p w14:paraId="147AB370"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11.1112</w:t>
            </w:r>
          </w:p>
        </w:tc>
        <w:tc>
          <w:tcPr>
            <w:tcW w:w="0" w:type="auto"/>
            <w:noWrap/>
            <w:hideMark/>
          </w:tcPr>
          <w:p w14:paraId="42429346"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4.4658</w:t>
            </w:r>
          </w:p>
        </w:tc>
        <w:tc>
          <w:tcPr>
            <w:tcW w:w="0" w:type="auto"/>
            <w:noWrap/>
            <w:hideMark/>
          </w:tcPr>
          <w:p w14:paraId="0F18B821"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-0.2441</w:t>
            </w:r>
          </w:p>
        </w:tc>
        <w:tc>
          <w:tcPr>
            <w:tcW w:w="0" w:type="auto"/>
            <w:noWrap/>
            <w:hideMark/>
          </w:tcPr>
          <w:p w14:paraId="425C7958"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-0.9698</w:t>
            </w:r>
          </w:p>
        </w:tc>
      </w:tr>
      <w:tr w:rsidR="00EC66C6" w:rsidRPr="00D0614F" w14:paraId="10EE0957" w14:textId="77777777" w:rsidTr="004429E3">
        <w:trPr>
          <w:trHeight w:val="418"/>
        </w:trPr>
        <w:tc>
          <w:tcPr>
            <w:cnfStyle w:val="001000000000" w:firstRow="0" w:lastRow="0" w:firstColumn="1" w:lastColumn="0" w:oddVBand="0" w:evenVBand="0" w:oddHBand="0" w:evenHBand="0" w:firstRowFirstColumn="0" w:firstRowLastColumn="0" w:lastRowFirstColumn="0" w:lastRowLastColumn="0"/>
            <w:tcW w:w="0" w:type="auto"/>
            <w:noWrap/>
            <w:hideMark/>
          </w:tcPr>
          <w:p w14:paraId="76BC2A51"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6</w:t>
            </w:r>
          </w:p>
        </w:tc>
        <w:tc>
          <w:tcPr>
            <w:tcW w:w="0" w:type="auto"/>
            <w:noWrap/>
            <w:hideMark/>
          </w:tcPr>
          <w:p w14:paraId="2BB06BEC"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11.8232</w:t>
            </w:r>
          </w:p>
        </w:tc>
        <w:tc>
          <w:tcPr>
            <w:tcW w:w="0" w:type="auto"/>
            <w:noWrap/>
            <w:hideMark/>
          </w:tcPr>
          <w:p w14:paraId="2A291860"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5.1460</w:t>
            </w:r>
          </w:p>
        </w:tc>
        <w:tc>
          <w:tcPr>
            <w:tcW w:w="0" w:type="auto"/>
            <w:noWrap/>
            <w:hideMark/>
          </w:tcPr>
          <w:p w14:paraId="0598D3F9"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0.4202</w:t>
            </w:r>
          </w:p>
        </w:tc>
        <w:tc>
          <w:tcPr>
            <w:tcW w:w="0" w:type="auto"/>
            <w:noWrap/>
            <w:hideMark/>
          </w:tcPr>
          <w:p w14:paraId="5308BAAB"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-0.9074</w:t>
            </w:r>
          </w:p>
        </w:tc>
      </w:tr>
      <w:tr w:rsidR="00EC66C6" w:rsidRPr="00D0614F" w14:paraId="27C1CDDD" w14:textId="77777777" w:rsidTr="004429E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noWrap/>
            <w:hideMark/>
          </w:tcPr>
          <w:p w14:paraId="16E91291"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7</w:t>
            </w:r>
          </w:p>
        </w:tc>
        <w:tc>
          <w:tcPr>
            <w:tcW w:w="0" w:type="auto"/>
            <w:noWrap/>
            <w:hideMark/>
          </w:tcPr>
          <w:p w14:paraId="067A14DA"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9.6953</w:t>
            </w:r>
          </w:p>
        </w:tc>
        <w:tc>
          <w:tcPr>
            <w:tcW w:w="0" w:type="auto"/>
            <w:noWrap/>
            <w:hideMark/>
          </w:tcPr>
          <w:p w14:paraId="147EB050"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2.7612</w:t>
            </w:r>
          </w:p>
        </w:tc>
        <w:tc>
          <w:tcPr>
            <w:tcW w:w="0" w:type="auto"/>
            <w:noWrap/>
            <w:hideMark/>
          </w:tcPr>
          <w:p w14:paraId="5B3E9A9E"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-0.9285</w:t>
            </w:r>
          </w:p>
        </w:tc>
        <w:tc>
          <w:tcPr>
            <w:tcW w:w="0" w:type="auto"/>
            <w:noWrap/>
            <w:hideMark/>
          </w:tcPr>
          <w:p w14:paraId="0BBE8A06"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0.3713</w:t>
            </w:r>
          </w:p>
        </w:tc>
      </w:tr>
      <w:tr w:rsidR="00EC66C6" w:rsidRPr="00D0614F" w14:paraId="29314130" w14:textId="77777777" w:rsidTr="004429E3">
        <w:trPr>
          <w:trHeight w:val="418"/>
        </w:trPr>
        <w:tc>
          <w:tcPr>
            <w:cnfStyle w:val="001000000000" w:firstRow="0" w:lastRow="0" w:firstColumn="1" w:lastColumn="0" w:oddVBand="0" w:evenVBand="0" w:oddHBand="0" w:evenHBand="0" w:firstRowFirstColumn="0" w:firstRowLastColumn="0" w:lastRowFirstColumn="0" w:lastRowLastColumn="0"/>
            <w:tcW w:w="0" w:type="auto"/>
            <w:noWrap/>
            <w:hideMark/>
          </w:tcPr>
          <w:p w14:paraId="51036E47"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8</w:t>
            </w:r>
          </w:p>
        </w:tc>
        <w:tc>
          <w:tcPr>
            <w:tcW w:w="0" w:type="auto"/>
            <w:noWrap/>
            <w:hideMark/>
          </w:tcPr>
          <w:p w14:paraId="0BAA6F37"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8.8668</w:t>
            </w:r>
          </w:p>
        </w:tc>
        <w:tc>
          <w:tcPr>
            <w:tcW w:w="0" w:type="auto"/>
            <w:noWrap/>
            <w:hideMark/>
          </w:tcPr>
          <w:p w14:paraId="24794728"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1.7938</w:t>
            </w:r>
          </w:p>
        </w:tc>
        <w:tc>
          <w:tcPr>
            <w:tcW w:w="0" w:type="auto"/>
            <w:noWrap/>
            <w:hideMark/>
          </w:tcPr>
          <w:p w14:paraId="5BAB8985"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-0.2212</w:t>
            </w:r>
          </w:p>
        </w:tc>
        <w:tc>
          <w:tcPr>
            <w:tcW w:w="0" w:type="auto"/>
            <w:noWrap/>
            <w:hideMark/>
          </w:tcPr>
          <w:p w14:paraId="5EC791CD"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0.9752</w:t>
            </w:r>
          </w:p>
        </w:tc>
      </w:tr>
      <w:tr w:rsidR="00EC66C6" w:rsidRPr="00D0614F" w14:paraId="5EA9FAEB" w14:textId="77777777" w:rsidTr="004429E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noWrap/>
            <w:hideMark/>
          </w:tcPr>
          <w:p w14:paraId="619E8E80"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9</w:t>
            </w:r>
          </w:p>
        </w:tc>
        <w:tc>
          <w:tcPr>
            <w:tcW w:w="0" w:type="auto"/>
            <w:noWrap/>
            <w:hideMark/>
          </w:tcPr>
          <w:p w14:paraId="1ACDA9F5"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11.9410</w:t>
            </w:r>
          </w:p>
        </w:tc>
        <w:tc>
          <w:tcPr>
            <w:tcW w:w="0" w:type="auto"/>
            <w:noWrap/>
            <w:hideMark/>
          </w:tcPr>
          <w:p w14:paraId="5EFDCD3B"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5.2408</w:t>
            </w:r>
          </w:p>
        </w:tc>
        <w:tc>
          <w:tcPr>
            <w:tcW w:w="0" w:type="auto"/>
            <w:noWrap/>
            <w:hideMark/>
          </w:tcPr>
          <w:p w14:paraId="49B7373C"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0.5041</w:t>
            </w:r>
          </w:p>
        </w:tc>
        <w:tc>
          <w:tcPr>
            <w:tcW w:w="0" w:type="auto"/>
            <w:noWrap/>
            <w:hideMark/>
          </w:tcPr>
          <w:p w14:paraId="14CEDABB"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-0.8636</w:t>
            </w:r>
          </w:p>
        </w:tc>
      </w:tr>
      <w:tr w:rsidR="00EC66C6" w:rsidRPr="00D0614F" w14:paraId="674B1F5C" w14:textId="77777777" w:rsidTr="004429E3">
        <w:trPr>
          <w:trHeight w:val="418"/>
        </w:trPr>
        <w:tc>
          <w:tcPr>
            <w:cnfStyle w:val="001000000000" w:firstRow="0" w:lastRow="0" w:firstColumn="1" w:lastColumn="0" w:oddVBand="0" w:evenVBand="0" w:oddHBand="0" w:evenHBand="0" w:firstRowFirstColumn="0" w:firstRowLastColumn="0" w:lastRowFirstColumn="0" w:lastRowLastColumn="0"/>
            <w:tcW w:w="0" w:type="auto"/>
            <w:tcBorders>
              <w:bottom w:val="double" w:sz="2" w:space="0" w:color="auto"/>
            </w:tcBorders>
            <w:noWrap/>
            <w:hideMark/>
          </w:tcPr>
          <w:p w14:paraId="3A0BF20C" w14:textId="77777777" w:rsidR="00EC66C6" w:rsidRPr="00D0614F" w:rsidRDefault="00EC66C6" w:rsidP="00D45C47">
            <w:pPr>
              <w:tabs>
                <w:tab w:val="left" w:pos="851"/>
              </w:tabs>
              <w:spacing w:line="240" w:lineRule="auto"/>
              <w:ind w:firstLine="0"/>
              <w:jc w:val="center"/>
              <w:rPr>
                <w:rFonts w:ascii="Calibri" w:hAnsi="Calibri" w:cs="Calibri"/>
                <w:caps/>
              </w:rPr>
            </w:pPr>
            <w:r w:rsidRPr="00D0614F">
              <w:rPr>
                <w:rFonts w:ascii="Calibri" w:hAnsi="Calibri" w:cs="Calibri"/>
                <w:caps/>
              </w:rPr>
              <w:t>10</w:t>
            </w:r>
          </w:p>
        </w:tc>
        <w:tc>
          <w:tcPr>
            <w:tcW w:w="0" w:type="auto"/>
            <w:tcBorders>
              <w:bottom w:val="double" w:sz="2" w:space="0" w:color="auto"/>
            </w:tcBorders>
            <w:noWrap/>
            <w:hideMark/>
          </w:tcPr>
          <w:p w14:paraId="775186AE"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8.0430</w:t>
            </w:r>
          </w:p>
        </w:tc>
        <w:tc>
          <w:tcPr>
            <w:tcW w:w="0" w:type="auto"/>
            <w:tcBorders>
              <w:bottom w:val="double" w:sz="2" w:space="0" w:color="auto"/>
            </w:tcBorders>
            <w:noWrap/>
            <w:hideMark/>
          </w:tcPr>
          <w:p w14:paraId="0DA8B6A1"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1.0299</w:t>
            </w:r>
          </w:p>
        </w:tc>
        <w:tc>
          <w:tcPr>
            <w:tcW w:w="0" w:type="auto"/>
            <w:tcBorders>
              <w:bottom w:val="double" w:sz="2" w:space="0" w:color="auto"/>
            </w:tcBorders>
            <w:noWrap/>
            <w:hideMark/>
          </w:tcPr>
          <w:p w14:paraId="1C72E3E1"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0.5149</w:t>
            </w:r>
          </w:p>
        </w:tc>
        <w:tc>
          <w:tcPr>
            <w:tcW w:w="0" w:type="auto"/>
            <w:tcBorders>
              <w:bottom w:val="double" w:sz="2" w:space="0" w:color="auto"/>
            </w:tcBorders>
            <w:noWrap/>
            <w:hideMark/>
          </w:tcPr>
          <w:p w14:paraId="7E9CFAB6"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0.8573</w:t>
            </w:r>
          </w:p>
        </w:tc>
      </w:tr>
      <w:tr w:rsidR="00EC66C6" w:rsidRPr="00D0614F" w14:paraId="3A89D9AE" w14:textId="77777777" w:rsidTr="004429E3">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0" w:type="auto"/>
            <w:tcBorders>
              <w:top w:val="double" w:sz="2" w:space="0" w:color="auto"/>
            </w:tcBorders>
            <w:noWrap/>
            <w:vAlign w:val="center"/>
            <w:hideMark/>
          </w:tcPr>
          <w:p w14:paraId="47FF0761" w14:textId="77777777" w:rsidR="00EC66C6" w:rsidRPr="00D0614F" w:rsidRDefault="00EC66C6" w:rsidP="00D45C47">
            <w:pPr>
              <w:tabs>
                <w:tab w:val="left" w:pos="851"/>
              </w:tabs>
              <w:ind w:firstLine="0"/>
              <w:jc w:val="center"/>
              <w:rPr>
                <w:rFonts w:ascii="Calibri" w:hAnsi="Calibri" w:cs="Calibri"/>
                <w:caps/>
              </w:rPr>
            </w:pPr>
          </w:p>
        </w:tc>
        <w:tc>
          <w:tcPr>
            <w:tcW w:w="0" w:type="auto"/>
            <w:tcBorders>
              <w:top w:val="double" w:sz="2" w:space="0" w:color="auto"/>
            </w:tcBorders>
            <w:noWrap/>
            <w:vAlign w:val="center"/>
            <w:hideMark/>
          </w:tcPr>
          <w:p w14:paraId="1DCAF0DA"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bCs/>
                <w:lang w:eastAsia="en-US"/>
              </w:rPr>
            </w:pPr>
          </w:p>
        </w:tc>
        <w:tc>
          <w:tcPr>
            <w:tcW w:w="0" w:type="auto"/>
            <w:tcBorders>
              <w:top w:val="double" w:sz="2" w:space="0" w:color="auto"/>
            </w:tcBorders>
            <w:noWrap/>
            <w:vAlign w:val="center"/>
            <w:hideMark/>
          </w:tcPr>
          <w:p w14:paraId="0D86A228"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bCs/>
              </w:rPr>
            </w:pPr>
            <m:oMathPara>
              <m:oMathParaPr>
                <m:jc m:val="center"/>
              </m:oMathParaPr>
              <m:oMath>
                <m:r>
                  <m:rPr>
                    <m:sty m:val="p"/>
                  </m:rPr>
                  <w:rPr>
                    <w:rFonts w:ascii="Cambria Math" w:hAnsi="Cambria Math"/>
                  </w:rPr>
                  <m:t>Σ</m:t>
                </m:r>
              </m:oMath>
            </m:oMathPara>
          </w:p>
        </w:tc>
        <w:tc>
          <w:tcPr>
            <w:tcW w:w="0" w:type="auto"/>
            <w:tcBorders>
              <w:top w:val="double" w:sz="2" w:space="0" w:color="auto"/>
            </w:tcBorders>
            <w:noWrap/>
            <w:vAlign w:val="center"/>
            <w:hideMark/>
          </w:tcPr>
          <w:p w14:paraId="01078C89"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1.2383</w:t>
            </w:r>
          </w:p>
        </w:tc>
        <w:tc>
          <w:tcPr>
            <w:tcW w:w="0" w:type="auto"/>
            <w:tcBorders>
              <w:top w:val="double" w:sz="2" w:space="0" w:color="auto"/>
            </w:tcBorders>
            <w:noWrap/>
            <w:vAlign w:val="center"/>
            <w:hideMark/>
          </w:tcPr>
          <w:p w14:paraId="19A7197F"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D0614F">
              <w:rPr>
                <w:rFonts w:ascii="Calibri" w:hAnsi="Calibri" w:cs="Calibri"/>
              </w:rPr>
              <w:t>-2.0628</w:t>
            </w:r>
          </w:p>
        </w:tc>
      </w:tr>
      <w:tr w:rsidR="00EC66C6" w:rsidRPr="00D0614F" w14:paraId="73C95416" w14:textId="77777777" w:rsidTr="004429E3">
        <w:trPr>
          <w:trHeight w:val="41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570C48F" w14:textId="77777777" w:rsidR="00EC66C6" w:rsidRPr="00D0614F" w:rsidRDefault="00EC66C6" w:rsidP="00D45C47">
            <w:pPr>
              <w:tabs>
                <w:tab w:val="left" w:pos="851"/>
              </w:tabs>
              <w:ind w:firstLine="0"/>
              <w:jc w:val="center"/>
              <w:rPr>
                <w:rFonts w:ascii="Calibri" w:hAnsi="Calibri" w:cs="Calibri"/>
                <w:caps/>
              </w:rPr>
            </w:pPr>
          </w:p>
        </w:tc>
        <w:tc>
          <w:tcPr>
            <w:tcW w:w="0" w:type="auto"/>
            <w:noWrap/>
            <w:vAlign w:val="center"/>
            <w:hideMark/>
          </w:tcPr>
          <w:p w14:paraId="62318A19"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bCs/>
                <w:lang w:eastAsia="en-US"/>
              </w:rPr>
            </w:pPr>
          </w:p>
        </w:tc>
        <w:tc>
          <w:tcPr>
            <w:tcW w:w="0" w:type="auto"/>
            <w:noWrap/>
            <w:vAlign w:val="center"/>
            <w:hideMark/>
          </w:tcPr>
          <w:p w14:paraId="218BCD5B" w14:textId="77777777" w:rsidR="00EC66C6" w:rsidRPr="00D0614F" w:rsidRDefault="00A36260"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bCs/>
              </w:rPr>
            </w:pPr>
            <m:oMathPara>
              <m:oMathParaPr>
                <m:jc m:val="center"/>
              </m:oMathParaPr>
              <m:oMath>
                <m:sSup>
                  <m:sSupPr>
                    <m:ctrlPr>
                      <w:rPr>
                        <w:rFonts w:ascii="Cambria Math" w:hAnsi="Cambria Math"/>
                        <w:i/>
                      </w:rPr>
                    </m:ctrlPr>
                  </m:sSupPr>
                  <m:e>
                    <m:d>
                      <m:dPr>
                        <m:ctrlPr>
                          <w:rPr>
                            <w:rFonts w:ascii="Cambria Math" w:hAnsi="Cambria Math"/>
                            <w:i/>
                          </w:rPr>
                        </m:ctrlPr>
                      </m:dPr>
                      <m:e>
                        <m:r>
                          <m:rPr>
                            <m:sty m:val="p"/>
                          </m:rPr>
                          <w:rPr>
                            <w:rFonts w:ascii="Cambria Math" w:hAnsi="Cambria Math"/>
                          </w:rPr>
                          <m:t>Σ</m:t>
                        </m:r>
                      </m:e>
                    </m:d>
                  </m:e>
                  <m:sup>
                    <m:r>
                      <w:rPr>
                        <w:rFonts w:ascii="Cambria Math" w:hAnsi="Cambria Math"/>
                      </w:rPr>
                      <m:t>2</m:t>
                    </m:r>
                  </m:sup>
                </m:sSup>
              </m:oMath>
            </m:oMathPara>
          </w:p>
        </w:tc>
        <w:tc>
          <w:tcPr>
            <w:tcW w:w="0" w:type="auto"/>
            <w:noWrap/>
            <w:vAlign w:val="center"/>
            <w:hideMark/>
          </w:tcPr>
          <w:p w14:paraId="0B51E198"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1.5334</w:t>
            </w:r>
          </w:p>
        </w:tc>
        <w:tc>
          <w:tcPr>
            <w:tcW w:w="0" w:type="auto"/>
            <w:noWrap/>
            <w:vAlign w:val="center"/>
            <w:hideMark/>
          </w:tcPr>
          <w:p w14:paraId="5F484D46"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0614F">
              <w:rPr>
                <w:rFonts w:ascii="Calibri" w:hAnsi="Calibri" w:cs="Calibri"/>
              </w:rPr>
              <w:t>4.2553</w:t>
            </w:r>
          </w:p>
        </w:tc>
      </w:tr>
      <w:tr w:rsidR="00EC66C6" w:rsidRPr="00D0614F" w14:paraId="693F9563" w14:textId="77777777" w:rsidTr="004429E3">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DABD225" w14:textId="77777777" w:rsidR="00EC66C6" w:rsidRPr="00D0614F" w:rsidRDefault="00EC66C6" w:rsidP="00D45C47">
            <w:pPr>
              <w:tabs>
                <w:tab w:val="left" w:pos="851"/>
              </w:tabs>
              <w:spacing w:line="240" w:lineRule="auto"/>
              <w:ind w:firstLine="0"/>
              <w:jc w:val="center"/>
              <w:rPr>
                <w:caps/>
              </w:rPr>
            </w:pPr>
          </w:p>
        </w:tc>
        <w:tc>
          <w:tcPr>
            <w:tcW w:w="0" w:type="auto"/>
            <w:noWrap/>
            <w:vAlign w:val="center"/>
          </w:tcPr>
          <w:p w14:paraId="13A99C8D"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0" w:type="auto"/>
            <w:noWrap/>
            <w:vAlign w:val="center"/>
            <w:hideMark/>
          </w:tcPr>
          <w:p w14:paraId="6CE78F28" w14:textId="77777777" w:rsidR="00EC66C6" w:rsidRPr="00D0614F" w:rsidRDefault="00A36260"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bCs/>
              </w:rPr>
            </w:pPr>
            <m:oMathPara>
              <m:oMathParaPr>
                <m:jc m:val="center"/>
              </m:oMathParaPr>
              <m:oMath>
                <m:sSup>
                  <m:sSupPr>
                    <m:ctrlPr>
                      <w:rPr>
                        <w:rFonts w:ascii="Cambria Math" w:hAnsi="Cambria Math"/>
                        <w:i/>
                      </w:rPr>
                    </m:ctrlPr>
                  </m:sSupPr>
                  <m:e>
                    <m:r>
                      <w:rPr>
                        <w:rFonts w:ascii="Cambria Math" w:hAnsi="Cambria Math"/>
                      </w:rPr>
                      <m:t>R</m:t>
                    </m:r>
                  </m:e>
                  <m:sup>
                    <m:r>
                      <w:rPr>
                        <w:rFonts w:ascii="Cambria Math" w:hAnsi="Cambria Math"/>
                      </w:rPr>
                      <m:t>2</m:t>
                    </m:r>
                  </m:sup>
                </m:sSup>
              </m:oMath>
            </m:oMathPara>
          </w:p>
        </w:tc>
        <w:tc>
          <w:tcPr>
            <w:tcW w:w="0" w:type="auto"/>
            <w:gridSpan w:val="2"/>
            <w:noWrap/>
            <w:vAlign w:val="center"/>
            <w:hideMark/>
          </w:tcPr>
          <w:p w14:paraId="0A6BEBBE" w14:textId="77777777" w:rsidR="00EC66C6" w:rsidRPr="00D0614F" w:rsidRDefault="00EC66C6" w:rsidP="00D45C47">
            <w:pPr>
              <w:tabs>
                <w:tab w:val="left" w:pos="851"/>
              </w:tab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D0614F">
              <w:rPr>
                <w:rFonts w:ascii="Calibri" w:hAnsi="Calibri" w:cs="Calibri"/>
                <w:b/>
              </w:rPr>
              <w:t>1.1577</w:t>
            </w:r>
          </w:p>
        </w:tc>
      </w:tr>
      <w:tr w:rsidR="00EC66C6" w:rsidRPr="00D0614F" w14:paraId="1D5C9A28" w14:textId="77777777" w:rsidTr="004429E3">
        <w:trPr>
          <w:trHeight w:val="418"/>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752EE1A" w14:textId="77777777" w:rsidR="00EC66C6" w:rsidRPr="00D0614F" w:rsidRDefault="00EC66C6" w:rsidP="00D45C47">
            <w:pPr>
              <w:tabs>
                <w:tab w:val="left" w:pos="851"/>
              </w:tabs>
              <w:spacing w:line="240" w:lineRule="auto"/>
              <w:ind w:firstLine="0"/>
              <w:jc w:val="center"/>
              <w:rPr>
                <w:caps/>
              </w:rPr>
            </w:pPr>
          </w:p>
        </w:tc>
        <w:tc>
          <w:tcPr>
            <w:tcW w:w="0" w:type="auto"/>
            <w:noWrap/>
            <w:vAlign w:val="center"/>
          </w:tcPr>
          <w:p w14:paraId="53852DF1"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bCs/>
              </w:rPr>
            </w:pPr>
          </w:p>
        </w:tc>
        <w:tc>
          <w:tcPr>
            <w:tcW w:w="0" w:type="auto"/>
            <w:noWrap/>
            <w:vAlign w:val="center"/>
            <w:hideMark/>
          </w:tcPr>
          <w:p w14:paraId="37404FDE"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bCs/>
              </w:rPr>
            </w:pPr>
            <w:r w:rsidRPr="00D0614F">
              <w:rPr>
                <w:rFonts w:ascii="Calibri" w:hAnsi="Calibri"/>
              </w:rPr>
              <w:t xml:space="preserve">Sonuç </w:t>
            </w:r>
            <m:oMath>
              <m:d>
                <m:dPr>
                  <m:ctrlPr>
                    <w:rPr>
                      <w:rFonts w:ascii="Cambria Math" w:hAnsi="Cambria Math"/>
                      <w:i/>
                    </w:rPr>
                  </m:ctrlPr>
                </m:dPr>
                <m:e>
                  <m:r>
                    <w:rPr>
                      <w:rFonts w:ascii="Cambria Math" w:hAnsi="Cambria Math"/>
                    </w:rPr>
                    <m:t>α=0.05</m:t>
                  </m:r>
                </m:e>
              </m:d>
            </m:oMath>
          </w:p>
        </w:tc>
        <w:tc>
          <w:tcPr>
            <w:tcW w:w="0" w:type="auto"/>
            <w:gridSpan w:val="2"/>
            <w:noWrap/>
            <w:vAlign w:val="center"/>
            <w:hideMark/>
          </w:tcPr>
          <w:p w14:paraId="3944BEE8" w14:textId="77777777" w:rsidR="00EC66C6" w:rsidRPr="00D0614F" w:rsidRDefault="00EC66C6" w:rsidP="00D45C47">
            <w:pPr>
              <w:tabs>
                <w:tab w:val="left" w:pos="851"/>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hAnsi="Calibri"/>
                <w:b/>
                <w:bCs/>
              </w:rPr>
            </w:pPr>
            <w:r w:rsidRPr="00D0614F">
              <w:rPr>
                <w:rFonts w:ascii="Calibri" w:hAnsi="Calibri"/>
                <w:b/>
              </w:rPr>
              <w:t>1.1577&lt;</w:t>
            </w:r>
            <w:proofErr w:type="gramStart"/>
            <w:r w:rsidRPr="00D0614F">
              <w:rPr>
                <w:rFonts w:ascii="Calibri" w:hAnsi="Calibri"/>
                <w:b/>
              </w:rPr>
              <w:t>5.9915 :</w:t>
            </w:r>
            <w:proofErr w:type="gramEnd"/>
            <w:r w:rsidRPr="00D0614F">
              <w:rPr>
                <w:rFonts w:ascii="Calibri" w:hAnsi="Calibri"/>
                <w:b/>
              </w:rPr>
              <w:t xml:space="preserve"> </w:t>
            </w:r>
            <m:oMath>
              <m:sSub>
                <m:sSubPr>
                  <m:ctrlPr>
                    <w:rPr>
                      <w:rFonts w:ascii="Cambria Math" w:hAnsi="Cambria Math"/>
                      <w:b/>
                      <w:i/>
                    </w:rPr>
                  </m:ctrlPr>
                </m:sSubPr>
                <m:e>
                  <m:r>
                    <m:rPr>
                      <m:sty m:val="bi"/>
                    </m:rPr>
                    <w:rPr>
                      <w:rFonts w:ascii="Cambria Math" w:hAnsi="Cambria Math"/>
                    </w:rPr>
                    <m:t>H</m:t>
                  </m:r>
                </m:e>
                <m:sub>
                  <m:r>
                    <m:rPr>
                      <m:sty m:val="bi"/>
                    </m:rPr>
                    <w:rPr>
                      <w:rFonts w:ascii="Cambria Math" w:hAnsi="Cambria Math"/>
                    </w:rPr>
                    <m:t>0</m:t>
                  </m:r>
                </m:sub>
              </m:sSub>
            </m:oMath>
            <w:r w:rsidRPr="00D0614F">
              <w:rPr>
                <w:rFonts w:ascii="Calibri" w:hAnsi="Calibri"/>
                <w:b/>
              </w:rPr>
              <w:t xml:space="preserve"> Reddedilemez</w:t>
            </w:r>
          </w:p>
        </w:tc>
      </w:tr>
    </w:tbl>
    <w:p w14:paraId="2CB7C197" w14:textId="3048FD05" w:rsidR="00EC66C6" w:rsidRDefault="00EC66C6" w:rsidP="000A4064"/>
    <w:p w14:paraId="3A77A620" w14:textId="15598C09" w:rsidR="00003D87" w:rsidRDefault="00B54792" w:rsidP="006B5886">
      <w:r>
        <w:t>Yukarıdaki tabloda y</w:t>
      </w:r>
      <w:r w:rsidR="00744AAA">
        <w:t>apılan hesaplamalar yokluk hipotezinin reddedilemeyeceği</w:t>
      </w:r>
      <w:r w:rsidR="00594F28">
        <w:t>ni göstermektedir.</w:t>
      </w:r>
      <w:r w:rsidR="00DF0A36">
        <w:t xml:space="preserve"> Tüm hesaplamalar basit bir hesap makinesi ile kolaylıkla yapılabilmektedir. </w:t>
      </w:r>
    </w:p>
    <w:p w14:paraId="6C339430" w14:textId="11C8DECA" w:rsidR="00B54792" w:rsidRDefault="00B54792" w:rsidP="00B54792">
      <w:pPr>
        <w:ind w:firstLine="0"/>
      </w:pPr>
    </w:p>
    <w:p w14:paraId="6217ADD8" w14:textId="77777777" w:rsidR="00B54792" w:rsidRDefault="00B54792" w:rsidP="00B54792">
      <w:pPr>
        <w:ind w:firstLine="0"/>
      </w:pPr>
    </w:p>
    <w:p w14:paraId="61C038A6" w14:textId="77777777" w:rsidR="00003D87" w:rsidRDefault="00003D87" w:rsidP="00C027B5">
      <w:pPr>
        <w:sectPr w:rsidR="00003D87" w:rsidSect="00D94714">
          <w:pgSz w:w="11906" w:h="16838"/>
          <w:pgMar w:top="1701" w:right="1418" w:bottom="1418" w:left="1701" w:header="709" w:footer="709" w:gutter="0"/>
          <w:cols w:space="708"/>
          <w:titlePg/>
          <w:docGrid w:linePitch="360"/>
        </w:sectPr>
      </w:pPr>
    </w:p>
    <w:p w14:paraId="3C4CE3FD" w14:textId="77777777" w:rsidR="00003D87" w:rsidRDefault="00003D87" w:rsidP="00585741">
      <w:pPr>
        <w:spacing w:line="480" w:lineRule="auto"/>
      </w:pPr>
    </w:p>
    <w:p w14:paraId="25B8D716" w14:textId="5CD338E1" w:rsidR="00003D87" w:rsidRDefault="00003D87" w:rsidP="00585741">
      <w:pPr>
        <w:pStyle w:val="Balk1"/>
      </w:pPr>
      <w:bookmarkStart w:id="145" w:name="_Toc136539191"/>
      <w:bookmarkStart w:id="146" w:name="_Toc137023786"/>
      <w:r>
        <w:t xml:space="preserve">BULGULAR VE </w:t>
      </w:r>
      <w:bookmarkEnd w:id="145"/>
      <w:r w:rsidR="00C95CF1">
        <w:t>TARTIŞMA</w:t>
      </w:r>
      <w:bookmarkEnd w:id="146"/>
    </w:p>
    <w:p w14:paraId="29DB8030" w14:textId="3D1DE4A0" w:rsidR="00AF61C9" w:rsidRDefault="00AF61C9" w:rsidP="006E5456">
      <w:r>
        <w:t xml:space="preserve">Bu bölümde, </w:t>
      </w:r>
      <w:r w:rsidR="006E5456">
        <w:t xml:space="preserve">önerilen olabilirlik indeksinin ve bağımsız </w:t>
      </w:r>
      <w:r w:rsidR="00DF0A36">
        <w:t>ki-kare</w:t>
      </w:r>
      <w:r w:rsidR="006E5456">
        <w:t xml:space="preserve"> uyum iyiliği testinin doğruluğunu, geçerliliğini ve performansını kapsamlı bir şekilde test etmek için farklı simülasyon çalışmaları yapılmıştır. Simülasyon</w:t>
      </w:r>
      <w:r w:rsidR="00A07C50">
        <w:t xml:space="preserve"> çalışmalarının</w:t>
      </w:r>
      <w:r w:rsidR="006E5456">
        <w:t xml:space="preserve"> birinci kısmında, uyum iyiliğinin değerlendirilmesinde bir ölçüt olarak önerilen </w:t>
      </w:r>
      <w:r w:rsidR="000C5600">
        <w:t xml:space="preserve">olabilirlik indeksinin doğruluğunun ve geçerliliğinin belirlenmesi amaçlanmıştır. </w:t>
      </w:r>
      <w:r w:rsidR="00E94622">
        <w:t>Simülasyon</w:t>
      </w:r>
      <w:r w:rsidR="00A07C50">
        <w:t xml:space="preserve"> çalışmalarının</w:t>
      </w:r>
      <w:r w:rsidR="00E94622">
        <w:t xml:space="preserve"> ikinci kısmında</w:t>
      </w:r>
      <w:r w:rsidR="00A07C50">
        <w:t xml:space="preserve"> </w:t>
      </w:r>
      <w:r w:rsidR="00633A06">
        <w:t>da</w:t>
      </w:r>
      <w:r w:rsidR="00E94622">
        <w:t xml:space="preserve"> önerilen bağımsız </w:t>
      </w:r>
      <w:r w:rsidR="00DF0A36">
        <w:t>ki-kare</w:t>
      </w:r>
      <w:r w:rsidR="00E94622">
        <w:t xml:space="preserve"> uyum iyiliği testi Monte Carlo yaklaşımı kullanılarak literatürde bilinen ve yaygın bir şekilde kullanılan uyum iyiliği test yöntemleriyle I. tip hata ve testin gücü bakımından karşılaştırılarak</w:t>
      </w:r>
      <w:r w:rsidR="00B9661A">
        <w:t>, önerilen test yönteminin</w:t>
      </w:r>
      <w:r w:rsidR="00E94622">
        <w:t xml:space="preserve"> performansı ortaya koyulmaya çalışılmıştır. Ayrıca </w:t>
      </w:r>
      <w:r w:rsidR="00832B29">
        <w:t xml:space="preserve">önerilen bağımsız </w:t>
      </w:r>
      <w:r w:rsidR="00DF0A36">
        <w:t xml:space="preserve">ki-kare </w:t>
      </w:r>
      <w:r w:rsidR="00832B29">
        <w:t>uyum iyiliği testi beş farklı gerçek</w:t>
      </w:r>
      <w:r w:rsidR="00DF0A36">
        <w:t xml:space="preserve"> hayat</w:t>
      </w:r>
      <w:r w:rsidR="00832B29">
        <w:t xml:space="preserve"> </w:t>
      </w:r>
      <w:r w:rsidR="00832B29" w:rsidRPr="00D0614F">
        <w:rPr>
          <w:lang w:bidi="fa-IR"/>
        </w:rPr>
        <w:t xml:space="preserve">veri </w:t>
      </w:r>
      <w:r w:rsidR="00832B29">
        <w:rPr>
          <w:lang w:bidi="fa-IR"/>
        </w:rPr>
        <w:t xml:space="preserve">setine uygulanmıştır. Simülasyon çalışmasının son kısmında </w:t>
      </w:r>
      <w:r w:rsidR="00633A06">
        <w:rPr>
          <w:lang w:bidi="fa-IR"/>
        </w:rPr>
        <w:t>ise</w:t>
      </w:r>
      <w:r w:rsidR="00832B29">
        <w:rPr>
          <w:lang w:bidi="fa-IR"/>
        </w:rPr>
        <w:t xml:space="preserve"> önerilen uyum iyiliği yönteminin başarısını göstermek için farklı simülasyonlar gerçekleştirilmiştir.</w:t>
      </w:r>
      <w:r w:rsidR="000F6238">
        <w:rPr>
          <w:lang w:bidi="fa-IR"/>
        </w:rPr>
        <w:t xml:space="preserve"> </w:t>
      </w:r>
      <w:r w:rsidR="000F6238">
        <w:t>Tüm işlemler, I</w:t>
      </w:r>
      <w:r w:rsidR="000F6238" w:rsidRPr="004E66D1">
        <w:t>ntel</w:t>
      </w:r>
      <w:r w:rsidR="000F6238">
        <w:rPr>
          <w:vertAlign w:val="superscript"/>
        </w:rPr>
        <w:t>®</w:t>
      </w:r>
      <w:r w:rsidR="000F6238" w:rsidRPr="004E66D1">
        <w:t xml:space="preserve"> </w:t>
      </w:r>
      <w:proofErr w:type="spellStart"/>
      <w:r w:rsidR="000F6238" w:rsidRPr="004E66D1">
        <w:t>Core</w:t>
      </w:r>
      <w:proofErr w:type="spellEnd"/>
      <w:r w:rsidR="000F6238" w:rsidRPr="004E66D1">
        <w:t xml:space="preserve"> (TM)</w:t>
      </w:r>
      <w:r w:rsidR="000F6238">
        <w:t xml:space="preserve"> </w:t>
      </w:r>
      <w:r w:rsidR="000F6238" w:rsidRPr="00D86B3F">
        <w:t>i</w:t>
      </w:r>
      <w:r w:rsidR="000F6238">
        <w:t>7</w:t>
      </w:r>
      <w:r w:rsidR="000F6238" w:rsidRPr="00D86B3F">
        <w:t>-</w:t>
      </w:r>
      <w:r w:rsidR="000F6238">
        <w:t>7500</w:t>
      </w:r>
      <w:r w:rsidR="000F6238" w:rsidRPr="00D86B3F">
        <w:t xml:space="preserve"> CPU 2.70 GHz </w:t>
      </w:r>
      <w:r w:rsidR="000F6238">
        <w:t>işlemcili,</w:t>
      </w:r>
      <w:r w:rsidR="000F6238" w:rsidRPr="00D86B3F">
        <w:t xml:space="preserve"> 8 GB RAM </w:t>
      </w:r>
      <w:r w:rsidR="000F6238">
        <w:t>özellikli bir bilgisayar ortamında ve MATLAB</w:t>
      </w:r>
      <w:r w:rsidR="000F6238" w:rsidRPr="008B61A8">
        <w:rPr>
          <w:vertAlign w:val="superscript"/>
        </w:rPr>
        <w:t>®</w:t>
      </w:r>
      <w:r w:rsidR="000F6238">
        <w:t xml:space="preserve"> </w:t>
      </w:r>
      <w:r w:rsidR="000F6238" w:rsidRPr="00D86B3F">
        <w:t>R20</w:t>
      </w:r>
      <w:r w:rsidR="000F6238">
        <w:t xml:space="preserve">20b yazılımı </w:t>
      </w:r>
      <w:r w:rsidR="00BB60C1">
        <w:t>kullanılarak</w:t>
      </w:r>
      <w:r w:rsidR="000F6238">
        <w:t xml:space="preserve"> gerçekleştirilmiştir.</w:t>
      </w:r>
    </w:p>
    <w:p w14:paraId="0BC172B1" w14:textId="0B4E0F29" w:rsidR="009C52BD" w:rsidRDefault="009C52BD" w:rsidP="009204C5">
      <w:pPr>
        <w:pStyle w:val="Balk2"/>
        <w:spacing w:after="480"/>
      </w:pPr>
      <w:bookmarkStart w:id="147" w:name="_Toc136539192"/>
      <w:bookmarkStart w:id="148" w:name="_Toc137023787"/>
      <w:r>
        <w:t>Yönsel Olabilirlik İndeksinin Değerlendirilmesi</w:t>
      </w:r>
      <w:bookmarkEnd w:id="147"/>
      <w:bookmarkEnd w:id="148"/>
    </w:p>
    <w:p w14:paraId="06D385D5" w14:textId="18117261" w:rsidR="006A5EBC" w:rsidRDefault="006A5EBC" w:rsidP="006A5EBC">
      <w:r>
        <w:t>Uyum iyiliği testlerinin güvenilirlik derecesi için bir ölçüt olması amacıyla önerilen olabilirlik indeksinin</w:t>
      </w:r>
      <w:r w:rsidR="00113796">
        <w:t>,</w:t>
      </w:r>
      <w:r>
        <w:t xml:space="preserve"> </w:t>
      </w:r>
      <w:r w:rsidR="00113796">
        <w:t xml:space="preserve">doğruluğunun ve </w:t>
      </w:r>
      <w:r>
        <w:t>geçerliliği</w:t>
      </w:r>
      <w:r w:rsidR="00113796">
        <w:t xml:space="preserve">nin </w:t>
      </w:r>
      <w:r>
        <w:t xml:space="preserve">belirlenmesi amaçlanmıştır. Bu amaç doğrultusunda simülasyon çalışmasının bu kısmında, istatistikte en çok bilinen ve </w:t>
      </w:r>
      <w:r w:rsidR="00D2230A">
        <w:t xml:space="preserve">yaygın bir şekilde </w:t>
      </w:r>
      <w:r>
        <w:t xml:space="preserve">kullanılan merkezi limit teoremi ve büyük sayılar kanunundan </w:t>
      </w:r>
      <w:r w:rsidR="00C80B76">
        <w:t>faydalanılmıştır.</w:t>
      </w:r>
    </w:p>
    <w:p w14:paraId="0EE00E91" w14:textId="2167D930" w:rsidR="009C52BD" w:rsidRDefault="009C52BD" w:rsidP="009204C5">
      <w:pPr>
        <w:pStyle w:val="Balk3"/>
        <w:spacing w:after="480"/>
      </w:pPr>
      <w:bookmarkStart w:id="149" w:name="_Toc136539193"/>
      <w:bookmarkStart w:id="150" w:name="_Toc137023788"/>
      <w:r>
        <w:t xml:space="preserve">Merkezi Limit Teoremine Göre Olabilirlik İndeksinin </w:t>
      </w:r>
      <w:r w:rsidR="002A4102">
        <w:t>Değerlendirilmesi</w:t>
      </w:r>
      <w:bookmarkEnd w:id="149"/>
      <w:bookmarkEnd w:id="150"/>
    </w:p>
    <w:p w14:paraId="08034AE9" w14:textId="1418B8B1" w:rsidR="003D7F50" w:rsidRDefault="00E05F74" w:rsidP="003D7F50">
      <w:r>
        <w:t>Merkezi limit teoremi, istatistikteki en temel ve en önemli teoremlerden biridir. Bu teoreme göre</w:t>
      </w:r>
      <w:r w:rsidR="00B9661A">
        <w:t>,</w:t>
      </w:r>
      <w:r>
        <w:t xml:space="preserve"> dağılımı bilinen herhangi bir kitleden elde edilen örneklemin ortalamasının dağılımı, örnek boyutu yeteri derecede büyükse </w:t>
      </w:r>
      <m:oMath>
        <m:d>
          <m:dPr>
            <m:ctrlPr>
              <w:rPr>
                <w:rFonts w:ascii="Cambria Math" w:hAnsi="Cambria Math"/>
                <w:i/>
              </w:rPr>
            </m:ctrlPr>
          </m:dPr>
          <m:e>
            <m:r>
              <w:rPr>
                <w:rFonts w:ascii="Cambria Math" w:hAnsi="Cambria Math"/>
              </w:rPr>
              <m:t>n&gt;25</m:t>
            </m:r>
          </m:e>
        </m:d>
      </m:oMath>
      <w:r>
        <w:t xml:space="preserve"> yaklaşık olarak normal dağılır</w:t>
      </w:r>
      <w:r w:rsidR="006F4F01">
        <w:t xml:space="preserve"> </w:t>
      </w:r>
      <w:sdt>
        <w:sdtPr>
          <w:id w:val="1357235648"/>
          <w:citation/>
        </w:sdtPr>
        <w:sdtEndPr/>
        <w:sdtContent>
          <w:r w:rsidR="006F4F01">
            <w:fldChar w:fldCharType="begin"/>
          </w:r>
          <w:r w:rsidR="00EF4DA8">
            <w:instrText xml:space="preserve">CITATION rosenblatt1956central \m Mar \l 1055 </w:instrText>
          </w:r>
          <w:r w:rsidR="006F4F01">
            <w:fldChar w:fldCharType="separate"/>
          </w:r>
          <w:r w:rsidR="006253A4" w:rsidRPr="006253A4">
            <w:rPr>
              <w:noProof/>
            </w:rPr>
            <w:t xml:space="preserve">(Rosenblatt, 1956; </w:t>
          </w:r>
          <w:r w:rsidR="006253A4">
            <w:rPr>
              <w:noProof/>
            </w:rPr>
            <w:t>Marques de Sá, 2007)</w:t>
          </w:r>
          <w:r w:rsidR="006F4F01">
            <w:fldChar w:fldCharType="end"/>
          </w:r>
        </w:sdtContent>
      </w:sdt>
      <w:r w:rsidR="006F4F01">
        <w:t>.</w:t>
      </w:r>
      <w:r w:rsidR="00483CE3">
        <w:t xml:space="preserve"> Bu</w:t>
      </w:r>
      <w:r w:rsidR="00B9661A">
        <w:t>nunla birlikte,</w:t>
      </w:r>
      <w:r w:rsidR="00483CE3">
        <w:t xml:space="preserve"> örneklem boyutu </w:t>
      </w:r>
      <w:r w:rsidR="003D7F50">
        <w:t xml:space="preserve">ikiden başlayarak birer birer arttığında örneklemin aritmetik ortalamasının dağılımının giderek normal dağılıma yaklaşması beklenir. </w:t>
      </w:r>
      <w:r w:rsidR="00B9661A">
        <w:t xml:space="preserve">Dağılımın hangi oranda </w:t>
      </w:r>
      <w:r w:rsidR="003D7F50">
        <w:t xml:space="preserve">normale yaklaştığını belirlemek için boyutu </w:t>
      </w:r>
      <m:oMath>
        <m:r>
          <w:rPr>
            <w:rFonts w:ascii="Cambria Math" w:hAnsi="Cambria Math"/>
          </w:rPr>
          <m:t>n</m:t>
        </m:r>
      </m:oMath>
      <w:r w:rsidR="003D7F50">
        <w:t xml:space="preserve"> olan örneklemden </w:t>
      </w:r>
      <m:oMath>
        <m:r>
          <w:rPr>
            <w:rFonts w:ascii="Cambria Math" w:hAnsi="Cambria Math"/>
          </w:rPr>
          <m:t>m</m:t>
        </m:r>
      </m:oMath>
      <w:r w:rsidR="003D7F50">
        <w:t xml:space="preserve"> tane üretilerek her birinden elde edilen </w:t>
      </w:r>
      <m:oMath>
        <m:r>
          <w:rPr>
            <w:rFonts w:ascii="Cambria Math" w:hAnsi="Cambria Math"/>
          </w:rPr>
          <m:t>m</m:t>
        </m:r>
      </m:oMath>
      <w:r w:rsidR="003D7F50">
        <w:t xml:space="preserve"> tane </w:t>
      </w:r>
      <w:r w:rsidR="003D7F50">
        <w:lastRenderedPageBreak/>
        <w:t>aritmetik ortalama değerinin oluşturduğu yeni örneklemin normal dağılıma hangi oranda yaklaştığının belirlenmesi uygun bir yaklaşım olacaktır. Bu amaçla</w:t>
      </w:r>
      <w:r w:rsidR="00B9661A">
        <w:t>,</w:t>
      </w:r>
      <w:r w:rsidR="003D7F50">
        <w:t xml:space="preserve"> her bir örneklem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oMath>
      <w:r w:rsidR="00756233">
        <w:t>,</w:t>
      </w:r>
    </w:p>
    <w:p w14:paraId="6DA45E99" w14:textId="55CDFA28" w:rsidR="003D7F50" w:rsidRDefault="003D7F50" w:rsidP="003D7F50"/>
    <w:p w14:paraId="5A02C3FF" w14:textId="52E2C8AC" w:rsidR="003D7F50" w:rsidRPr="00A038D4" w:rsidRDefault="00A36260" w:rsidP="003D7F50">
      <w:pPr>
        <w:ind w:firstLine="0"/>
      </w:pPr>
      <m:oMathPara>
        <m:oMath>
          <m:sSub>
            <m:sSubPr>
              <m:ctrlPr>
                <w:rPr>
                  <w:rFonts w:ascii="Cambria Math" w:hAnsi="Cambria Math"/>
                  <w:i/>
                </w:rPr>
              </m:ctrlPr>
            </m:sSubPr>
            <m:e>
              <m:r>
                <w:rPr>
                  <w:rFonts w:ascii="Cambria Math" w:hAnsi="Cambria Math"/>
                </w:rPr>
                <m:t>x</m:t>
              </m:r>
            </m:e>
            <m:sub>
              <m:r>
                <w:rPr>
                  <w:rFonts w:ascii="Cambria Math" w:hAnsi="Cambria Math"/>
                </w:rPr>
                <m:t>1</m:t>
              </m:r>
            </m:sub>
          </m:sSub>
          <m:r>
            <m:rPr>
              <m:aln/>
            </m:rP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12</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1n</m:t>
                  </m:r>
                </m:sub>
              </m:sSub>
            </m:e>
          </m:d>
          <m:r>
            <m:rPr>
              <m:sty m:val="p"/>
            </m:rPr>
            <w:rPr>
              <w:rFonts w:ascii="Cambria Math" w:hAnsi="Cambria Math"/>
            </w:rPr>
            <w:br/>
          </m:r>
        </m:oMath>
        <m:oMath>
          <m:sSub>
            <m:sSubPr>
              <m:ctrlPr>
                <w:rPr>
                  <w:rFonts w:ascii="Cambria Math" w:hAnsi="Cambria Math"/>
                  <w:i/>
                </w:rPr>
              </m:ctrlPr>
            </m:sSubPr>
            <m:e>
              <m:r>
                <w:rPr>
                  <w:rFonts w:ascii="Cambria Math" w:hAnsi="Cambria Math"/>
                </w:rPr>
                <m:t>x</m:t>
              </m:r>
            </m:e>
            <m:sub>
              <m:r>
                <w:rPr>
                  <w:rFonts w:ascii="Cambria Math" w:hAnsi="Cambria Math"/>
                </w:rPr>
                <m:t>2</m:t>
              </m:r>
            </m:sub>
          </m:sSub>
          <m:r>
            <m:rPr>
              <m:aln/>
            </m:rP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22</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2n</m:t>
                  </m:r>
                </m:sub>
              </m:sSub>
            </m:e>
          </m:d>
          <m:r>
            <m:rPr>
              <m:sty m:val="p"/>
            </m:rPr>
            <w:rPr>
              <w:rFonts w:ascii="Cambria Math" w:hAnsi="Cambria Math"/>
            </w:rPr>
            <w:br/>
          </m:r>
        </m:oMath>
        <m:oMath>
          <m:r>
            <w:rPr>
              <w:rFonts w:ascii="Cambria Math" w:hAnsi="Cambria Math"/>
            </w:rPr>
            <m:t>⋮</m:t>
          </m:r>
          <m:r>
            <m:rPr>
              <m:sty m:val="p"/>
            </m:rPr>
            <w:rPr>
              <w:rFonts w:ascii="Cambria Math" w:hAnsi="Cambria Math"/>
            </w:rPr>
            <w:br/>
          </m:r>
        </m:oMath>
        <m:oMath>
          <m:sSub>
            <m:sSubPr>
              <m:ctrlPr>
                <w:rPr>
                  <w:rFonts w:ascii="Cambria Math" w:hAnsi="Cambria Math"/>
                  <w:i/>
                </w:rPr>
              </m:ctrlPr>
            </m:sSubPr>
            <m:e>
              <m:r>
                <w:rPr>
                  <w:rFonts w:ascii="Cambria Math" w:hAnsi="Cambria Math"/>
                </w:rPr>
                <m:t>x</m:t>
              </m:r>
            </m:e>
            <m:sub>
              <m:r>
                <w:rPr>
                  <w:rFonts w:ascii="Cambria Math" w:hAnsi="Cambria Math"/>
                </w:rPr>
                <m:t>m</m:t>
              </m:r>
            </m:sub>
          </m:sSub>
          <m:r>
            <m:rPr>
              <m:aln/>
            </m:rP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m1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m2</m:t>
                  </m:r>
                </m:sub>
              </m:sSub>
              <m:r>
                <w:rPr>
                  <w:rFonts w:ascii="Cambria Math" w:hAnsi="Cambria Math"/>
                </w:rPr>
                <m:t xml:space="preserve">, …, </m:t>
              </m:r>
              <m:sSub>
                <m:sSubPr>
                  <m:ctrlPr>
                    <w:rPr>
                      <w:rFonts w:ascii="Cambria Math" w:hAnsi="Cambria Math"/>
                      <w:i/>
                    </w:rPr>
                  </m:ctrlPr>
                </m:sSubPr>
                <m:e>
                  <m:r>
                    <w:rPr>
                      <w:rFonts w:ascii="Cambria Math" w:hAnsi="Cambria Math"/>
                    </w:rPr>
                    <m:t>x</m:t>
                  </m:r>
                </m:e>
                <m:sub>
                  <m:r>
                    <w:rPr>
                      <w:rFonts w:ascii="Cambria Math" w:hAnsi="Cambria Math"/>
                    </w:rPr>
                    <m:t>mn</m:t>
                  </m:r>
                </m:sub>
              </m:sSub>
            </m:e>
          </m:d>
        </m:oMath>
      </m:oMathPara>
    </w:p>
    <w:p w14:paraId="61395044" w14:textId="77777777" w:rsidR="00A038D4" w:rsidRDefault="00A038D4" w:rsidP="003D7F50">
      <w:pPr>
        <w:ind w:firstLine="0"/>
      </w:pPr>
    </w:p>
    <w:p w14:paraId="7BB84F0B" w14:textId="4D932D7D" w:rsidR="003D7F50" w:rsidRDefault="00A038D4" w:rsidP="00A038D4">
      <w:pPr>
        <w:ind w:firstLine="0"/>
      </w:pPr>
      <w:proofErr w:type="gramStart"/>
      <w:r>
        <w:t>biçiminde</w:t>
      </w:r>
      <w:proofErr w:type="gramEnd"/>
      <w:r>
        <w:t xml:space="preserve"> tanımlanmaktadır. Bu örneklemlerin aritmetik ortalaması,</w:t>
      </w:r>
    </w:p>
    <w:p w14:paraId="2245009C" w14:textId="77777777" w:rsidR="00A038D4" w:rsidRDefault="00A038D4" w:rsidP="00A038D4">
      <w:pPr>
        <w:ind w:firstLine="0"/>
      </w:pPr>
    </w:p>
    <w:p w14:paraId="00CBBCEB"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14FD64C1" w14:textId="77777777" w:rsidTr="001B1392">
        <w:trPr>
          <w:trHeight w:val="397"/>
        </w:trPr>
        <w:tc>
          <w:tcPr>
            <w:tcW w:w="7937" w:type="dxa"/>
            <w:vAlign w:val="center"/>
          </w:tcPr>
          <w:p w14:paraId="231B320E" w14:textId="50CD6817" w:rsidR="00014C7F" w:rsidRPr="00DA1218" w:rsidRDefault="00A36260" w:rsidP="001B1392">
            <w:pPr>
              <w:pStyle w:val="Denklem"/>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j</m:t>
                        </m:r>
                      </m:sub>
                    </m:sSub>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ji</m:t>
                        </m:r>
                      </m:sub>
                    </m:sSub>
                    <m:r>
                      <w:rPr>
                        <w:rFonts w:ascii="Cambria Math" w:hAnsi="Cambria Math"/>
                      </w:rPr>
                      <m:t xml:space="preserve">         (j=1, 2, …, m)</m:t>
                    </m:r>
                  </m:e>
                </m:nary>
              </m:oMath>
            </m:oMathPara>
          </w:p>
        </w:tc>
        <w:tc>
          <w:tcPr>
            <w:tcW w:w="850" w:type="dxa"/>
            <w:vAlign w:val="center"/>
          </w:tcPr>
          <w:p w14:paraId="655BFCC8" w14:textId="2C089A42" w:rsidR="00014C7F" w:rsidRPr="00DA1218" w:rsidRDefault="00014C7F" w:rsidP="001B1392">
            <w:pPr>
              <w:pStyle w:val="Denklem"/>
              <w:jc w:val="right"/>
            </w:pPr>
            <w:r w:rsidRPr="00DA1218">
              <w:t>(</w:t>
            </w:r>
            <w:fldSimple w:instr=" SEQ Denklem \* ARABIC ">
              <w:r w:rsidR="006253A4">
                <w:rPr>
                  <w:noProof/>
                </w:rPr>
                <w:t>40</w:t>
              </w:r>
            </w:fldSimple>
            <w:r w:rsidRPr="00DA1218">
              <w:t>)</w:t>
            </w:r>
          </w:p>
        </w:tc>
      </w:tr>
    </w:tbl>
    <w:p w14:paraId="580F050C" w14:textId="77777777" w:rsidR="00014C7F" w:rsidRDefault="00014C7F" w:rsidP="00014C7F">
      <w:pPr>
        <w:ind w:firstLine="0"/>
        <w:rPr>
          <w:szCs w:val="24"/>
        </w:rPr>
      </w:pPr>
    </w:p>
    <w:p w14:paraId="5B90E727" w14:textId="77777777" w:rsidR="00014C7F" w:rsidRDefault="00014C7F" w:rsidP="00A038D4">
      <w:pPr>
        <w:ind w:firstLine="0"/>
        <w:rPr>
          <w:rFonts w:eastAsia="Calibri"/>
          <w:szCs w:val="24"/>
        </w:rPr>
      </w:pPr>
    </w:p>
    <w:p w14:paraId="5BBF0C35" w14:textId="746ED93D" w:rsidR="00D46CAD" w:rsidRDefault="00D46CAD" w:rsidP="00A038D4">
      <w:pPr>
        <w:ind w:firstLine="0"/>
      </w:pPr>
      <w:proofErr w:type="gramStart"/>
      <w:r>
        <w:t>şeklinde</w:t>
      </w:r>
      <w:proofErr w:type="gramEnd"/>
      <w:r>
        <w:t xml:space="preserve"> hesaplanmaktadır. Örneklemlerin aritmetik ortalamalarını oluşturduğu küme ise,</w:t>
      </w:r>
    </w:p>
    <w:p w14:paraId="6100B5E2"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7D77E007" w14:textId="77777777" w:rsidTr="001B1392">
        <w:trPr>
          <w:trHeight w:val="397"/>
        </w:trPr>
        <w:tc>
          <w:tcPr>
            <w:tcW w:w="7937" w:type="dxa"/>
            <w:vAlign w:val="center"/>
          </w:tcPr>
          <w:p w14:paraId="734E7C76" w14:textId="6ED35DF7" w:rsidR="00014C7F" w:rsidRPr="00DA1218" w:rsidRDefault="00014C7F" w:rsidP="001B1392">
            <w:pPr>
              <w:pStyle w:val="Denklem"/>
            </w:pPr>
            <m:oMathPara>
              <m:oMath>
                <m:r>
                  <m:rPr>
                    <m:sty m:val="p"/>
                  </m:rPr>
                  <w:rPr>
                    <w:rFonts w:ascii="Cambria Math" w:hAnsi="Cambria Math"/>
                  </w:rPr>
                  <m:t>Ω</m:t>
                </m:r>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r>
                      <w:rPr>
                        <w:rFonts w:ascii="Cambria Math" w:hAnsi="Cambria Math"/>
                      </w:rPr>
                      <m:t xml:space="preserve">, …, </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m</m:t>
                        </m:r>
                      </m:sub>
                    </m:sSub>
                  </m:e>
                </m:d>
              </m:oMath>
            </m:oMathPara>
          </w:p>
        </w:tc>
        <w:tc>
          <w:tcPr>
            <w:tcW w:w="850" w:type="dxa"/>
            <w:vAlign w:val="center"/>
          </w:tcPr>
          <w:p w14:paraId="2509A125" w14:textId="2E9B9D94" w:rsidR="00014C7F" w:rsidRPr="00DA1218" w:rsidRDefault="00014C7F" w:rsidP="001B1392">
            <w:pPr>
              <w:pStyle w:val="Denklem"/>
              <w:jc w:val="right"/>
            </w:pPr>
            <w:r w:rsidRPr="00DA1218">
              <w:t>(</w:t>
            </w:r>
            <w:fldSimple w:instr=" SEQ Denklem \* ARABIC ">
              <w:r w:rsidR="006253A4">
                <w:rPr>
                  <w:noProof/>
                </w:rPr>
                <w:t>41</w:t>
              </w:r>
            </w:fldSimple>
            <w:r w:rsidRPr="00DA1218">
              <w:t>)</w:t>
            </w:r>
          </w:p>
        </w:tc>
      </w:tr>
    </w:tbl>
    <w:p w14:paraId="7ADA79B4" w14:textId="77777777" w:rsidR="00014C7F" w:rsidRDefault="00014C7F" w:rsidP="00014C7F">
      <w:pPr>
        <w:ind w:firstLine="0"/>
        <w:rPr>
          <w:szCs w:val="24"/>
        </w:rPr>
      </w:pPr>
    </w:p>
    <w:p w14:paraId="1B27DF30" w14:textId="67E12861" w:rsidR="00D46CAD" w:rsidRDefault="00D46CAD" w:rsidP="00A038D4">
      <w:pPr>
        <w:ind w:firstLine="0"/>
      </w:pPr>
      <w:proofErr w:type="gramStart"/>
      <w:r>
        <w:t>biçiminde</w:t>
      </w:r>
      <w:proofErr w:type="gramEnd"/>
      <w:r>
        <w:t xml:space="preserve"> verilebilir. </w:t>
      </w:r>
      <w:r w:rsidR="00BE6434">
        <w:t xml:space="preserve">Bu kümedeki verilerin normal dağılıma sahip olup olmadığını belirlemek için </w:t>
      </w:r>
      <w:proofErr w:type="spellStart"/>
      <w:r w:rsidR="00BE6434">
        <w:t>Kolmogorov-Smirnov</w:t>
      </w:r>
      <w:proofErr w:type="spellEnd"/>
      <w:r w:rsidR="00EC3FF7">
        <w:t xml:space="preserve"> (KS)</w:t>
      </w:r>
      <w:r w:rsidR="00BE6434">
        <w:t xml:space="preserve"> uyum iyiliği testi uygulanmıştır ve uyum iyiliği testi için hipotezler,</w:t>
      </w:r>
    </w:p>
    <w:p w14:paraId="660F4236" w14:textId="77777777" w:rsidR="00BE6434" w:rsidRDefault="00BE6434" w:rsidP="00A038D4">
      <w:pPr>
        <w:ind w:firstLine="0"/>
      </w:pPr>
    </w:p>
    <w:p w14:paraId="1DDB6843" w14:textId="726BECCD" w:rsidR="00BE6434" w:rsidRPr="00014C7F" w:rsidRDefault="00A36260" w:rsidP="00BE6434">
      <w:pPr>
        <w:ind w:left="567" w:firstLine="0"/>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    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0</m:t>
              </m:r>
            </m:sub>
          </m:sSub>
          <m:r>
            <w:rPr>
              <w:rFonts w:ascii="Cambria Math" w:eastAsiaTheme="minorEastAsia" w:hAnsi="Cambria Math"/>
            </w:rPr>
            <m:t>(x)</m:t>
          </m:r>
        </m:oMath>
      </m:oMathPara>
    </w:p>
    <w:p w14:paraId="316876D9" w14:textId="09EE111A" w:rsidR="00BE6434" w:rsidRPr="00014C7F" w:rsidRDefault="00A36260" w:rsidP="00BE6434">
      <w:pPr>
        <w:ind w:left="567" w:firstLine="0"/>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1</m:t>
              </m:r>
            </m:sub>
          </m:sSub>
          <m:r>
            <w:rPr>
              <w:rFonts w:ascii="Cambria Math" w:eastAsiaTheme="minorEastAsia" w:hAnsi="Cambria Math"/>
            </w:rPr>
            <m:t>:    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0</m:t>
              </m:r>
            </m:sub>
          </m:sSub>
          <m:d>
            <m:dPr>
              <m:ctrlPr>
                <w:rPr>
                  <w:rFonts w:ascii="Cambria Math" w:eastAsiaTheme="minorEastAsia" w:hAnsi="Cambria Math"/>
                  <w:i/>
                </w:rPr>
              </m:ctrlPr>
            </m:dPr>
            <m:e>
              <m:r>
                <w:rPr>
                  <w:rFonts w:ascii="Cambria Math" w:eastAsiaTheme="minorEastAsia" w:hAnsi="Cambria Math"/>
                </w:rPr>
                <m:t>x</m:t>
              </m:r>
            </m:e>
          </m:d>
        </m:oMath>
      </m:oMathPara>
    </w:p>
    <w:p w14:paraId="6E050C43" w14:textId="52B4572E" w:rsidR="00BE6434" w:rsidRDefault="00BE6434" w:rsidP="00BE6434">
      <w:pPr>
        <w:ind w:left="567" w:firstLine="0"/>
      </w:pPr>
    </w:p>
    <w:p w14:paraId="6B816ED4" w14:textId="4AEAB416" w:rsidR="00BE6434" w:rsidRDefault="00BE6434" w:rsidP="00BE6434">
      <w:pPr>
        <w:ind w:firstLine="0"/>
      </w:pPr>
      <w:proofErr w:type="gramStart"/>
      <w:r>
        <w:t>biçiminde</w:t>
      </w:r>
      <w:proofErr w:type="gramEnd"/>
      <w:r>
        <w:t xml:space="preserve"> kurulmuştur</w:t>
      </w:r>
      <w:r w:rsidR="00B9661A">
        <w:t xml:space="preserve"> ve</w:t>
      </w:r>
      <w:r>
        <w:t xml:space="preserve"> hipotezlere göre</w:t>
      </w:r>
      <w:r w:rsidR="00B9661A">
        <w:t>,</w:t>
      </w:r>
      <w: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0</m:t>
            </m:r>
          </m:sub>
        </m:sSub>
        <m:r>
          <w:rPr>
            <w:rFonts w:ascii="Cambria Math" w:eastAsiaTheme="minorEastAsia" w:hAnsi="Cambria Math"/>
          </w:rPr>
          <m:t>(x)</m:t>
        </m:r>
      </m:oMath>
      <w:r>
        <w:t xml:space="preserve"> fonksiyonu normal dağılım fonksiyonu olarak alınmıştır. Bu uyum iyiliği testi sonucunda tek bir </w:t>
      </w:r>
      <m:oMath>
        <m:r>
          <w:rPr>
            <w:rFonts w:ascii="Cambria Math" w:eastAsiaTheme="minorEastAsia" w:hAnsi="Cambria Math"/>
          </w:rPr>
          <m:t>p</m:t>
        </m:r>
      </m:oMath>
      <w:r w:rsidR="00756233">
        <w:t>-</w:t>
      </w:r>
      <w:r>
        <w:t>değeri elde edileceği</w:t>
      </w:r>
      <w:r w:rsidR="00B9661A">
        <w:t xml:space="preserve"> için</w:t>
      </w:r>
      <w:r>
        <w:t xml:space="preserve"> </w:t>
      </w:r>
      <w:r w:rsidR="00756233">
        <w:br/>
      </w:r>
      <m:oMath>
        <m:r>
          <w:rPr>
            <w:rFonts w:ascii="Cambria Math" w:eastAsiaTheme="minorEastAsia" w:hAnsi="Cambria Math"/>
          </w:rPr>
          <m:t>p</m:t>
        </m:r>
      </m:oMath>
      <w:r w:rsidR="00756233">
        <w:t>-</w:t>
      </w:r>
      <w:r w:rsidR="002354F4">
        <w:t xml:space="preserve">değerinin değişimi </w:t>
      </w:r>
      <w:proofErr w:type="spellStart"/>
      <w:r w:rsidR="002354F4">
        <w:t>rastgelelikten</w:t>
      </w:r>
      <w:proofErr w:type="spellEnd"/>
      <w:r w:rsidR="002354F4">
        <w:t xml:space="preserve"> dolayı sağlıklı bir şekilde gözlemlenemeyecektir. </w:t>
      </w:r>
      <w:r w:rsidR="00840614">
        <w:t>Dolayısıyla, bu sorunu çözmek için</w:t>
      </w:r>
      <w:r w:rsidR="002354F4">
        <w:t xml:space="preserve"> çoklu örneklemler </w:t>
      </w:r>
      <m:oMath>
        <m:r>
          <w:rPr>
            <w:rFonts w:ascii="Cambria Math" w:eastAsiaTheme="minorEastAsia" w:hAnsi="Cambria Math"/>
          </w:rPr>
          <m:t>K</m:t>
        </m:r>
      </m:oMath>
      <w:r w:rsidR="002354F4">
        <w:t xml:space="preserve"> kez tekrar</w:t>
      </w:r>
      <w:r w:rsidR="00840614">
        <w:t>lanmıştır</w:t>
      </w:r>
      <w:r w:rsidR="002354F4">
        <w:t xml:space="preserve"> ve </w:t>
      </w:r>
      <m:oMath>
        <m:r>
          <w:rPr>
            <w:rFonts w:ascii="Cambria Math" w:eastAsiaTheme="minorEastAsia" w:hAnsi="Cambria Math"/>
          </w:rPr>
          <m:t>K</m:t>
        </m:r>
      </m:oMath>
      <w:r w:rsidR="002354F4">
        <w:t xml:space="preserve"> tane </w:t>
      </w:r>
      <w:r w:rsidR="00756233">
        <w:br/>
      </w:r>
      <m:oMath>
        <m:r>
          <w:rPr>
            <w:rFonts w:ascii="Cambria Math" w:eastAsiaTheme="minorEastAsia" w:hAnsi="Cambria Math"/>
          </w:rPr>
          <m:t>p</m:t>
        </m:r>
      </m:oMath>
      <w:r w:rsidR="00756233">
        <w:t>-</w:t>
      </w:r>
      <w:r w:rsidR="002354F4">
        <w:t>değeri elde edilerek yorumlamalar yapılmıştır.</w:t>
      </w:r>
    </w:p>
    <w:p w14:paraId="6C16B48E" w14:textId="6C00867A" w:rsidR="00DE7966" w:rsidRDefault="00BE378F" w:rsidP="00DE7966">
      <w:r>
        <w:t>İlk olarak</w:t>
      </w:r>
      <w:r w:rsidR="00DE7966">
        <w:t xml:space="preserve">, kitle olarak düzgün dağılım seçilmiştir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~Düzgün</m:t>
            </m:r>
            <m:d>
              <m:dPr>
                <m:ctrlPr>
                  <w:rPr>
                    <w:rFonts w:ascii="Cambria Math" w:hAnsi="Cambria Math"/>
                    <w:i/>
                  </w:rPr>
                </m:ctrlPr>
              </m:dPr>
              <m:e>
                <m:r>
                  <w:rPr>
                    <w:rFonts w:ascii="Cambria Math" w:hAnsi="Cambria Math"/>
                  </w:rPr>
                  <m:t>a=0, b=1</m:t>
                </m:r>
              </m:e>
            </m:d>
          </m:e>
        </m:d>
      </m:oMath>
      <w:r w:rsidR="008228C9">
        <w:t xml:space="preserve"> ve </w:t>
      </w:r>
      <w:r w:rsidR="00DE7966">
        <w:t xml:space="preserve">örneklem boyutu </w:t>
      </w:r>
      <m:oMath>
        <m:r>
          <w:rPr>
            <w:rFonts w:ascii="Cambria Math" w:hAnsi="Cambria Math"/>
          </w:rPr>
          <m:t>n=2, 3, …, 12</m:t>
        </m:r>
      </m:oMath>
      <w:r w:rsidR="00DE7966">
        <w:t xml:space="preserve">; </w:t>
      </w:r>
      <m:oMath>
        <m:r>
          <w:rPr>
            <w:rFonts w:ascii="Cambria Math" w:hAnsi="Cambria Math"/>
          </w:rPr>
          <m:t>m=1000</m:t>
        </m:r>
      </m:oMath>
      <w:r w:rsidR="007D6ABC">
        <w:t xml:space="preserve"> ve </w:t>
      </w:r>
      <m:oMath>
        <m:r>
          <w:rPr>
            <w:rFonts w:ascii="Cambria Math" w:hAnsi="Cambria Math"/>
          </w:rPr>
          <m:t>K=10000</m:t>
        </m:r>
      </m:oMath>
      <w:r w:rsidR="007D6ABC">
        <w:t xml:space="preserve"> olacak şekilde rastgele veriler </w:t>
      </w:r>
      <w:r w:rsidR="007D6ABC">
        <w:lastRenderedPageBreak/>
        <w:t xml:space="preserve">üretilmiştir. Her biri düzgün dağılıma sahip </w:t>
      </w:r>
      <m:oMath>
        <m:r>
          <w:rPr>
            <w:rFonts w:ascii="Cambria Math" w:hAnsi="Cambria Math"/>
          </w:rPr>
          <m:t>n</m:t>
        </m:r>
      </m:oMath>
      <w:r w:rsidR="007D6ABC">
        <w:t xml:space="preserve"> tane bağımsız rastgele değişkenin toplamı olarak tanımlanan rastgele bir değişkenin dağılımı Irwin-Hall dağılımıdır. </w:t>
      </w:r>
      <w:r w:rsidR="002B7ECD">
        <w:fldChar w:fldCharType="begin"/>
      </w:r>
      <w:r w:rsidR="002B7ECD">
        <w:instrText xml:space="preserve"> REF _Ref109160134 \h </w:instrText>
      </w:r>
      <w:r w:rsidR="002B7ECD">
        <w:fldChar w:fldCharType="separate"/>
      </w:r>
      <w:r w:rsidR="006253A4">
        <w:t xml:space="preserve">Şekil </w:t>
      </w:r>
      <w:r w:rsidR="006253A4">
        <w:rPr>
          <w:noProof/>
        </w:rPr>
        <w:t>17</w:t>
      </w:r>
      <w:r w:rsidR="002B7ECD">
        <w:fldChar w:fldCharType="end"/>
      </w:r>
      <w:r w:rsidR="002B7ECD">
        <w:t xml:space="preserve">’de, </w:t>
      </w:r>
      <w:proofErr w:type="spellStart"/>
      <w:r w:rsidR="007D6ABC">
        <w:t>Irwin-Hall</w:t>
      </w:r>
      <w:proofErr w:type="spellEnd"/>
      <w:r w:rsidR="007D6ABC">
        <w:t xml:space="preserve"> dağılımının olasılık yoğunluk fonksiyonunu</w:t>
      </w:r>
      <w:r w:rsidR="002B7ECD">
        <w:t>n</w:t>
      </w:r>
      <w:r w:rsidR="007D6ABC">
        <w:t xml:space="preserve"> grafiği verilmiştir.</w:t>
      </w:r>
    </w:p>
    <w:p w14:paraId="219E5859" w14:textId="52B0137D" w:rsidR="007D6ABC" w:rsidRDefault="007D6ABC" w:rsidP="00DE7966"/>
    <w:p w14:paraId="34B20771" w14:textId="77777777" w:rsidR="00F57673" w:rsidRDefault="00F57673" w:rsidP="00F57673">
      <w:pPr>
        <w:ind w:firstLine="0"/>
        <w:jc w:val="center"/>
      </w:pPr>
      <w:r>
        <w:rPr>
          <w:noProof/>
        </w:rPr>
        <w:drawing>
          <wp:inline distT="0" distB="0" distL="0" distR="0" wp14:anchorId="66D463D2" wp14:editId="7D0662A3">
            <wp:extent cx="3960000" cy="2641270"/>
            <wp:effectExtent l="0" t="0" r="2540" b="6985"/>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esim 54"/>
                    <pic:cNvPicPr/>
                  </pic:nvPicPr>
                  <pic:blipFill>
                    <a:blip r:embed="rId33" cstate="email">
                      <a:extLst>
                        <a:ext uri="{28A0092B-C50C-407E-A947-70E740481C1C}">
                          <a14:useLocalDpi xmlns:a14="http://schemas.microsoft.com/office/drawing/2010/main" val="0"/>
                        </a:ext>
                      </a:extLst>
                    </a:blip>
                    <a:stretch>
                      <a:fillRect/>
                    </a:stretch>
                  </pic:blipFill>
                  <pic:spPr>
                    <a:xfrm>
                      <a:off x="0" y="0"/>
                      <a:ext cx="3960000" cy="2641270"/>
                    </a:xfrm>
                    <a:prstGeom prst="rect">
                      <a:avLst/>
                    </a:prstGeom>
                  </pic:spPr>
                </pic:pic>
              </a:graphicData>
            </a:graphic>
          </wp:inline>
        </w:drawing>
      </w:r>
    </w:p>
    <w:p w14:paraId="2CD447D4" w14:textId="1ED163B3" w:rsidR="00F57673" w:rsidRDefault="00F57673" w:rsidP="00AA6D01">
      <w:pPr>
        <w:pStyle w:val="ResimYazs"/>
        <w:tabs>
          <w:tab w:val="clear" w:pos="1021"/>
        </w:tabs>
        <w:ind w:left="0" w:firstLine="0"/>
      </w:pPr>
      <w:bookmarkStart w:id="151" w:name="_Ref109160134"/>
      <w:bookmarkStart w:id="152" w:name="_Toc134485815"/>
      <w:bookmarkStart w:id="153" w:name="_Toc137023824"/>
      <w:r>
        <w:t xml:space="preserve">Şekil </w:t>
      </w:r>
      <w:fldSimple w:instr=" SEQ Şekil \* ARABIC ">
        <w:r w:rsidR="006253A4">
          <w:rPr>
            <w:noProof/>
          </w:rPr>
          <w:t>17</w:t>
        </w:r>
      </w:fldSimple>
      <w:bookmarkEnd w:id="151"/>
      <w:r>
        <w:t>.</w:t>
      </w:r>
      <w:r w:rsidR="00AA6D01">
        <w:t xml:space="preserve"> </w:t>
      </w:r>
      <w:proofErr w:type="spellStart"/>
      <w:r>
        <w:t>Irwin-Hall</w:t>
      </w:r>
      <w:proofErr w:type="spellEnd"/>
      <w:r>
        <w:t xml:space="preserve"> dağılımının olasılık yoğunluk fonksiyonu</w:t>
      </w:r>
      <w:bookmarkEnd w:id="152"/>
      <w:bookmarkEnd w:id="153"/>
    </w:p>
    <w:p w14:paraId="4EDA56DE" w14:textId="77777777" w:rsidR="00CC1D78" w:rsidRDefault="00CC1D78" w:rsidP="00DE7966"/>
    <w:p w14:paraId="09DF20B2" w14:textId="38F51BBB" w:rsidR="007D6ABC" w:rsidRDefault="00C607FF" w:rsidP="00DE7966">
      <w:proofErr w:type="spellStart"/>
      <w:r>
        <w:t>Irwin-Hall</w:t>
      </w:r>
      <w:proofErr w:type="spellEnd"/>
      <w:r>
        <w:t xml:space="preserve"> dağılımının ortalaması </w:t>
      </w:r>
      <m:oMath>
        <m:r>
          <w:rPr>
            <w:rFonts w:ascii="Cambria Math" w:hAnsi="Cambria Math"/>
          </w:rPr>
          <m:t>n/2</m:t>
        </m:r>
      </m:oMath>
      <w:r>
        <w:t xml:space="preserve"> ve varyansı da </w:t>
      </w:r>
      <m:oMath>
        <m:r>
          <w:rPr>
            <w:rFonts w:ascii="Cambria Math" w:hAnsi="Cambria Math"/>
          </w:rPr>
          <m:t>n/12</m:t>
        </m:r>
      </m:oMath>
      <w:r>
        <w:t>’dir. Bu durumda,</w:t>
      </w:r>
    </w:p>
    <w:p w14:paraId="324FA88F"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6068FE61" w14:textId="77777777" w:rsidTr="001B1392">
        <w:trPr>
          <w:trHeight w:val="397"/>
        </w:trPr>
        <w:tc>
          <w:tcPr>
            <w:tcW w:w="7937" w:type="dxa"/>
            <w:vAlign w:val="center"/>
          </w:tcPr>
          <w:p w14:paraId="35024BBE" w14:textId="0EA1F456" w:rsidR="00014C7F" w:rsidRPr="00DA1218" w:rsidRDefault="00A36260" w:rsidP="001B1392">
            <w:pPr>
              <w:pStyle w:val="Denklem"/>
            </w:pPr>
            <m:oMathPara>
              <m:oMath>
                <m:sSub>
                  <m:sSubPr>
                    <m:ctrlPr>
                      <w:rPr>
                        <w:rFonts w:ascii="Cambria Math" w:hAnsi="Cambria Math"/>
                        <w:i/>
                      </w:rPr>
                    </m:ctrlPr>
                  </m:sSubPr>
                  <m:e>
                    <m:r>
                      <w:rPr>
                        <w:rFonts w:ascii="Cambria Math" w:hAnsi="Cambria Math"/>
                      </w:rPr>
                      <m:t>Z</m:t>
                    </m:r>
                  </m:e>
                  <m:sub>
                    <m:r>
                      <w:rPr>
                        <w:rFonts w:ascii="Cambria Math" w:hAnsi="Cambria Math"/>
                      </w:rPr>
                      <m:t>n</m:t>
                    </m:r>
                  </m:sub>
                </m:sSub>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2</m:t>
                            </m:r>
                          </m:den>
                        </m:f>
                      </m:e>
                    </m: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n</m:t>
                            </m:r>
                          </m:num>
                          <m:den>
                            <m:r>
                              <w:rPr>
                                <w:rFonts w:ascii="Cambria Math" w:hAnsi="Cambria Math"/>
                              </w:rPr>
                              <m:t>12</m:t>
                            </m:r>
                          </m:den>
                        </m:f>
                      </m:e>
                    </m:rad>
                  </m:den>
                </m:f>
              </m:oMath>
            </m:oMathPara>
          </w:p>
        </w:tc>
        <w:tc>
          <w:tcPr>
            <w:tcW w:w="850" w:type="dxa"/>
            <w:vAlign w:val="center"/>
          </w:tcPr>
          <w:p w14:paraId="3420910A" w14:textId="2D25A311" w:rsidR="00014C7F" w:rsidRPr="00DA1218" w:rsidRDefault="00014C7F" w:rsidP="001B1392">
            <w:pPr>
              <w:pStyle w:val="Denklem"/>
              <w:jc w:val="right"/>
            </w:pPr>
            <w:r w:rsidRPr="00DA1218">
              <w:t>(</w:t>
            </w:r>
            <w:fldSimple w:instr=" SEQ Denklem \* ARABIC ">
              <w:r w:rsidR="006253A4">
                <w:rPr>
                  <w:noProof/>
                </w:rPr>
                <w:t>42</w:t>
              </w:r>
            </w:fldSimple>
            <w:r w:rsidRPr="00DA1218">
              <w:t>)</w:t>
            </w:r>
          </w:p>
        </w:tc>
      </w:tr>
    </w:tbl>
    <w:p w14:paraId="5B12F362" w14:textId="77777777" w:rsidR="00014C7F" w:rsidRDefault="00014C7F" w:rsidP="000C21CF">
      <w:pPr>
        <w:ind w:firstLine="0"/>
      </w:pPr>
    </w:p>
    <w:p w14:paraId="775118F8" w14:textId="06727C82" w:rsidR="000C21CF" w:rsidRDefault="000C21CF" w:rsidP="000C21CF">
      <w:pPr>
        <w:ind w:firstLine="0"/>
      </w:pPr>
      <w:proofErr w:type="gramStart"/>
      <w:r>
        <w:t>dönüşümü</w:t>
      </w:r>
      <w:proofErr w:type="gramEnd"/>
      <w:r>
        <w:t xml:space="preserve"> uygulandığında </w:t>
      </w:r>
      <m:oMath>
        <m:r>
          <w:rPr>
            <w:rFonts w:ascii="Cambria Math" w:hAnsi="Cambria Math"/>
          </w:rPr>
          <m:t>Z</m:t>
        </m:r>
      </m:oMath>
      <w:r>
        <w:t xml:space="preserve"> rastgele değişkeninin beklenen değeri 0 ve varyansı da 1 olmaktadır. Bu parametreler yardımıyla </w:t>
      </w:r>
      <m:oMath>
        <m:sSub>
          <m:sSubPr>
            <m:ctrlPr>
              <w:rPr>
                <w:rFonts w:ascii="Cambria Math" w:eastAsia="Calibri" w:hAnsi="Cambria Math"/>
                <w:i/>
              </w:rPr>
            </m:ctrlPr>
          </m:sSubPr>
          <m:e>
            <m:r>
              <w:rPr>
                <w:rFonts w:ascii="Cambria Math" w:hAnsi="Cambria Math"/>
              </w:rPr>
              <m:t>Z</m:t>
            </m:r>
            <m:ctrlPr>
              <w:rPr>
                <w:rFonts w:ascii="Cambria Math" w:hAnsi="Cambria Math"/>
                <w:i/>
              </w:rPr>
            </m:ctrlPr>
          </m:e>
          <m:sub>
            <m:r>
              <w:rPr>
                <w:rFonts w:ascii="Cambria Math" w:hAnsi="Cambria Math"/>
              </w:rPr>
              <m:t>n</m:t>
            </m:r>
          </m:sub>
        </m:sSub>
      </m:oMath>
      <w:r>
        <w:t xml:space="preserve"> verilerinin normal dağılımdan gelip gelmediği </w:t>
      </w:r>
      <w:r w:rsidR="00EF3E2D">
        <w:t>KS</w:t>
      </w:r>
      <w:r>
        <w:t xml:space="preserve"> uyum iyiliği testi ile sınanabilir. Elde edilen </w:t>
      </w:r>
      <m:oMath>
        <m:r>
          <w:rPr>
            <w:rFonts w:ascii="Cambria Math" w:eastAsia="Calibri" w:hAnsi="Cambria Math"/>
          </w:rPr>
          <m:t>p</m:t>
        </m:r>
      </m:oMath>
      <w:r w:rsidR="002B047D">
        <w:t>-</w:t>
      </w:r>
      <w:r>
        <w:t xml:space="preserve">değerlerinin değişimini gözlemlemek amacıyla çeyreklikleri, yokluk hipotezinin </w:t>
      </w:r>
      <m:oMath>
        <m:r>
          <w:rPr>
            <w:rFonts w:ascii="Cambria Math" w:eastAsia="Calibri" w:hAnsi="Cambria Math"/>
          </w:rPr>
          <m:t>α=0.05</m:t>
        </m:r>
      </m:oMath>
      <w:r>
        <w:t xml:space="preserve"> anlamlılık düzeyi ile kabul yüzdeleri</w:t>
      </w:r>
      <w:r w:rsidR="006E07D8">
        <w:t xml:space="preserve"> </w:t>
      </w:r>
      <w:r w:rsidR="006E07D8">
        <w:fldChar w:fldCharType="begin"/>
      </w:r>
      <w:r w:rsidR="006E07D8">
        <w:instrText xml:space="preserve"> REF _Ref109162501 \h </w:instrText>
      </w:r>
      <w:r w:rsidR="006E07D8">
        <w:fldChar w:fldCharType="separate"/>
      </w:r>
      <w:r w:rsidR="006253A4">
        <w:t xml:space="preserve">Tablo </w:t>
      </w:r>
      <w:r w:rsidR="006253A4">
        <w:rPr>
          <w:noProof/>
        </w:rPr>
        <w:t>5</w:t>
      </w:r>
      <w:r w:rsidR="006E07D8">
        <w:fldChar w:fldCharType="end"/>
      </w:r>
      <w:r w:rsidR="00F6381E">
        <w:t xml:space="preserve">’te </w:t>
      </w:r>
      <w:r>
        <w:t xml:space="preserve">verilmiştir. Aynı simülasyon değerleri kullanılarak </w:t>
      </w:r>
      <w:r w:rsidR="00EB7200">
        <w:t>önerilen olabilirlik indeks değer</w:t>
      </w:r>
      <w:r w:rsidR="00214310">
        <w:t>leri</w:t>
      </w:r>
      <w:r w:rsidR="00EB7200">
        <w:t xml:space="preserve"> </w:t>
      </w:r>
      <m:oMath>
        <m:d>
          <m:dPr>
            <m:ctrlPr>
              <w:rPr>
                <w:rFonts w:ascii="Cambria Math" w:eastAsia="Calibri" w:hAnsi="Cambria Math"/>
                <w:i/>
              </w:rPr>
            </m:ctrlPr>
          </m:dPr>
          <m:e>
            <m:r>
              <m:rPr>
                <m:sty m:val="p"/>
              </m:rPr>
              <w:rPr>
                <w:rFonts w:ascii="Cambria Math" w:eastAsia="Calibri" w:hAnsi="Cambria Math"/>
              </w:rPr>
              <m:t>Π</m:t>
            </m:r>
          </m:e>
        </m:d>
      </m:oMath>
      <w:r w:rsidR="00EB7200">
        <w:t xml:space="preserve"> </w:t>
      </w:r>
      <w:r w:rsidR="00214310">
        <w:t>elde edilmiş</w:t>
      </w:r>
      <w:r w:rsidR="00EB7200">
        <w:t xml:space="preserve"> ve </w:t>
      </w:r>
      <m:oMath>
        <m:r>
          <w:rPr>
            <w:rFonts w:ascii="Cambria Math" w:eastAsia="Calibri" w:hAnsi="Cambria Math"/>
          </w:rPr>
          <m:t>p</m:t>
        </m:r>
      </m:oMath>
      <w:r w:rsidR="00756233">
        <w:t>-</w:t>
      </w:r>
      <w:r w:rsidR="00EB7200">
        <w:t>değerleri ile arasındaki korelasyon hesaplanarak sonuçları</w:t>
      </w:r>
      <w:r w:rsidR="006E07D8">
        <w:t xml:space="preserve"> </w:t>
      </w:r>
      <w:r w:rsidR="006E07D8">
        <w:fldChar w:fldCharType="begin"/>
      </w:r>
      <w:r w:rsidR="006E07D8">
        <w:instrText xml:space="preserve"> REF _Ref109162624 \h </w:instrText>
      </w:r>
      <w:r w:rsidR="006E07D8">
        <w:fldChar w:fldCharType="separate"/>
      </w:r>
      <w:r w:rsidR="006253A4">
        <w:t xml:space="preserve">Tablo </w:t>
      </w:r>
      <w:r w:rsidR="006253A4">
        <w:rPr>
          <w:noProof/>
        </w:rPr>
        <w:t>6</w:t>
      </w:r>
      <w:r w:rsidR="006E07D8">
        <w:fldChar w:fldCharType="end"/>
      </w:r>
      <w:r w:rsidR="00F6381E">
        <w:t xml:space="preserve">’da </w:t>
      </w:r>
      <w:r w:rsidR="002B7ECD">
        <w:t>gösterilmiştir</w:t>
      </w:r>
      <w:r w:rsidR="00EB7200">
        <w:t>.</w:t>
      </w:r>
    </w:p>
    <w:p w14:paraId="038BC2D1" w14:textId="77777777" w:rsidR="002B7ECD" w:rsidRDefault="002B7ECD" w:rsidP="000C21CF">
      <w:pPr>
        <w:ind w:firstLine="0"/>
      </w:pPr>
    </w:p>
    <w:p w14:paraId="2B24DC93" w14:textId="76640D8C" w:rsidR="00390E8B" w:rsidRDefault="00390E8B">
      <w:pPr>
        <w:spacing w:line="240" w:lineRule="auto"/>
        <w:ind w:firstLine="0"/>
        <w:jc w:val="left"/>
      </w:pPr>
      <w:r>
        <w:br w:type="page"/>
      </w:r>
    </w:p>
    <w:p w14:paraId="2324C0AB" w14:textId="75DFCBF2" w:rsidR="001528D8" w:rsidRDefault="001528D8" w:rsidP="005700F3">
      <w:pPr>
        <w:pStyle w:val="Tabloyazs"/>
        <w:rPr>
          <w:b/>
          <w:color w:val="000000"/>
          <w:sz w:val="22"/>
          <w:lang w:eastAsia="en-US"/>
        </w:rPr>
      </w:pPr>
      <w:bookmarkStart w:id="154" w:name="_Ref109162501"/>
      <w:bookmarkStart w:id="155" w:name="_Toc134486148"/>
      <w:bookmarkStart w:id="156" w:name="_Toc137023847"/>
      <w:r>
        <w:lastRenderedPageBreak/>
        <w:t xml:space="preserve">Tablo </w:t>
      </w:r>
      <w:fldSimple w:instr=" SEQ Tablo \* ARABIC ">
        <w:r w:rsidR="006253A4">
          <w:rPr>
            <w:noProof/>
          </w:rPr>
          <w:t>5</w:t>
        </w:r>
      </w:fldSimple>
      <w:bookmarkEnd w:id="154"/>
      <w:r>
        <w:t>.</w:t>
      </w:r>
      <w:r w:rsidR="00AA6D01">
        <w:t xml:space="preserve"> </w:t>
      </w:r>
      <w:r>
        <w:t>Düzgün dağılımdan elde edilen örneklemin KS testi sonucundaki</w:t>
      </w:r>
      <w:r>
        <w:br/>
        <w:t xml:space="preserve"> </w:t>
      </w:r>
      <m:oMath>
        <m:r>
          <w:rPr>
            <w:rFonts w:ascii="Cambria Math" w:hAnsi="Cambria Math"/>
          </w:rPr>
          <m:t>p</m:t>
        </m:r>
      </m:oMath>
      <w:r>
        <w:t>-değerlerinin çeyreklikleri ve yokluk hipotezinin kabul yüzdesi</w:t>
      </w:r>
      <w:bookmarkEnd w:id="155"/>
      <w:bookmarkEnd w:id="156"/>
    </w:p>
    <w:tbl>
      <w:tblPr>
        <w:tblStyle w:val="TabloKlavuzu"/>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
        <w:gridCol w:w="1545"/>
        <w:gridCol w:w="1186"/>
        <w:gridCol w:w="1532"/>
        <w:gridCol w:w="1186"/>
        <w:gridCol w:w="1534"/>
        <w:gridCol w:w="1183"/>
      </w:tblGrid>
      <w:tr w:rsidR="00AD0309" w14:paraId="625BA21C" w14:textId="77777777" w:rsidTr="001528D8">
        <w:trPr>
          <w:trHeight w:val="408"/>
          <w:jc w:val="center"/>
        </w:trPr>
        <w:tc>
          <w:tcPr>
            <w:tcW w:w="353" w:type="pct"/>
            <w:tcBorders>
              <w:top w:val="single" w:sz="4" w:space="0" w:color="auto"/>
              <w:bottom w:val="single" w:sz="4" w:space="0" w:color="auto"/>
            </w:tcBorders>
            <w:vAlign w:val="center"/>
          </w:tcPr>
          <w:p w14:paraId="15E08F23" w14:textId="273AC0A4" w:rsidR="00652362" w:rsidRDefault="00652362" w:rsidP="000763A6">
            <w:pPr>
              <w:spacing w:line="240" w:lineRule="auto"/>
              <w:ind w:firstLine="0"/>
              <w:jc w:val="center"/>
            </w:pPr>
            <m:oMathPara>
              <m:oMath>
                <m:r>
                  <m:rPr>
                    <m:sty m:val="bi"/>
                  </m:rPr>
                  <w:rPr>
                    <w:rFonts w:ascii="Cambria Math" w:hAnsi="Cambria Math"/>
                    <w:color w:val="000000"/>
                    <w:sz w:val="22"/>
                    <w:lang w:eastAsia="en-US"/>
                  </w:rPr>
                  <m:t>n</m:t>
                </m:r>
              </m:oMath>
            </m:oMathPara>
          </w:p>
        </w:tc>
        <w:tc>
          <w:tcPr>
            <w:tcW w:w="879" w:type="pct"/>
            <w:tcBorders>
              <w:top w:val="single" w:sz="4" w:space="0" w:color="auto"/>
              <w:bottom w:val="single" w:sz="4" w:space="0" w:color="auto"/>
            </w:tcBorders>
            <w:vAlign w:val="center"/>
          </w:tcPr>
          <w:p w14:paraId="62DFF898" w14:textId="13FD25C7" w:rsidR="00652362"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0</m:t>
                    </m:r>
                  </m:sub>
                </m:sSub>
                <m:r>
                  <m:rPr>
                    <m:sty m:val="bi"/>
                  </m:rPr>
                  <w:rPr>
                    <w:rFonts w:ascii="Cambria Math" w:hAnsi="Cambria Math"/>
                    <w:color w:val="000000"/>
                    <w:sz w:val="22"/>
                    <w:lang w:eastAsia="en-US"/>
                  </w:rPr>
                  <m:t xml:space="preserve"> (min)</m:t>
                </m:r>
              </m:oMath>
            </m:oMathPara>
          </w:p>
        </w:tc>
        <w:tc>
          <w:tcPr>
            <w:tcW w:w="675" w:type="pct"/>
            <w:tcBorders>
              <w:top w:val="single" w:sz="4" w:space="0" w:color="auto"/>
              <w:bottom w:val="single" w:sz="4" w:space="0" w:color="auto"/>
            </w:tcBorders>
            <w:vAlign w:val="center"/>
          </w:tcPr>
          <w:p w14:paraId="4550D8FA" w14:textId="719F00BB" w:rsidR="00652362"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1</m:t>
                    </m:r>
                  </m:sub>
                </m:sSub>
              </m:oMath>
            </m:oMathPara>
          </w:p>
        </w:tc>
        <w:tc>
          <w:tcPr>
            <w:tcW w:w="872" w:type="pct"/>
            <w:tcBorders>
              <w:top w:val="single" w:sz="4" w:space="0" w:color="auto"/>
              <w:bottom w:val="single" w:sz="4" w:space="0" w:color="auto"/>
            </w:tcBorders>
            <w:vAlign w:val="center"/>
          </w:tcPr>
          <w:p w14:paraId="49A0CF07" w14:textId="7BEC0409" w:rsidR="00652362"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2</m:t>
                    </m:r>
                  </m:sub>
                </m:sSub>
                <m:r>
                  <m:rPr>
                    <m:sty m:val="bi"/>
                  </m:rPr>
                  <w:rPr>
                    <w:rFonts w:ascii="Cambria Math" w:hAnsi="Cambria Math"/>
                    <w:color w:val="000000"/>
                    <w:sz w:val="22"/>
                    <w:lang w:eastAsia="en-US"/>
                  </w:rPr>
                  <m:t>(med)</m:t>
                </m:r>
              </m:oMath>
            </m:oMathPara>
          </w:p>
        </w:tc>
        <w:tc>
          <w:tcPr>
            <w:tcW w:w="675" w:type="pct"/>
            <w:tcBorders>
              <w:top w:val="single" w:sz="4" w:space="0" w:color="auto"/>
              <w:bottom w:val="single" w:sz="4" w:space="0" w:color="auto"/>
            </w:tcBorders>
            <w:vAlign w:val="center"/>
          </w:tcPr>
          <w:p w14:paraId="39332213" w14:textId="2863C216" w:rsidR="00652362"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3</m:t>
                    </m:r>
                  </m:sub>
                </m:sSub>
              </m:oMath>
            </m:oMathPara>
          </w:p>
        </w:tc>
        <w:tc>
          <w:tcPr>
            <w:tcW w:w="873" w:type="pct"/>
            <w:tcBorders>
              <w:top w:val="single" w:sz="4" w:space="0" w:color="auto"/>
              <w:bottom w:val="single" w:sz="4" w:space="0" w:color="auto"/>
            </w:tcBorders>
            <w:vAlign w:val="center"/>
          </w:tcPr>
          <w:p w14:paraId="79AF0745" w14:textId="1619805D" w:rsidR="00652362"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4</m:t>
                    </m:r>
                  </m:sub>
                </m:sSub>
                <m:r>
                  <m:rPr>
                    <m:sty m:val="bi"/>
                  </m:rPr>
                  <w:rPr>
                    <w:rFonts w:ascii="Cambria Math" w:hAnsi="Cambria Math"/>
                    <w:color w:val="000000"/>
                    <w:sz w:val="22"/>
                    <w:lang w:eastAsia="en-US"/>
                  </w:rPr>
                  <m:t>(max)</m:t>
                </m:r>
              </m:oMath>
            </m:oMathPara>
          </w:p>
        </w:tc>
        <w:tc>
          <w:tcPr>
            <w:tcW w:w="673" w:type="pct"/>
            <w:tcBorders>
              <w:top w:val="single" w:sz="4" w:space="0" w:color="auto"/>
              <w:bottom w:val="single" w:sz="4" w:space="0" w:color="auto"/>
            </w:tcBorders>
            <w:vAlign w:val="center"/>
          </w:tcPr>
          <w:p w14:paraId="4AB6D023" w14:textId="6B5E365E" w:rsidR="00652362" w:rsidRDefault="00652362" w:rsidP="000763A6">
            <w:pPr>
              <w:spacing w:line="240" w:lineRule="auto"/>
              <w:ind w:firstLine="0"/>
              <w:jc w:val="center"/>
            </w:pPr>
            <m:oMathPara>
              <m:oMath>
                <m:r>
                  <m:rPr>
                    <m:sty m:val="bi"/>
                  </m:rPr>
                  <w:rPr>
                    <w:rFonts w:ascii="Cambria Math" w:hAnsi="Cambria Math"/>
                    <w:color w:val="000000"/>
                    <w:sz w:val="22"/>
                    <w:lang w:eastAsia="en-US"/>
                  </w:rPr>
                  <m:t>%</m:t>
                </m:r>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H</m:t>
                    </m:r>
                  </m:e>
                  <m:sub>
                    <m:r>
                      <m:rPr>
                        <m:sty m:val="bi"/>
                      </m:rPr>
                      <w:rPr>
                        <w:rFonts w:ascii="Cambria Math" w:hAnsi="Cambria Math"/>
                        <w:color w:val="000000"/>
                        <w:sz w:val="22"/>
                        <w:lang w:eastAsia="en-US"/>
                      </w:rPr>
                      <m:t>0</m:t>
                    </m:r>
                  </m:sub>
                </m:sSub>
              </m:oMath>
            </m:oMathPara>
          </w:p>
        </w:tc>
      </w:tr>
      <w:tr w:rsidR="000763A6" w14:paraId="0476A607" w14:textId="77777777" w:rsidTr="001528D8">
        <w:trPr>
          <w:trHeight w:val="435"/>
          <w:jc w:val="center"/>
        </w:trPr>
        <w:tc>
          <w:tcPr>
            <w:tcW w:w="353" w:type="pct"/>
            <w:tcBorders>
              <w:top w:val="single" w:sz="4" w:space="0" w:color="auto"/>
            </w:tcBorders>
            <w:vAlign w:val="center"/>
          </w:tcPr>
          <w:p w14:paraId="7066EC61" w14:textId="6253691C" w:rsidR="00652362" w:rsidRPr="00652362" w:rsidRDefault="00652362" w:rsidP="000763A6">
            <w:pPr>
              <w:spacing w:line="240" w:lineRule="auto"/>
              <w:ind w:firstLine="0"/>
              <w:jc w:val="center"/>
              <w:rPr>
                <w:b/>
                <w:bCs/>
              </w:rPr>
            </w:pPr>
            <w:r>
              <w:rPr>
                <w:b/>
                <w:bCs/>
              </w:rPr>
              <w:t>2</w:t>
            </w:r>
          </w:p>
        </w:tc>
        <w:tc>
          <w:tcPr>
            <w:tcW w:w="879" w:type="pct"/>
            <w:tcBorders>
              <w:top w:val="single" w:sz="4" w:space="0" w:color="auto"/>
            </w:tcBorders>
            <w:vAlign w:val="center"/>
          </w:tcPr>
          <w:p w14:paraId="378727C5" w14:textId="2B05C0FA" w:rsidR="00652362" w:rsidRDefault="00652362" w:rsidP="000763A6">
            <w:pPr>
              <w:spacing w:line="240" w:lineRule="auto"/>
              <w:ind w:firstLine="0"/>
              <w:jc w:val="center"/>
            </w:pPr>
            <w:r w:rsidRPr="009B03FA">
              <w:t>0.0000</w:t>
            </w:r>
          </w:p>
        </w:tc>
        <w:tc>
          <w:tcPr>
            <w:tcW w:w="675" w:type="pct"/>
            <w:tcBorders>
              <w:top w:val="single" w:sz="4" w:space="0" w:color="auto"/>
            </w:tcBorders>
            <w:vAlign w:val="center"/>
          </w:tcPr>
          <w:p w14:paraId="570D8502" w14:textId="16C905B0" w:rsidR="00652362" w:rsidRDefault="00652362" w:rsidP="000763A6">
            <w:pPr>
              <w:spacing w:line="240" w:lineRule="auto"/>
              <w:ind w:firstLine="0"/>
              <w:jc w:val="center"/>
            </w:pPr>
            <w:r w:rsidRPr="009B03FA">
              <w:t>0.0906</w:t>
            </w:r>
          </w:p>
        </w:tc>
        <w:tc>
          <w:tcPr>
            <w:tcW w:w="872" w:type="pct"/>
            <w:tcBorders>
              <w:top w:val="single" w:sz="4" w:space="0" w:color="auto"/>
            </w:tcBorders>
            <w:vAlign w:val="center"/>
          </w:tcPr>
          <w:p w14:paraId="3CB492C4" w14:textId="38EBE384" w:rsidR="00652362" w:rsidRDefault="00652362" w:rsidP="000763A6">
            <w:pPr>
              <w:spacing w:line="240" w:lineRule="auto"/>
              <w:ind w:firstLine="0"/>
              <w:jc w:val="center"/>
            </w:pPr>
            <w:r w:rsidRPr="009B03FA">
              <w:t>0.2223</w:t>
            </w:r>
          </w:p>
        </w:tc>
        <w:tc>
          <w:tcPr>
            <w:tcW w:w="675" w:type="pct"/>
            <w:tcBorders>
              <w:top w:val="single" w:sz="4" w:space="0" w:color="auto"/>
            </w:tcBorders>
            <w:vAlign w:val="center"/>
          </w:tcPr>
          <w:p w14:paraId="766F3866" w14:textId="4C8409BB" w:rsidR="00652362" w:rsidRDefault="00652362" w:rsidP="000763A6">
            <w:pPr>
              <w:spacing w:line="240" w:lineRule="auto"/>
              <w:ind w:firstLine="0"/>
              <w:jc w:val="center"/>
            </w:pPr>
            <w:r w:rsidRPr="009B03FA">
              <w:t>0.4325</w:t>
            </w:r>
          </w:p>
        </w:tc>
        <w:tc>
          <w:tcPr>
            <w:tcW w:w="873" w:type="pct"/>
            <w:tcBorders>
              <w:top w:val="single" w:sz="4" w:space="0" w:color="auto"/>
            </w:tcBorders>
            <w:vAlign w:val="center"/>
          </w:tcPr>
          <w:p w14:paraId="23D3A109" w14:textId="00762F6B" w:rsidR="00652362" w:rsidRDefault="00652362" w:rsidP="000763A6">
            <w:pPr>
              <w:spacing w:line="240" w:lineRule="auto"/>
              <w:ind w:firstLine="0"/>
              <w:jc w:val="center"/>
            </w:pPr>
            <w:r w:rsidRPr="009B03FA">
              <w:t>0.9999</w:t>
            </w:r>
          </w:p>
        </w:tc>
        <w:tc>
          <w:tcPr>
            <w:tcW w:w="673" w:type="pct"/>
            <w:tcBorders>
              <w:top w:val="single" w:sz="4" w:space="0" w:color="auto"/>
            </w:tcBorders>
            <w:vAlign w:val="center"/>
          </w:tcPr>
          <w:p w14:paraId="08D5930A" w14:textId="5105BF3D" w:rsidR="00652362" w:rsidRDefault="00652362" w:rsidP="000763A6">
            <w:pPr>
              <w:spacing w:line="240" w:lineRule="auto"/>
              <w:ind w:firstLine="0"/>
              <w:jc w:val="center"/>
            </w:pPr>
            <w:r w:rsidRPr="009B03FA">
              <w:t>85.000</w:t>
            </w:r>
          </w:p>
        </w:tc>
      </w:tr>
      <w:tr w:rsidR="00652362" w14:paraId="720AF133" w14:textId="77777777" w:rsidTr="001528D8">
        <w:trPr>
          <w:trHeight w:val="435"/>
          <w:jc w:val="center"/>
        </w:trPr>
        <w:tc>
          <w:tcPr>
            <w:tcW w:w="353" w:type="pct"/>
            <w:vAlign w:val="center"/>
          </w:tcPr>
          <w:p w14:paraId="56CC0148" w14:textId="43B2A56F" w:rsidR="00652362" w:rsidRPr="00652362" w:rsidRDefault="00652362" w:rsidP="000763A6">
            <w:pPr>
              <w:spacing w:line="240" w:lineRule="auto"/>
              <w:ind w:firstLine="0"/>
              <w:jc w:val="center"/>
              <w:rPr>
                <w:b/>
                <w:bCs/>
              </w:rPr>
            </w:pPr>
            <w:r w:rsidRPr="00652362">
              <w:rPr>
                <w:b/>
                <w:bCs/>
              </w:rPr>
              <w:t>3</w:t>
            </w:r>
          </w:p>
        </w:tc>
        <w:tc>
          <w:tcPr>
            <w:tcW w:w="879" w:type="pct"/>
            <w:vAlign w:val="center"/>
          </w:tcPr>
          <w:p w14:paraId="6B59FD79" w14:textId="648656CF" w:rsidR="00652362" w:rsidRDefault="00652362" w:rsidP="000763A6">
            <w:pPr>
              <w:spacing w:line="240" w:lineRule="auto"/>
              <w:ind w:firstLine="0"/>
              <w:jc w:val="center"/>
            </w:pPr>
            <w:r w:rsidRPr="009B03FA">
              <w:t>0.0000</w:t>
            </w:r>
          </w:p>
        </w:tc>
        <w:tc>
          <w:tcPr>
            <w:tcW w:w="675" w:type="pct"/>
            <w:vAlign w:val="center"/>
          </w:tcPr>
          <w:p w14:paraId="765DEE62" w14:textId="10BD2BBA" w:rsidR="00652362" w:rsidRDefault="00652362" w:rsidP="000763A6">
            <w:pPr>
              <w:spacing w:line="240" w:lineRule="auto"/>
              <w:ind w:firstLine="0"/>
              <w:jc w:val="center"/>
            </w:pPr>
            <w:r w:rsidRPr="009B03FA">
              <w:t>0.1407</w:t>
            </w:r>
          </w:p>
        </w:tc>
        <w:tc>
          <w:tcPr>
            <w:tcW w:w="872" w:type="pct"/>
            <w:vAlign w:val="center"/>
          </w:tcPr>
          <w:p w14:paraId="0C8F274E" w14:textId="444340F5" w:rsidR="00652362" w:rsidRDefault="00652362" w:rsidP="000763A6">
            <w:pPr>
              <w:spacing w:line="240" w:lineRule="auto"/>
              <w:ind w:firstLine="0"/>
              <w:jc w:val="center"/>
            </w:pPr>
            <w:r w:rsidRPr="009B03FA">
              <w:t>0.3342</w:t>
            </w:r>
          </w:p>
        </w:tc>
        <w:tc>
          <w:tcPr>
            <w:tcW w:w="675" w:type="pct"/>
            <w:vAlign w:val="center"/>
          </w:tcPr>
          <w:p w14:paraId="6AE39EFE" w14:textId="631FCE4B" w:rsidR="00652362" w:rsidRDefault="00652362" w:rsidP="000763A6">
            <w:pPr>
              <w:spacing w:line="240" w:lineRule="auto"/>
              <w:ind w:firstLine="0"/>
              <w:jc w:val="center"/>
            </w:pPr>
            <w:r w:rsidRPr="009B03FA">
              <w:t>0.5939</w:t>
            </w:r>
          </w:p>
        </w:tc>
        <w:tc>
          <w:tcPr>
            <w:tcW w:w="873" w:type="pct"/>
            <w:vAlign w:val="center"/>
          </w:tcPr>
          <w:p w14:paraId="3957774D" w14:textId="563A0489" w:rsidR="00652362" w:rsidRDefault="00652362" w:rsidP="000763A6">
            <w:pPr>
              <w:spacing w:line="240" w:lineRule="auto"/>
              <w:ind w:firstLine="0"/>
              <w:jc w:val="center"/>
            </w:pPr>
            <w:r w:rsidRPr="009B03FA">
              <w:t>1.0000</w:t>
            </w:r>
          </w:p>
        </w:tc>
        <w:tc>
          <w:tcPr>
            <w:tcW w:w="673" w:type="pct"/>
            <w:vAlign w:val="center"/>
          </w:tcPr>
          <w:p w14:paraId="6B8896B8" w14:textId="0ACCEE30" w:rsidR="00652362" w:rsidRDefault="00652362" w:rsidP="000763A6">
            <w:pPr>
              <w:spacing w:line="240" w:lineRule="auto"/>
              <w:ind w:firstLine="0"/>
              <w:jc w:val="center"/>
            </w:pPr>
            <w:r w:rsidRPr="009B03FA">
              <w:t>89.694</w:t>
            </w:r>
          </w:p>
        </w:tc>
      </w:tr>
      <w:tr w:rsidR="00652362" w14:paraId="0ACAE5A3" w14:textId="77777777" w:rsidTr="001528D8">
        <w:trPr>
          <w:trHeight w:val="435"/>
          <w:jc w:val="center"/>
        </w:trPr>
        <w:tc>
          <w:tcPr>
            <w:tcW w:w="353" w:type="pct"/>
            <w:vAlign w:val="center"/>
          </w:tcPr>
          <w:p w14:paraId="28D42225" w14:textId="37817D0D" w:rsidR="00652362" w:rsidRPr="00652362" w:rsidRDefault="00652362" w:rsidP="000763A6">
            <w:pPr>
              <w:spacing w:line="240" w:lineRule="auto"/>
              <w:ind w:firstLine="0"/>
              <w:jc w:val="center"/>
              <w:rPr>
                <w:b/>
                <w:bCs/>
              </w:rPr>
            </w:pPr>
            <w:r w:rsidRPr="00652362">
              <w:rPr>
                <w:b/>
                <w:bCs/>
              </w:rPr>
              <w:t>4</w:t>
            </w:r>
          </w:p>
        </w:tc>
        <w:tc>
          <w:tcPr>
            <w:tcW w:w="879" w:type="pct"/>
            <w:vAlign w:val="center"/>
          </w:tcPr>
          <w:p w14:paraId="6D2EBF94" w14:textId="72DA68EC" w:rsidR="00652362" w:rsidRDefault="00652362" w:rsidP="000763A6">
            <w:pPr>
              <w:spacing w:line="240" w:lineRule="auto"/>
              <w:ind w:firstLine="0"/>
              <w:jc w:val="center"/>
            </w:pPr>
            <w:r w:rsidRPr="009B03FA">
              <w:t>0.0000</w:t>
            </w:r>
          </w:p>
        </w:tc>
        <w:tc>
          <w:tcPr>
            <w:tcW w:w="675" w:type="pct"/>
            <w:vAlign w:val="center"/>
          </w:tcPr>
          <w:p w14:paraId="35787E50" w14:textId="3FF81C7F" w:rsidR="00652362" w:rsidRDefault="00652362" w:rsidP="000763A6">
            <w:pPr>
              <w:spacing w:line="240" w:lineRule="auto"/>
              <w:ind w:firstLine="0"/>
              <w:jc w:val="center"/>
            </w:pPr>
            <w:r w:rsidRPr="009B03FA">
              <w:t>0.1824</w:t>
            </w:r>
          </w:p>
        </w:tc>
        <w:tc>
          <w:tcPr>
            <w:tcW w:w="872" w:type="pct"/>
            <w:vAlign w:val="center"/>
          </w:tcPr>
          <w:p w14:paraId="6A928C1E" w14:textId="2C6A0A3B" w:rsidR="00652362" w:rsidRDefault="00652362" w:rsidP="000763A6">
            <w:pPr>
              <w:spacing w:line="240" w:lineRule="auto"/>
              <w:ind w:firstLine="0"/>
              <w:jc w:val="center"/>
            </w:pPr>
            <w:r w:rsidRPr="009B03FA">
              <w:t>0.4038</w:t>
            </w:r>
          </w:p>
        </w:tc>
        <w:tc>
          <w:tcPr>
            <w:tcW w:w="675" w:type="pct"/>
            <w:vAlign w:val="center"/>
          </w:tcPr>
          <w:p w14:paraId="13163890" w14:textId="7B1747F5" w:rsidR="00652362" w:rsidRDefault="00652362" w:rsidP="000763A6">
            <w:pPr>
              <w:spacing w:line="240" w:lineRule="auto"/>
              <w:ind w:firstLine="0"/>
              <w:jc w:val="center"/>
            </w:pPr>
            <w:r w:rsidRPr="009B03FA">
              <w:t>0.6642</w:t>
            </w:r>
          </w:p>
        </w:tc>
        <w:tc>
          <w:tcPr>
            <w:tcW w:w="873" w:type="pct"/>
            <w:vAlign w:val="center"/>
          </w:tcPr>
          <w:p w14:paraId="5684A1BC" w14:textId="473069A1" w:rsidR="00652362" w:rsidRDefault="00652362" w:rsidP="000763A6">
            <w:pPr>
              <w:spacing w:line="240" w:lineRule="auto"/>
              <w:ind w:firstLine="0"/>
              <w:jc w:val="center"/>
            </w:pPr>
            <w:r w:rsidRPr="009B03FA">
              <w:t>1.0000</w:t>
            </w:r>
          </w:p>
        </w:tc>
        <w:tc>
          <w:tcPr>
            <w:tcW w:w="673" w:type="pct"/>
            <w:vAlign w:val="center"/>
          </w:tcPr>
          <w:p w14:paraId="393D96B1" w14:textId="2751276C" w:rsidR="00652362" w:rsidRDefault="00652362" w:rsidP="000763A6">
            <w:pPr>
              <w:spacing w:line="240" w:lineRule="auto"/>
              <w:ind w:firstLine="0"/>
              <w:jc w:val="center"/>
            </w:pPr>
            <w:r w:rsidRPr="009B03FA">
              <w:t>92.554</w:t>
            </w:r>
          </w:p>
        </w:tc>
      </w:tr>
      <w:tr w:rsidR="00652362" w14:paraId="7DDC9CD8" w14:textId="77777777" w:rsidTr="001528D8">
        <w:trPr>
          <w:trHeight w:val="435"/>
          <w:jc w:val="center"/>
        </w:trPr>
        <w:tc>
          <w:tcPr>
            <w:tcW w:w="353" w:type="pct"/>
            <w:vAlign w:val="center"/>
          </w:tcPr>
          <w:p w14:paraId="24D84FD2" w14:textId="7DA71A82" w:rsidR="00652362" w:rsidRPr="00652362" w:rsidRDefault="00652362" w:rsidP="000763A6">
            <w:pPr>
              <w:spacing w:line="240" w:lineRule="auto"/>
              <w:ind w:firstLine="0"/>
              <w:jc w:val="center"/>
              <w:rPr>
                <w:b/>
                <w:bCs/>
              </w:rPr>
            </w:pPr>
            <w:r w:rsidRPr="00652362">
              <w:rPr>
                <w:b/>
                <w:bCs/>
              </w:rPr>
              <w:t>5</w:t>
            </w:r>
          </w:p>
        </w:tc>
        <w:tc>
          <w:tcPr>
            <w:tcW w:w="879" w:type="pct"/>
            <w:vAlign w:val="center"/>
          </w:tcPr>
          <w:p w14:paraId="197AE835" w14:textId="6F621D38" w:rsidR="00652362" w:rsidRDefault="00652362" w:rsidP="000763A6">
            <w:pPr>
              <w:spacing w:line="240" w:lineRule="auto"/>
              <w:ind w:firstLine="0"/>
              <w:jc w:val="center"/>
            </w:pPr>
            <w:r w:rsidRPr="009B03FA">
              <w:t>0.0000</w:t>
            </w:r>
          </w:p>
        </w:tc>
        <w:tc>
          <w:tcPr>
            <w:tcW w:w="675" w:type="pct"/>
            <w:vAlign w:val="center"/>
          </w:tcPr>
          <w:p w14:paraId="1B2B0695" w14:textId="2207D605" w:rsidR="00652362" w:rsidRDefault="00652362" w:rsidP="000763A6">
            <w:pPr>
              <w:spacing w:line="240" w:lineRule="auto"/>
              <w:ind w:firstLine="0"/>
              <w:jc w:val="center"/>
            </w:pPr>
            <w:r w:rsidRPr="009B03FA">
              <w:t>0.2050</w:t>
            </w:r>
          </w:p>
        </w:tc>
        <w:tc>
          <w:tcPr>
            <w:tcW w:w="872" w:type="pct"/>
            <w:vAlign w:val="center"/>
          </w:tcPr>
          <w:p w14:paraId="5CA846FD" w14:textId="21AA4E37" w:rsidR="00652362" w:rsidRDefault="00652362" w:rsidP="000763A6">
            <w:pPr>
              <w:spacing w:line="240" w:lineRule="auto"/>
              <w:ind w:firstLine="0"/>
              <w:jc w:val="center"/>
            </w:pPr>
            <w:r w:rsidRPr="009B03FA">
              <w:t>0.4368</w:t>
            </w:r>
          </w:p>
        </w:tc>
        <w:tc>
          <w:tcPr>
            <w:tcW w:w="675" w:type="pct"/>
            <w:vAlign w:val="center"/>
          </w:tcPr>
          <w:p w14:paraId="3EB82EFA" w14:textId="1D876A00" w:rsidR="00652362" w:rsidRDefault="00652362" w:rsidP="000763A6">
            <w:pPr>
              <w:spacing w:line="240" w:lineRule="auto"/>
              <w:ind w:firstLine="0"/>
              <w:jc w:val="center"/>
            </w:pPr>
            <w:r w:rsidRPr="009B03FA">
              <w:t>0.7005</w:t>
            </w:r>
          </w:p>
        </w:tc>
        <w:tc>
          <w:tcPr>
            <w:tcW w:w="873" w:type="pct"/>
            <w:vAlign w:val="center"/>
          </w:tcPr>
          <w:p w14:paraId="3AEF0935" w14:textId="6EFA498E" w:rsidR="00652362" w:rsidRDefault="00652362" w:rsidP="000763A6">
            <w:pPr>
              <w:spacing w:line="240" w:lineRule="auto"/>
              <w:ind w:firstLine="0"/>
              <w:jc w:val="center"/>
            </w:pPr>
            <w:r w:rsidRPr="009B03FA">
              <w:t>1.0000</w:t>
            </w:r>
          </w:p>
        </w:tc>
        <w:tc>
          <w:tcPr>
            <w:tcW w:w="673" w:type="pct"/>
            <w:vAlign w:val="center"/>
          </w:tcPr>
          <w:p w14:paraId="7F410EAA" w14:textId="12E4B856" w:rsidR="00652362" w:rsidRDefault="00652362" w:rsidP="000763A6">
            <w:pPr>
              <w:spacing w:line="240" w:lineRule="auto"/>
              <w:ind w:firstLine="0"/>
              <w:jc w:val="center"/>
            </w:pPr>
            <w:r w:rsidRPr="009B03FA">
              <w:t>93.181</w:t>
            </w:r>
          </w:p>
        </w:tc>
      </w:tr>
      <w:tr w:rsidR="00652362" w14:paraId="2D9A00B8" w14:textId="77777777" w:rsidTr="001528D8">
        <w:trPr>
          <w:trHeight w:val="435"/>
          <w:jc w:val="center"/>
        </w:trPr>
        <w:tc>
          <w:tcPr>
            <w:tcW w:w="353" w:type="pct"/>
            <w:vAlign w:val="center"/>
          </w:tcPr>
          <w:p w14:paraId="137A0BDF" w14:textId="0EB0F5AD" w:rsidR="00652362" w:rsidRPr="00652362" w:rsidRDefault="00652362" w:rsidP="000763A6">
            <w:pPr>
              <w:spacing w:line="240" w:lineRule="auto"/>
              <w:ind w:firstLine="0"/>
              <w:jc w:val="center"/>
              <w:rPr>
                <w:b/>
                <w:bCs/>
              </w:rPr>
            </w:pPr>
            <w:r w:rsidRPr="00652362">
              <w:rPr>
                <w:b/>
                <w:bCs/>
              </w:rPr>
              <w:t>6</w:t>
            </w:r>
          </w:p>
        </w:tc>
        <w:tc>
          <w:tcPr>
            <w:tcW w:w="879" w:type="pct"/>
            <w:vAlign w:val="center"/>
          </w:tcPr>
          <w:p w14:paraId="4C263829" w14:textId="6B807682" w:rsidR="00652362" w:rsidRDefault="00652362" w:rsidP="000763A6">
            <w:pPr>
              <w:spacing w:line="240" w:lineRule="auto"/>
              <w:ind w:firstLine="0"/>
              <w:jc w:val="center"/>
            </w:pPr>
            <w:r w:rsidRPr="009B03FA">
              <w:t>0.0000</w:t>
            </w:r>
          </w:p>
        </w:tc>
        <w:tc>
          <w:tcPr>
            <w:tcW w:w="675" w:type="pct"/>
            <w:vAlign w:val="center"/>
          </w:tcPr>
          <w:p w14:paraId="7145680A" w14:textId="3A4F4D11" w:rsidR="00652362" w:rsidRDefault="00652362" w:rsidP="000763A6">
            <w:pPr>
              <w:spacing w:line="240" w:lineRule="auto"/>
              <w:ind w:firstLine="0"/>
              <w:jc w:val="center"/>
            </w:pPr>
            <w:r w:rsidRPr="009B03FA">
              <w:t>0.2164</w:t>
            </w:r>
          </w:p>
        </w:tc>
        <w:tc>
          <w:tcPr>
            <w:tcW w:w="872" w:type="pct"/>
            <w:vAlign w:val="center"/>
          </w:tcPr>
          <w:p w14:paraId="0EB53E19" w14:textId="0F4C5820" w:rsidR="00652362" w:rsidRDefault="00652362" w:rsidP="000763A6">
            <w:pPr>
              <w:spacing w:line="240" w:lineRule="auto"/>
              <w:ind w:firstLine="0"/>
              <w:jc w:val="center"/>
            </w:pPr>
            <w:r w:rsidRPr="009B03FA">
              <w:t>0.4560</w:t>
            </w:r>
          </w:p>
        </w:tc>
        <w:tc>
          <w:tcPr>
            <w:tcW w:w="675" w:type="pct"/>
            <w:vAlign w:val="center"/>
          </w:tcPr>
          <w:p w14:paraId="5A1BFF4D" w14:textId="7EDD7A05" w:rsidR="00652362" w:rsidRDefault="00652362" w:rsidP="000763A6">
            <w:pPr>
              <w:spacing w:line="240" w:lineRule="auto"/>
              <w:ind w:firstLine="0"/>
              <w:jc w:val="center"/>
            </w:pPr>
            <w:r w:rsidRPr="009B03FA">
              <w:t>0.7163</w:t>
            </w:r>
          </w:p>
        </w:tc>
        <w:tc>
          <w:tcPr>
            <w:tcW w:w="873" w:type="pct"/>
            <w:vAlign w:val="center"/>
          </w:tcPr>
          <w:p w14:paraId="7F1E0BFA" w14:textId="119F0D14" w:rsidR="00652362" w:rsidRDefault="00652362" w:rsidP="000763A6">
            <w:pPr>
              <w:spacing w:line="240" w:lineRule="auto"/>
              <w:ind w:firstLine="0"/>
              <w:jc w:val="center"/>
            </w:pPr>
            <w:r w:rsidRPr="009B03FA">
              <w:t>1.0000</w:t>
            </w:r>
          </w:p>
        </w:tc>
        <w:tc>
          <w:tcPr>
            <w:tcW w:w="673" w:type="pct"/>
            <w:vAlign w:val="center"/>
          </w:tcPr>
          <w:p w14:paraId="3EBE8250" w14:textId="1DC5641A" w:rsidR="00652362" w:rsidRDefault="00652362" w:rsidP="000763A6">
            <w:pPr>
              <w:spacing w:line="240" w:lineRule="auto"/>
              <w:ind w:firstLine="0"/>
              <w:jc w:val="center"/>
            </w:pPr>
            <w:r w:rsidRPr="009B03FA">
              <w:t>93.824</w:t>
            </w:r>
          </w:p>
        </w:tc>
      </w:tr>
      <w:tr w:rsidR="00652362" w14:paraId="41AC3D27" w14:textId="77777777" w:rsidTr="001528D8">
        <w:trPr>
          <w:trHeight w:val="435"/>
          <w:jc w:val="center"/>
        </w:trPr>
        <w:tc>
          <w:tcPr>
            <w:tcW w:w="353" w:type="pct"/>
            <w:vAlign w:val="center"/>
          </w:tcPr>
          <w:p w14:paraId="081A5B87" w14:textId="35CD987C" w:rsidR="00652362" w:rsidRPr="00652362" w:rsidRDefault="00652362" w:rsidP="000763A6">
            <w:pPr>
              <w:spacing w:line="240" w:lineRule="auto"/>
              <w:ind w:firstLine="0"/>
              <w:jc w:val="center"/>
              <w:rPr>
                <w:b/>
                <w:bCs/>
              </w:rPr>
            </w:pPr>
            <w:r w:rsidRPr="00652362">
              <w:rPr>
                <w:b/>
                <w:bCs/>
              </w:rPr>
              <w:t>7</w:t>
            </w:r>
          </w:p>
        </w:tc>
        <w:tc>
          <w:tcPr>
            <w:tcW w:w="879" w:type="pct"/>
            <w:vAlign w:val="center"/>
          </w:tcPr>
          <w:p w14:paraId="763604DC" w14:textId="389DF6E3" w:rsidR="00652362" w:rsidRDefault="00652362" w:rsidP="000763A6">
            <w:pPr>
              <w:spacing w:line="240" w:lineRule="auto"/>
              <w:ind w:firstLine="0"/>
              <w:jc w:val="center"/>
            </w:pPr>
            <w:r w:rsidRPr="009B03FA">
              <w:t>0.0000</w:t>
            </w:r>
          </w:p>
        </w:tc>
        <w:tc>
          <w:tcPr>
            <w:tcW w:w="675" w:type="pct"/>
            <w:vAlign w:val="center"/>
          </w:tcPr>
          <w:p w14:paraId="11655C51" w14:textId="1F153A35" w:rsidR="00652362" w:rsidRDefault="00652362" w:rsidP="000763A6">
            <w:pPr>
              <w:spacing w:line="240" w:lineRule="auto"/>
              <w:ind w:firstLine="0"/>
              <w:jc w:val="center"/>
            </w:pPr>
            <w:r w:rsidRPr="009B03FA">
              <w:t>0.2245</w:t>
            </w:r>
          </w:p>
        </w:tc>
        <w:tc>
          <w:tcPr>
            <w:tcW w:w="872" w:type="pct"/>
            <w:vAlign w:val="center"/>
          </w:tcPr>
          <w:p w14:paraId="78935495" w14:textId="0C66D1A2" w:rsidR="00652362" w:rsidRDefault="00652362" w:rsidP="000763A6">
            <w:pPr>
              <w:spacing w:line="240" w:lineRule="auto"/>
              <w:ind w:firstLine="0"/>
              <w:jc w:val="center"/>
            </w:pPr>
            <w:r w:rsidRPr="009B03FA">
              <w:t>0.4677</w:t>
            </w:r>
          </w:p>
        </w:tc>
        <w:tc>
          <w:tcPr>
            <w:tcW w:w="675" w:type="pct"/>
            <w:vAlign w:val="center"/>
          </w:tcPr>
          <w:p w14:paraId="4720CB12" w14:textId="5F84E72D" w:rsidR="00652362" w:rsidRDefault="00652362" w:rsidP="000763A6">
            <w:pPr>
              <w:spacing w:line="240" w:lineRule="auto"/>
              <w:ind w:firstLine="0"/>
              <w:jc w:val="center"/>
            </w:pPr>
            <w:r w:rsidRPr="009B03FA">
              <w:t>0.7242</w:t>
            </w:r>
          </w:p>
        </w:tc>
        <w:tc>
          <w:tcPr>
            <w:tcW w:w="873" w:type="pct"/>
            <w:vAlign w:val="center"/>
          </w:tcPr>
          <w:p w14:paraId="501B3D97" w14:textId="08A59373" w:rsidR="00652362" w:rsidRDefault="00652362" w:rsidP="000763A6">
            <w:pPr>
              <w:spacing w:line="240" w:lineRule="auto"/>
              <w:ind w:firstLine="0"/>
              <w:jc w:val="center"/>
            </w:pPr>
            <w:r w:rsidRPr="009B03FA">
              <w:t>1.0000</w:t>
            </w:r>
          </w:p>
        </w:tc>
        <w:tc>
          <w:tcPr>
            <w:tcW w:w="673" w:type="pct"/>
            <w:vAlign w:val="center"/>
          </w:tcPr>
          <w:p w14:paraId="4016B1B5" w14:textId="53165E0B" w:rsidR="00652362" w:rsidRDefault="00652362" w:rsidP="000763A6">
            <w:pPr>
              <w:spacing w:line="240" w:lineRule="auto"/>
              <w:ind w:firstLine="0"/>
              <w:jc w:val="center"/>
            </w:pPr>
            <w:r w:rsidRPr="009B03FA">
              <w:t>94.109</w:t>
            </w:r>
          </w:p>
        </w:tc>
      </w:tr>
      <w:tr w:rsidR="00652362" w14:paraId="1953FE3B" w14:textId="77777777" w:rsidTr="001528D8">
        <w:trPr>
          <w:trHeight w:val="435"/>
          <w:jc w:val="center"/>
        </w:trPr>
        <w:tc>
          <w:tcPr>
            <w:tcW w:w="353" w:type="pct"/>
            <w:vAlign w:val="center"/>
          </w:tcPr>
          <w:p w14:paraId="07B2D730" w14:textId="2B5F8E16" w:rsidR="00652362" w:rsidRPr="00652362" w:rsidRDefault="00652362" w:rsidP="000763A6">
            <w:pPr>
              <w:spacing w:line="240" w:lineRule="auto"/>
              <w:ind w:firstLine="0"/>
              <w:jc w:val="center"/>
              <w:rPr>
                <w:b/>
                <w:bCs/>
              </w:rPr>
            </w:pPr>
            <w:r w:rsidRPr="00652362">
              <w:rPr>
                <w:b/>
                <w:bCs/>
              </w:rPr>
              <w:t>8</w:t>
            </w:r>
          </w:p>
        </w:tc>
        <w:tc>
          <w:tcPr>
            <w:tcW w:w="879" w:type="pct"/>
            <w:vAlign w:val="center"/>
          </w:tcPr>
          <w:p w14:paraId="72F613FE" w14:textId="1C22BFD6" w:rsidR="00652362" w:rsidRDefault="00652362" w:rsidP="000763A6">
            <w:pPr>
              <w:spacing w:line="240" w:lineRule="auto"/>
              <w:ind w:firstLine="0"/>
              <w:jc w:val="center"/>
            </w:pPr>
            <w:r w:rsidRPr="009B03FA">
              <w:t>0.0000</w:t>
            </w:r>
          </w:p>
        </w:tc>
        <w:tc>
          <w:tcPr>
            <w:tcW w:w="675" w:type="pct"/>
            <w:vAlign w:val="center"/>
          </w:tcPr>
          <w:p w14:paraId="6569E305" w14:textId="7C264789" w:rsidR="00652362" w:rsidRDefault="00652362" w:rsidP="000763A6">
            <w:pPr>
              <w:spacing w:line="240" w:lineRule="auto"/>
              <w:ind w:firstLine="0"/>
              <w:jc w:val="center"/>
            </w:pPr>
            <w:r w:rsidRPr="009B03FA">
              <w:t>0.2320</w:t>
            </w:r>
          </w:p>
        </w:tc>
        <w:tc>
          <w:tcPr>
            <w:tcW w:w="872" w:type="pct"/>
            <w:vAlign w:val="center"/>
          </w:tcPr>
          <w:p w14:paraId="2A371873" w14:textId="639347F5" w:rsidR="00652362" w:rsidRDefault="00652362" w:rsidP="000763A6">
            <w:pPr>
              <w:spacing w:line="240" w:lineRule="auto"/>
              <w:ind w:firstLine="0"/>
              <w:jc w:val="center"/>
            </w:pPr>
            <w:r w:rsidRPr="009B03FA">
              <w:t>0.4767</w:t>
            </w:r>
          </w:p>
        </w:tc>
        <w:tc>
          <w:tcPr>
            <w:tcW w:w="675" w:type="pct"/>
            <w:vAlign w:val="center"/>
          </w:tcPr>
          <w:p w14:paraId="1EB1C141" w14:textId="243C5F24" w:rsidR="00652362" w:rsidRDefault="00652362" w:rsidP="000763A6">
            <w:pPr>
              <w:spacing w:line="240" w:lineRule="auto"/>
              <w:ind w:firstLine="0"/>
              <w:jc w:val="center"/>
            </w:pPr>
            <w:r w:rsidRPr="009B03FA">
              <w:t>0.7315</w:t>
            </w:r>
          </w:p>
        </w:tc>
        <w:tc>
          <w:tcPr>
            <w:tcW w:w="873" w:type="pct"/>
            <w:vAlign w:val="center"/>
          </w:tcPr>
          <w:p w14:paraId="244FAD69" w14:textId="3B1AB973" w:rsidR="00652362" w:rsidRDefault="00652362" w:rsidP="000763A6">
            <w:pPr>
              <w:spacing w:line="240" w:lineRule="auto"/>
              <w:ind w:firstLine="0"/>
              <w:jc w:val="center"/>
            </w:pPr>
            <w:r w:rsidRPr="009B03FA">
              <w:t>1.0000</w:t>
            </w:r>
          </w:p>
        </w:tc>
        <w:tc>
          <w:tcPr>
            <w:tcW w:w="673" w:type="pct"/>
            <w:vAlign w:val="center"/>
          </w:tcPr>
          <w:p w14:paraId="1FBC63F9" w14:textId="0B4954A9" w:rsidR="00652362" w:rsidRDefault="00652362" w:rsidP="000763A6">
            <w:pPr>
              <w:spacing w:line="240" w:lineRule="auto"/>
              <w:ind w:firstLine="0"/>
              <w:jc w:val="center"/>
            </w:pPr>
            <w:r w:rsidRPr="009B03FA">
              <w:t>94.338</w:t>
            </w:r>
          </w:p>
        </w:tc>
      </w:tr>
      <w:tr w:rsidR="00652362" w14:paraId="72308F9E" w14:textId="77777777" w:rsidTr="001528D8">
        <w:trPr>
          <w:trHeight w:val="435"/>
          <w:jc w:val="center"/>
        </w:trPr>
        <w:tc>
          <w:tcPr>
            <w:tcW w:w="353" w:type="pct"/>
            <w:vAlign w:val="center"/>
          </w:tcPr>
          <w:p w14:paraId="464CEECE" w14:textId="0BDAAEF2" w:rsidR="00652362" w:rsidRPr="00652362" w:rsidRDefault="00652362" w:rsidP="000763A6">
            <w:pPr>
              <w:spacing w:line="240" w:lineRule="auto"/>
              <w:ind w:firstLine="0"/>
              <w:jc w:val="center"/>
              <w:rPr>
                <w:b/>
                <w:bCs/>
              </w:rPr>
            </w:pPr>
            <w:r w:rsidRPr="00652362">
              <w:rPr>
                <w:b/>
                <w:bCs/>
              </w:rPr>
              <w:t>9</w:t>
            </w:r>
          </w:p>
        </w:tc>
        <w:tc>
          <w:tcPr>
            <w:tcW w:w="879" w:type="pct"/>
            <w:vAlign w:val="center"/>
          </w:tcPr>
          <w:p w14:paraId="107238B8" w14:textId="17418FBE" w:rsidR="00652362" w:rsidRDefault="00652362" w:rsidP="000763A6">
            <w:pPr>
              <w:spacing w:line="240" w:lineRule="auto"/>
              <w:ind w:firstLine="0"/>
              <w:jc w:val="center"/>
            </w:pPr>
            <w:r w:rsidRPr="009B03FA">
              <w:t>0.0000</w:t>
            </w:r>
          </w:p>
        </w:tc>
        <w:tc>
          <w:tcPr>
            <w:tcW w:w="675" w:type="pct"/>
            <w:vAlign w:val="center"/>
          </w:tcPr>
          <w:p w14:paraId="08F6A332" w14:textId="49343647" w:rsidR="00652362" w:rsidRDefault="00652362" w:rsidP="000763A6">
            <w:pPr>
              <w:spacing w:line="240" w:lineRule="auto"/>
              <w:ind w:firstLine="0"/>
              <w:jc w:val="center"/>
            </w:pPr>
            <w:r w:rsidRPr="009B03FA">
              <w:t>0.2347</w:t>
            </w:r>
          </w:p>
        </w:tc>
        <w:tc>
          <w:tcPr>
            <w:tcW w:w="872" w:type="pct"/>
            <w:vAlign w:val="center"/>
          </w:tcPr>
          <w:p w14:paraId="78DF590D" w14:textId="73131BDB" w:rsidR="00652362" w:rsidRDefault="00652362" w:rsidP="000763A6">
            <w:pPr>
              <w:spacing w:line="240" w:lineRule="auto"/>
              <w:ind w:firstLine="0"/>
              <w:jc w:val="center"/>
            </w:pPr>
            <w:r w:rsidRPr="009B03FA">
              <w:t>0.4791</w:t>
            </w:r>
          </w:p>
        </w:tc>
        <w:tc>
          <w:tcPr>
            <w:tcW w:w="675" w:type="pct"/>
            <w:vAlign w:val="center"/>
          </w:tcPr>
          <w:p w14:paraId="2B684827" w14:textId="3F208723" w:rsidR="00652362" w:rsidRDefault="00652362" w:rsidP="000763A6">
            <w:pPr>
              <w:spacing w:line="240" w:lineRule="auto"/>
              <w:ind w:firstLine="0"/>
              <w:jc w:val="center"/>
            </w:pPr>
            <w:r w:rsidRPr="009B03FA">
              <w:t>0.7352</w:t>
            </w:r>
          </w:p>
        </w:tc>
        <w:tc>
          <w:tcPr>
            <w:tcW w:w="873" w:type="pct"/>
            <w:vAlign w:val="center"/>
          </w:tcPr>
          <w:p w14:paraId="5AA4C088" w14:textId="5DED16D1" w:rsidR="00652362" w:rsidRDefault="00652362" w:rsidP="000763A6">
            <w:pPr>
              <w:spacing w:line="240" w:lineRule="auto"/>
              <w:ind w:firstLine="0"/>
              <w:jc w:val="center"/>
            </w:pPr>
            <w:r w:rsidRPr="009B03FA">
              <w:t>1.0000</w:t>
            </w:r>
          </w:p>
        </w:tc>
        <w:tc>
          <w:tcPr>
            <w:tcW w:w="673" w:type="pct"/>
            <w:vAlign w:val="center"/>
          </w:tcPr>
          <w:p w14:paraId="7D7AFC5E" w14:textId="6B91263E" w:rsidR="00652362" w:rsidRDefault="00652362" w:rsidP="000763A6">
            <w:pPr>
              <w:spacing w:line="240" w:lineRule="auto"/>
              <w:ind w:firstLine="0"/>
              <w:jc w:val="center"/>
            </w:pPr>
            <w:r w:rsidRPr="009B03FA">
              <w:t>94.469</w:t>
            </w:r>
          </w:p>
        </w:tc>
      </w:tr>
      <w:tr w:rsidR="00652362" w14:paraId="1A52D2A6" w14:textId="77777777" w:rsidTr="001528D8">
        <w:trPr>
          <w:trHeight w:val="435"/>
          <w:jc w:val="center"/>
        </w:trPr>
        <w:tc>
          <w:tcPr>
            <w:tcW w:w="353" w:type="pct"/>
            <w:vAlign w:val="center"/>
          </w:tcPr>
          <w:p w14:paraId="4C0288C6" w14:textId="5F76424B" w:rsidR="00652362" w:rsidRPr="00652362" w:rsidRDefault="00652362" w:rsidP="000763A6">
            <w:pPr>
              <w:spacing w:line="240" w:lineRule="auto"/>
              <w:ind w:firstLine="0"/>
              <w:jc w:val="center"/>
              <w:rPr>
                <w:b/>
                <w:bCs/>
              </w:rPr>
            </w:pPr>
            <w:r w:rsidRPr="00652362">
              <w:rPr>
                <w:b/>
                <w:bCs/>
              </w:rPr>
              <w:t>10</w:t>
            </w:r>
          </w:p>
        </w:tc>
        <w:tc>
          <w:tcPr>
            <w:tcW w:w="879" w:type="pct"/>
            <w:vAlign w:val="center"/>
          </w:tcPr>
          <w:p w14:paraId="1845EED2" w14:textId="3A74FBF4" w:rsidR="00652362" w:rsidRDefault="00652362" w:rsidP="000763A6">
            <w:pPr>
              <w:spacing w:line="240" w:lineRule="auto"/>
              <w:ind w:firstLine="0"/>
              <w:jc w:val="center"/>
            </w:pPr>
            <w:r w:rsidRPr="009B03FA">
              <w:t>0.0000</w:t>
            </w:r>
          </w:p>
        </w:tc>
        <w:tc>
          <w:tcPr>
            <w:tcW w:w="675" w:type="pct"/>
            <w:vAlign w:val="center"/>
          </w:tcPr>
          <w:p w14:paraId="4DE7AE6D" w14:textId="34F29AFB" w:rsidR="00652362" w:rsidRDefault="00652362" w:rsidP="000763A6">
            <w:pPr>
              <w:spacing w:line="240" w:lineRule="auto"/>
              <w:ind w:firstLine="0"/>
              <w:jc w:val="center"/>
            </w:pPr>
            <w:r w:rsidRPr="009B03FA">
              <w:t>0.2380</w:t>
            </w:r>
          </w:p>
        </w:tc>
        <w:tc>
          <w:tcPr>
            <w:tcW w:w="872" w:type="pct"/>
            <w:vAlign w:val="center"/>
          </w:tcPr>
          <w:p w14:paraId="4C1B7805" w14:textId="5A3052C5" w:rsidR="00652362" w:rsidRDefault="00652362" w:rsidP="000763A6">
            <w:pPr>
              <w:spacing w:line="240" w:lineRule="auto"/>
              <w:ind w:firstLine="0"/>
              <w:jc w:val="center"/>
            </w:pPr>
            <w:r w:rsidRPr="009B03FA">
              <w:t>0.4848</w:t>
            </w:r>
          </w:p>
        </w:tc>
        <w:tc>
          <w:tcPr>
            <w:tcW w:w="675" w:type="pct"/>
            <w:vAlign w:val="center"/>
          </w:tcPr>
          <w:p w14:paraId="54D82B49" w14:textId="0AE42344" w:rsidR="00652362" w:rsidRDefault="00652362" w:rsidP="000763A6">
            <w:pPr>
              <w:spacing w:line="240" w:lineRule="auto"/>
              <w:ind w:firstLine="0"/>
              <w:jc w:val="center"/>
            </w:pPr>
            <w:r w:rsidRPr="009B03FA">
              <w:t>0.7406</w:t>
            </w:r>
          </w:p>
        </w:tc>
        <w:tc>
          <w:tcPr>
            <w:tcW w:w="873" w:type="pct"/>
            <w:vAlign w:val="center"/>
          </w:tcPr>
          <w:p w14:paraId="040176B3" w14:textId="6D29970E" w:rsidR="00652362" w:rsidRDefault="00652362" w:rsidP="000763A6">
            <w:pPr>
              <w:spacing w:line="240" w:lineRule="auto"/>
              <w:ind w:firstLine="0"/>
              <w:jc w:val="center"/>
            </w:pPr>
            <w:r w:rsidRPr="009B03FA">
              <w:t>1.0000</w:t>
            </w:r>
          </w:p>
        </w:tc>
        <w:tc>
          <w:tcPr>
            <w:tcW w:w="673" w:type="pct"/>
            <w:vAlign w:val="center"/>
          </w:tcPr>
          <w:p w14:paraId="47336913" w14:textId="6F94EC7E" w:rsidR="00652362" w:rsidRDefault="00652362" w:rsidP="000763A6">
            <w:pPr>
              <w:spacing w:line="240" w:lineRule="auto"/>
              <w:ind w:firstLine="0"/>
              <w:jc w:val="center"/>
            </w:pPr>
            <w:r w:rsidRPr="009B03FA">
              <w:t>94.645</w:t>
            </w:r>
          </w:p>
        </w:tc>
      </w:tr>
      <w:tr w:rsidR="000763A6" w14:paraId="34F3FB92" w14:textId="77777777" w:rsidTr="001528D8">
        <w:trPr>
          <w:trHeight w:val="435"/>
          <w:jc w:val="center"/>
        </w:trPr>
        <w:tc>
          <w:tcPr>
            <w:tcW w:w="353" w:type="pct"/>
            <w:vAlign w:val="center"/>
          </w:tcPr>
          <w:p w14:paraId="7667EE7D" w14:textId="56DA22EB" w:rsidR="00652362" w:rsidRPr="00652362" w:rsidRDefault="00652362" w:rsidP="000763A6">
            <w:pPr>
              <w:spacing w:line="240" w:lineRule="auto"/>
              <w:ind w:firstLine="0"/>
              <w:jc w:val="center"/>
              <w:rPr>
                <w:b/>
                <w:bCs/>
              </w:rPr>
            </w:pPr>
            <w:r w:rsidRPr="00652362">
              <w:rPr>
                <w:b/>
                <w:bCs/>
              </w:rPr>
              <w:t>11</w:t>
            </w:r>
          </w:p>
        </w:tc>
        <w:tc>
          <w:tcPr>
            <w:tcW w:w="879" w:type="pct"/>
            <w:vAlign w:val="center"/>
          </w:tcPr>
          <w:p w14:paraId="0C35167E" w14:textId="3F419A14" w:rsidR="00652362" w:rsidRDefault="00652362" w:rsidP="000763A6">
            <w:pPr>
              <w:spacing w:line="240" w:lineRule="auto"/>
              <w:ind w:firstLine="0"/>
              <w:jc w:val="center"/>
            </w:pPr>
            <w:r w:rsidRPr="009B03FA">
              <w:t>0.0000</w:t>
            </w:r>
          </w:p>
        </w:tc>
        <w:tc>
          <w:tcPr>
            <w:tcW w:w="675" w:type="pct"/>
            <w:vAlign w:val="center"/>
          </w:tcPr>
          <w:p w14:paraId="6BAC9498" w14:textId="52C0D84B" w:rsidR="00652362" w:rsidRDefault="00652362" w:rsidP="000763A6">
            <w:pPr>
              <w:spacing w:line="240" w:lineRule="auto"/>
              <w:ind w:firstLine="0"/>
              <w:jc w:val="center"/>
            </w:pPr>
            <w:r w:rsidRPr="009B03FA">
              <w:t>0.2385</w:t>
            </w:r>
          </w:p>
        </w:tc>
        <w:tc>
          <w:tcPr>
            <w:tcW w:w="872" w:type="pct"/>
            <w:vAlign w:val="center"/>
          </w:tcPr>
          <w:p w14:paraId="56CD8D98" w14:textId="4B3685B8" w:rsidR="00652362" w:rsidRDefault="00652362" w:rsidP="000763A6">
            <w:pPr>
              <w:spacing w:line="240" w:lineRule="auto"/>
              <w:ind w:firstLine="0"/>
              <w:jc w:val="center"/>
            </w:pPr>
            <w:r w:rsidRPr="009B03FA">
              <w:t>0.4854</w:t>
            </w:r>
          </w:p>
        </w:tc>
        <w:tc>
          <w:tcPr>
            <w:tcW w:w="675" w:type="pct"/>
            <w:vAlign w:val="center"/>
          </w:tcPr>
          <w:p w14:paraId="26BDDC28" w14:textId="05B4C0D5" w:rsidR="00652362" w:rsidRDefault="00652362" w:rsidP="000763A6">
            <w:pPr>
              <w:spacing w:line="240" w:lineRule="auto"/>
              <w:ind w:firstLine="0"/>
              <w:jc w:val="center"/>
            </w:pPr>
            <w:r w:rsidRPr="009B03FA">
              <w:t>0.7398</w:t>
            </w:r>
          </w:p>
        </w:tc>
        <w:tc>
          <w:tcPr>
            <w:tcW w:w="873" w:type="pct"/>
            <w:vAlign w:val="center"/>
          </w:tcPr>
          <w:p w14:paraId="5CB3BF80" w14:textId="02566ED2" w:rsidR="00652362" w:rsidRDefault="00652362" w:rsidP="000763A6">
            <w:pPr>
              <w:spacing w:line="240" w:lineRule="auto"/>
              <w:ind w:firstLine="0"/>
              <w:jc w:val="center"/>
            </w:pPr>
            <w:r w:rsidRPr="009B03FA">
              <w:t>1.0000</w:t>
            </w:r>
          </w:p>
        </w:tc>
        <w:tc>
          <w:tcPr>
            <w:tcW w:w="673" w:type="pct"/>
            <w:vAlign w:val="center"/>
          </w:tcPr>
          <w:p w14:paraId="76C66A96" w14:textId="48E60DAF" w:rsidR="00652362" w:rsidRDefault="00652362" w:rsidP="000763A6">
            <w:pPr>
              <w:spacing w:line="240" w:lineRule="auto"/>
              <w:ind w:firstLine="0"/>
              <w:jc w:val="center"/>
            </w:pPr>
            <w:r w:rsidRPr="009B03FA">
              <w:t>94.654</w:t>
            </w:r>
          </w:p>
        </w:tc>
      </w:tr>
      <w:tr w:rsidR="00AD0309" w14:paraId="1323697B" w14:textId="77777777" w:rsidTr="001528D8">
        <w:trPr>
          <w:trHeight w:val="448"/>
          <w:jc w:val="center"/>
        </w:trPr>
        <w:tc>
          <w:tcPr>
            <w:tcW w:w="353" w:type="pct"/>
            <w:tcBorders>
              <w:bottom w:val="single" w:sz="4" w:space="0" w:color="auto"/>
            </w:tcBorders>
            <w:vAlign w:val="center"/>
          </w:tcPr>
          <w:p w14:paraId="0F06EC47" w14:textId="097A6BE3" w:rsidR="00652362" w:rsidRPr="00652362" w:rsidRDefault="00652362" w:rsidP="000763A6">
            <w:pPr>
              <w:spacing w:line="240" w:lineRule="auto"/>
              <w:ind w:firstLine="0"/>
              <w:jc w:val="center"/>
              <w:rPr>
                <w:b/>
                <w:bCs/>
              </w:rPr>
            </w:pPr>
            <w:r w:rsidRPr="00652362">
              <w:rPr>
                <w:b/>
                <w:bCs/>
              </w:rPr>
              <w:t>12</w:t>
            </w:r>
          </w:p>
        </w:tc>
        <w:tc>
          <w:tcPr>
            <w:tcW w:w="879" w:type="pct"/>
            <w:tcBorders>
              <w:bottom w:val="single" w:sz="4" w:space="0" w:color="auto"/>
            </w:tcBorders>
            <w:vAlign w:val="center"/>
          </w:tcPr>
          <w:p w14:paraId="17A32A46" w14:textId="3CA7D08A" w:rsidR="00652362" w:rsidRDefault="00652362" w:rsidP="000763A6">
            <w:pPr>
              <w:spacing w:line="240" w:lineRule="auto"/>
              <w:ind w:firstLine="0"/>
              <w:jc w:val="center"/>
            </w:pPr>
            <w:r w:rsidRPr="009B03FA">
              <w:t>0.0000</w:t>
            </w:r>
          </w:p>
        </w:tc>
        <w:tc>
          <w:tcPr>
            <w:tcW w:w="675" w:type="pct"/>
            <w:tcBorders>
              <w:bottom w:val="single" w:sz="4" w:space="0" w:color="auto"/>
            </w:tcBorders>
            <w:vAlign w:val="center"/>
          </w:tcPr>
          <w:p w14:paraId="69998808" w14:textId="0CF80013" w:rsidR="00652362" w:rsidRDefault="00652362" w:rsidP="000763A6">
            <w:pPr>
              <w:spacing w:line="240" w:lineRule="auto"/>
              <w:ind w:firstLine="0"/>
              <w:jc w:val="center"/>
            </w:pPr>
            <w:r w:rsidRPr="009B03FA">
              <w:t>0.2418</w:t>
            </w:r>
          </w:p>
        </w:tc>
        <w:tc>
          <w:tcPr>
            <w:tcW w:w="872" w:type="pct"/>
            <w:tcBorders>
              <w:bottom w:val="single" w:sz="4" w:space="0" w:color="auto"/>
            </w:tcBorders>
            <w:vAlign w:val="center"/>
          </w:tcPr>
          <w:p w14:paraId="42049B7C" w14:textId="21278663" w:rsidR="00652362" w:rsidRDefault="00652362" w:rsidP="000763A6">
            <w:pPr>
              <w:spacing w:line="240" w:lineRule="auto"/>
              <w:ind w:firstLine="0"/>
              <w:jc w:val="center"/>
            </w:pPr>
            <w:r w:rsidRPr="009B03FA">
              <w:t>0.4888</w:t>
            </w:r>
          </w:p>
        </w:tc>
        <w:tc>
          <w:tcPr>
            <w:tcW w:w="675" w:type="pct"/>
            <w:tcBorders>
              <w:bottom w:val="single" w:sz="4" w:space="0" w:color="auto"/>
            </w:tcBorders>
            <w:vAlign w:val="center"/>
          </w:tcPr>
          <w:p w14:paraId="45CDB232" w14:textId="045B4143" w:rsidR="00652362" w:rsidRDefault="00652362" w:rsidP="000763A6">
            <w:pPr>
              <w:spacing w:line="240" w:lineRule="auto"/>
              <w:ind w:firstLine="0"/>
              <w:jc w:val="center"/>
            </w:pPr>
            <w:r w:rsidRPr="009B03FA">
              <w:t>0.7444</w:t>
            </w:r>
          </w:p>
        </w:tc>
        <w:tc>
          <w:tcPr>
            <w:tcW w:w="873" w:type="pct"/>
            <w:tcBorders>
              <w:bottom w:val="single" w:sz="4" w:space="0" w:color="auto"/>
            </w:tcBorders>
            <w:vAlign w:val="center"/>
          </w:tcPr>
          <w:p w14:paraId="7F3A134F" w14:textId="3BE34AC8" w:rsidR="00652362" w:rsidRDefault="00652362" w:rsidP="000763A6">
            <w:pPr>
              <w:spacing w:line="240" w:lineRule="auto"/>
              <w:ind w:firstLine="0"/>
              <w:jc w:val="center"/>
            </w:pPr>
            <w:r w:rsidRPr="009B03FA">
              <w:t>1.0000</w:t>
            </w:r>
          </w:p>
        </w:tc>
        <w:tc>
          <w:tcPr>
            <w:tcW w:w="673" w:type="pct"/>
            <w:tcBorders>
              <w:bottom w:val="single" w:sz="4" w:space="0" w:color="auto"/>
            </w:tcBorders>
            <w:vAlign w:val="center"/>
          </w:tcPr>
          <w:p w14:paraId="7203B428" w14:textId="19B8B147" w:rsidR="00652362" w:rsidRDefault="00652362" w:rsidP="000763A6">
            <w:pPr>
              <w:spacing w:line="240" w:lineRule="auto"/>
              <w:ind w:firstLine="0"/>
              <w:jc w:val="center"/>
            </w:pPr>
            <w:r w:rsidRPr="009B03FA">
              <w:t>94.682</w:t>
            </w:r>
          </w:p>
        </w:tc>
      </w:tr>
    </w:tbl>
    <w:p w14:paraId="1F32C64B" w14:textId="7639EF16" w:rsidR="00652362" w:rsidRDefault="00652362" w:rsidP="000C21CF">
      <w:pPr>
        <w:ind w:firstLine="0"/>
      </w:pPr>
    </w:p>
    <w:p w14:paraId="6CC0363C" w14:textId="5EE7D129" w:rsidR="007D5062" w:rsidRDefault="006E07D8" w:rsidP="007D5062">
      <w:r>
        <w:fldChar w:fldCharType="begin"/>
      </w:r>
      <w:r>
        <w:instrText xml:space="preserve"> REF _Ref109162501 \h </w:instrText>
      </w:r>
      <w:r>
        <w:fldChar w:fldCharType="separate"/>
      </w:r>
      <w:r w:rsidR="006253A4">
        <w:t xml:space="preserve">Tablo </w:t>
      </w:r>
      <w:r w:rsidR="006253A4">
        <w:rPr>
          <w:noProof/>
        </w:rPr>
        <w:t>5</w:t>
      </w:r>
      <w:r>
        <w:fldChar w:fldCharType="end"/>
      </w:r>
      <w:r w:rsidR="00D71197">
        <w:t>’te</w:t>
      </w:r>
      <w:r w:rsidR="002B7ECD">
        <w:t>,</w:t>
      </w:r>
      <w:r w:rsidR="00D71197">
        <w:t xml:space="preserve"> KS testi kullanılarak elde edilen </w:t>
      </w:r>
      <m:oMath>
        <m:r>
          <w:rPr>
            <w:rFonts w:ascii="Cambria Math" w:eastAsia="Calibri" w:hAnsi="Cambria Math"/>
          </w:rPr>
          <m:t>p</m:t>
        </m:r>
      </m:oMath>
      <w:r w:rsidR="002B047D">
        <w:t>-</w:t>
      </w:r>
      <w:r w:rsidR="00D71197">
        <w:t>değerlerinin değişimini görmek için bu değerlerin çeyreklikleri verilmiştir.</w:t>
      </w:r>
      <w:r w:rsidR="007D5062">
        <w:t xml:space="preserve"> Ortanca değerler,</w:t>
      </w:r>
      <w:r w:rsidR="00A015B8">
        <w:t xml:space="preserve"> </w:t>
      </w:r>
      <m:oMath>
        <m:r>
          <w:rPr>
            <w:rFonts w:ascii="Cambria Math" w:eastAsia="Calibri" w:hAnsi="Cambria Math"/>
          </w:rPr>
          <m:t>n</m:t>
        </m:r>
      </m:oMath>
      <w:r w:rsidR="00E8284B">
        <w:t xml:space="preserve"> arttıkça </w:t>
      </w:r>
      <w:r w:rsidR="007D5062">
        <w:t>artmasına rağmen</w:t>
      </w:r>
      <w:r w:rsidR="00A015B8">
        <w:t xml:space="preserve"> değişim aralığı hala 1 olarak kalmaktadır.</w:t>
      </w:r>
      <w:r w:rsidR="00E8284B">
        <w:t xml:space="preserve"> </w:t>
      </w:r>
      <w:r w:rsidR="007D5062">
        <w:t>Yani</w:t>
      </w:r>
      <w:r w:rsidR="00633A06">
        <w:t>,</w:t>
      </w:r>
      <w:r w:rsidR="007D5062">
        <w:t xml:space="preserve"> 12 tane </w:t>
      </w:r>
      <w:r w:rsidR="002B047D">
        <w:t>d</w:t>
      </w:r>
      <w:r w:rsidR="007D5062">
        <w:t xml:space="preserve">üzgün dağılım gösteren rastgele değişken toplanmasına rağmen bazı </w:t>
      </w:r>
      <m:oMath>
        <m:r>
          <w:rPr>
            <w:rFonts w:ascii="Cambria Math" w:hAnsi="Cambria Math"/>
          </w:rPr>
          <m:t>p</m:t>
        </m:r>
      </m:oMath>
      <w:r w:rsidR="002B047D">
        <w:t>-</w:t>
      </w:r>
      <w:r w:rsidR="007D5062">
        <w:t xml:space="preserve">değerleri hala sıfır değeri alabilmektedir. Bu ise </w:t>
      </w:r>
      <m:oMath>
        <m:r>
          <w:rPr>
            <w:rFonts w:ascii="Cambria Math" w:hAnsi="Cambria Math"/>
          </w:rPr>
          <m:t>p</m:t>
        </m:r>
      </m:oMath>
      <w:r w:rsidR="002B047D">
        <w:t>-</w:t>
      </w:r>
      <w:r w:rsidR="007D5062">
        <w:t>değerlerinin güvenirliliğini sorgulatmaktadır.</w:t>
      </w:r>
    </w:p>
    <w:p w14:paraId="45544C7E" w14:textId="4E07470E" w:rsidR="00997B3F" w:rsidRDefault="00997B3F" w:rsidP="00D71197"/>
    <w:p w14:paraId="083DB04B" w14:textId="4572FCC0" w:rsidR="00390E8B" w:rsidRDefault="00390E8B">
      <w:pPr>
        <w:spacing w:line="240" w:lineRule="auto"/>
        <w:ind w:firstLine="0"/>
        <w:jc w:val="left"/>
      </w:pPr>
      <w:r>
        <w:br w:type="page"/>
      </w:r>
    </w:p>
    <w:p w14:paraId="381F28C8" w14:textId="039C4A91" w:rsidR="001528D8" w:rsidRDefault="001528D8" w:rsidP="005700F3">
      <w:pPr>
        <w:pStyle w:val="Tabloyazs"/>
        <w:rPr>
          <w:b/>
          <w:color w:val="000000"/>
          <w:sz w:val="22"/>
          <w:lang w:eastAsia="en-US"/>
        </w:rPr>
      </w:pPr>
      <w:bookmarkStart w:id="157" w:name="_Ref109162624"/>
      <w:bookmarkStart w:id="158" w:name="_Toc134486149"/>
      <w:bookmarkStart w:id="159" w:name="_Toc137023848"/>
      <w:r>
        <w:lastRenderedPageBreak/>
        <w:t xml:space="preserve">Tablo </w:t>
      </w:r>
      <w:fldSimple w:instr=" SEQ Tablo \* ARABIC ">
        <w:r w:rsidR="006253A4">
          <w:rPr>
            <w:noProof/>
          </w:rPr>
          <w:t>6</w:t>
        </w:r>
      </w:fldSimple>
      <w:bookmarkEnd w:id="157"/>
      <w:r>
        <w:t>.</w:t>
      </w:r>
      <w:r w:rsidR="00AA6D01">
        <w:t xml:space="preserve"> </w:t>
      </w:r>
      <w:r>
        <w:t xml:space="preserve">Düzgün dağılımdan elde edilen örneklemin </w:t>
      </w:r>
      <m:oMath>
        <m:r>
          <m:rPr>
            <m:sty m:val="p"/>
          </m:rPr>
          <w:rPr>
            <w:rFonts w:ascii="Cambria Math" w:hAnsi="Cambria Math"/>
          </w:rPr>
          <m:t>Π</m:t>
        </m:r>
      </m:oMath>
      <w:r>
        <w:t xml:space="preserve"> değerlerinin çeyreklikleri, </w:t>
      </w:r>
      <m:oMath>
        <m:r>
          <m:rPr>
            <m:sty m:val="p"/>
          </m:rPr>
          <w:rPr>
            <w:rFonts w:ascii="Cambria Math" w:hAnsi="Cambria Math"/>
          </w:rPr>
          <m:t>Π</m:t>
        </m:r>
      </m:oMath>
      <w:r>
        <w:t xml:space="preserve"> ve </w:t>
      </w:r>
      <m:oMath>
        <m:r>
          <w:rPr>
            <w:rFonts w:ascii="Cambria Math" w:hAnsi="Cambria Math"/>
          </w:rPr>
          <m:t>p</m:t>
        </m:r>
      </m:oMath>
      <w:r>
        <w:t>-değerleri arasındaki korelasyon katsayısı</w:t>
      </w:r>
      <w:bookmarkEnd w:id="158"/>
      <w:bookmarkEnd w:id="159"/>
    </w:p>
    <w:tbl>
      <w:tblPr>
        <w:tblStyle w:val="TabloKlavuzu"/>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1575"/>
        <w:gridCol w:w="1209"/>
        <w:gridCol w:w="1562"/>
        <w:gridCol w:w="1209"/>
        <w:gridCol w:w="1562"/>
        <w:gridCol w:w="1040"/>
      </w:tblGrid>
      <w:tr w:rsidR="00A015B8" w14:paraId="5648A32F" w14:textId="77777777" w:rsidTr="001528D8">
        <w:trPr>
          <w:trHeight w:val="411"/>
          <w:jc w:val="center"/>
        </w:trPr>
        <w:tc>
          <w:tcPr>
            <w:tcW w:w="358" w:type="pct"/>
            <w:tcBorders>
              <w:top w:val="single" w:sz="4" w:space="0" w:color="auto"/>
              <w:bottom w:val="single" w:sz="4" w:space="0" w:color="auto"/>
            </w:tcBorders>
            <w:vAlign w:val="center"/>
          </w:tcPr>
          <w:p w14:paraId="4D01019D" w14:textId="77777777" w:rsidR="00A015B8" w:rsidRDefault="00A015B8" w:rsidP="000763A6">
            <w:pPr>
              <w:spacing w:line="240" w:lineRule="auto"/>
              <w:ind w:firstLine="0"/>
              <w:jc w:val="center"/>
            </w:pPr>
            <m:oMathPara>
              <m:oMath>
                <m:r>
                  <m:rPr>
                    <m:sty m:val="bi"/>
                  </m:rPr>
                  <w:rPr>
                    <w:rFonts w:ascii="Cambria Math" w:hAnsi="Cambria Math"/>
                    <w:color w:val="000000"/>
                    <w:sz w:val="22"/>
                    <w:lang w:eastAsia="en-US"/>
                  </w:rPr>
                  <m:t>n</m:t>
                </m:r>
              </m:oMath>
            </m:oMathPara>
          </w:p>
        </w:tc>
        <w:tc>
          <w:tcPr>
            <w:tcW w:w="896" w:type="pct"/>
            <w:tcBorders>
              <w:top w:val="single" w:sz="4" w:space="0" w:color="auto"/>
              <w:bottom w:val="single" w:sz="4" w:space="0" w:color="auto"/>
            </w:tcBorders>
            <w:vAlign w:val="center"/>
          </w:tcPr>
          <w:p w14:paraId="3AA7C5AB" w14:textId="77777777" w:rsidR="00A015B8"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0</m:t>
                    </m:r>
                  </m:sub>
                </m:sSub>
                <m:r>
                  <m:rPr>
                    <m:sty m:val="bi"/>
                  </m:rPr>
                  <w:rPr>
                    <w:rFonts w:ascii="Cambria Math" w:hAnsi="Cambria Math"/>
                    <w:color w:val="000000"/>
                    <w:sz w:val="22"/>
                    <w:lang w:eastAsia="en-US"/>
                  </w:rPr>
                  <m:t xml:space="preserve"> (min)</m:t>
                </m:r>
              </m:oMath>
            </m:oMathPara>
          </w:p>
        </w:tc>
        <w:tc>
          <w:tcPr>
            <w:tcW w:w="688" w:type="pct"/>
            <w:tcBorders>
              <w:top w:val="single" w:sz="4" w:space="0" w:color="auto"/>
              <w:bottom w:val="single" w:sz="4" w:space="0" w:color="auto"/>
            </w:tcBorders>
            <w:vAlign w:val="center"/>
          </w:tcPr>
          <w:p w14:paraId="5156FE99" w14:textId="77777777" w:rsidR="00A015B8"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1</m:t>
                    </m:r>
                  </m:sub>
                </m:sSub>
              </m:oMath>
            </m:oMathPara>
          </w:p>
        </w:tc>
        <w:tc>
          <w:tcPr>
            <w:tcW w:w="889" w:type="pct"/>
            <w:tcBorders>
              <w:top w:val="single" w:sz="4" w:space="0" w:color="auto"/>
              <w:bottom w:val="single" w:sz="4" w:space="0" w:color="auto"/>
            </w:tcBorders>
            <w:vAlign w:val="center"/>
          </w:tcPr>
          <w:p w14:paraId="11720662" w14:textId="77777777" w:rsidR="00A015B8"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2</m:t>
                    </m:r>
                  </m:sub>
                </m:sSub>
                <m:r>
                  <m:rPr>
                    <m:sty m:val="bi"/>
                  </m:rPr>
                  <w:rPr>
                    <w:rFonts w:ascii="Cambria Math" w:hAnsi="Cambria Math"/>
                    <w:color w:val="000000"/>
                    <w:sz w:val="22"/>
                    <w:lang w:eastAsia="en-US"/>
                  </w:rPr>
                  <m:t>(med)</m:t>
                </m:r>
              </m:oMath>
            </m:oMathPara>
          </w:p>
        </w:tc>
        <w:tc>
          <w:tcPr>
            <w:tcW w:w="688" w:type="pct"/>
            <w:tcBorders>
              <w:top w:val="single" w:sz="4" w:space="0" w:color="auto"/>
              <w:bottom w:val="single" w:sz="4" w:space="0" w:color="auto"/>
            </w:tcBorders>
            <w:vAlign w:val="center"/>
          </w:tcPr>
          <w:p w14:paraId="5E6B8610" w14:textId="77777777" w:rsidR="00A015B8"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3</m:t>
                    </m:r>
                  </m:sub>
                </m:sSub>
              </m:oMath>
            </m:oMathPara>
          </w:p>
        </w:tc>
        <w:tc>
          <w:tcPr>
            <w:tcW w:w="889" w:type="pct"/>
            <w:tcBorders>
              <w:top w:val="single" w:sz="4" w:space="0" w:color="auto"/>
              <w:bottom w:val="single" w:sz="4" w:space="0" w:color="auto"/>
            </w:tcBorders>
            <w:vAlign w:val="center"/>
          </w:tcPr>
          <w:p w14:paraId="5E02F0F2" w14:textId="77777777" w:rsidR="00A015B8"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4</m:t>
                    </m:r>
                  </m:sub>
                </m:sSub>
                <m:r>
                  <m:rPr>
                    <m:sty m:val="bi"/>
                  </m:rPr>
                  <w:rPr>
                    <w:rFonts w:ascii="Cambria Math" w:hAnsi="Cambria Math"/>
                    <w:color w:val="000000"/>
                    <w:sz w:val="22"/>
                    <w:lang w:eastAsia="en-US"/>
                  </w:rPr>
                  <m:t>(max)</m:t>
                </m:r>
              </m:oMath>
            </m:oMathPara>
          </w:p>
        </w:tc>
        <w:tc>
          <w:tcPr>
            <w:tcW w:w="592" w:type="pct"/>
            <w:tcBorders>
              <w:top w:val="single" w:sz="4" w:space="0" w:color="auto"/>
              <w:bottom w:val="single" w:sz="4" w:space="0" w:color="auto"/>
            </w:tcBorders>
            <w:vAlign w:val="center"/>
          </w:tcPr>
          <w:p w14:paraId="31E26BA7" w14:textId="7C89B435" w:rsidR="00A015B8" w:rsidRDefault="00AD0309" w:rsidP="000763A6">
            <w:pPr>
              <w:spacing w:line="240" w:lineRule="auto"/>
              <w:ind w:firstLine="0"/>
              <w:jc w:val="center"/>
            </w:pPr>
            <m:oMathPara>
              <m:oMath>
                <m:r>
                  <m:rPr>
                    <m:sty m:val="bi"/>
                  </m:rPr>
                  <w:rPr>
                    <w:rFonts w:ascii="Cambria Math" w:hAnsi="Cambria Math"/>
                    <w:color w:val="000000"/>
                    <w:sz w:val="22"/>
                    <w:lang w:eastAsia="en-US"/>
                  </w:rPr>
                  <m:t>r</m:t>
                </m:r>
              </m:oMath>
            </m:oMathPara>
          </w:p>
        </w:tc>
      </w:tr>
      <w:tr w:rsidR="00AD0309" w14:paraId="5DFD2F91" w14:textId="77777777" w:rsidTr="001528D8">
        <w:trPr>
          <w:trHeight w:val="438"/>
          <w:jc w:val="center"/>
        </w:trPr>
        <w:tc>
          <w:tcPr>
            <w:tcW w:w="358" w:type="pct"/>
            <w:tcBorders>
              <w:top w:val="single" w:sz="4" w:space="0" w:color="auto"/>
            </w:tcBorders>
            <w:vAlign w:val="center"/>
          </w:tcPr>
          <w:p w14:paraId="3BA920C9" w14:textId="77777777" w:rsidR="00AD0309" w:rsidRPr="00652362" w:rsidRDefault="00AD0309" w:rsidP="000763A6">
            <w:pPr>
              <w:spacing w:line="240" w:lineRule="auto"/>
              <w:ind w:firstLine="0"/>
              <w:jc w:val="center"/>
              <w:rPr>
                <w:b/>
                <w:bCs/>
              </w:rPr>
            </w:pPr>
            <w:r>
              <w:rPr>
                <w:b/>
                <w:bCs/>
              </w:rPr>
              <w:t>2</w:t>
            </w:r>
          </w:p>
        </w:tc>
        <w:tc>
          <w:tcPr>
            <w:tcW w:w="896" w:type="pct"/>
            <w:tcBorders>
              <w:top w:val="single" w:sz="4" w:space="0" w:color="auto"/>
            </w:tcBorders>
            <w:vAlign w:val="center"/>
          </w:tcPr>
          <w:p w14:paraId="625B8946" w14:textId="2975296B" w:rsidR="00AD0309" w:rsidRDefault="00AD0309" w:rsidP="000763A6">
            <w:pPr>
              <w:spacing w:line="240" w:lineRule="auto"/>
              <w:ind w:firstLine="0"/>
              <w:jc w:val="center"/>
            </w:pPr>
            <w:r w:rsidRPr="00F9037E">
              <w:t>0.8626</w:t>
            </w:r>
          </w:p>
        </w:tc>
        <w:tc>
          <w:tcPr>
            <w:tcW w:w="688" w:type="pct"/>
            <w:tcBorders>
              <w:top w:val="single" w:sz="4" w:space="0" w:color="auto"/>
            </w:tcBorders>
            <w:vAlign w:val="center"/>
          </w:tcPr>
          <w:p w14:paraId="6CAE1C7E" w14:textId="0EC2BAAD" w:rsidR="00AD0309" w:rsidRDefault="00AD0309" w:rsidP="000763A6">
            <w:pPr>
              <w:spacing w:line="240" w:lineRule="auto"/>
              <w:ind w:firstLine="0"/>
              <w:jc w:val="center"/>
            </w:pPr>
            <w:r w:rsidRPr="00F9037E">
              <w:t>0.9400</w:t>
            </w:r>
          </w:p>
        </w:tc>
        <w:tc>
          <w:tcPr>
            <w:tcW w:w="889" w:type="pct"/>
            <w:tcBorders>
              <w:top w:val="single" w:sz="4" w:space="0" w:color="auto"/>
            </w:tcBorders>
            <w:vAlign w:val="center"/>
          </w:tcPr>
          <w:p w14:paraId="6E87F459" w14:textId="5F80394A" w:rsidR="00AD0309" w:rsidRDefault="00AD0309" w:rsidP="000763A6">
            <w:pPr>
              <w:spacing w:line="240" w:lineRule="auto"/>
              <w:ind w:firstLine="0"/>
              <w:jc w:val="center"/>
            </w:pPr>
            <w:r w:rsidRPr="00F9037E">
              <w:t>0.9544</w:t>
            </w:r>
          </w:p>
        </w:tc>
        <w:tc>
          <w:tcPr>
            <w:tcW w:w="688" w:type="pct"/>
            <w:tcBorders>
              <w:top w:val="single" w:sz="4" w:space="0" w:color="auto"/>
            </w:tcBorders>
            <w:vAlign w:val="center"/>
          </w:tcPr>
          <w:p w14:paraId="70B5EDCB" w14:textId="5522BFCC" w:rsidR="00AD0309" w:rsidRDefault="00AD0309" w:rsidP="000763A6">
            <w:pPr>
              <w:spacing w:line="240" w:lineRule="auto"/>
              <w:ind w:firstLine="0"/>
              <w:jc w:val="center"/>
            </w:pPr>
            <w:r w:rsidRPr="00F9037E">
              <w:t>0.9683</w:t>
            </w:r>
          </w:p>
        </w:tc>
        <w:tc>
          <w:tcPr>
            <w:tcW w:w="889" w:type="pct"/>
            <w:tcBorders>
              <w:top w:val="single" w:sz="4" w:space="0" w:color="auto"/>
            </w:tcBorders>
            <w:vAlign w:val="center"/>
          </w:tcPr>
          <w:p w14:paraId="0E708181" w14:textId="3124CEE0" w:rsidR="00AD0309" w:rsidRDefault="00AD0309" w:rsidP="000763A6">
            <w:pPr>
              <w:spacing w:line="240" w:lineRule="auto"/>
              <w:ind w:firstLine="0"/>
              <w:jc w:val="center"/>
            </w:pPr>
            <w:r w:rsidRPr="00F9037E">
              <w:t>1.0000</w:t>
            </w:r>
          </w:p>
        </w:tc>
        <w:tc>
          <w:tcPr>
            <w:tcW w:w="592" w:type="pct"/>
            <w:tcBorders>
              <w:top w:val="single" w:sz="4" w:space="0" w:color="auto"/>
            </w:tcBorders>
            <w:vAlign w:val="center"/>
          </w:tcPr>
          <w:p w14:paraId="0D24F5FA" w14:textId="6C213213" w:rsidR="00AD0309" w:rsidRDefault="00AD0309" w:rsidP="000763A6">
            <w:pPr>
              <w:spacing w:line="240" w:lineRule="auto"/>
              <w:ind w:firstLine="0"/>
              <w:jc w:val="center"/>
            </w:pPr>
            <w:r w:rsidRPr="00F9037E">
              <w:t>0.693</w:t>
            </w:r>
          </w:p>
        </w:tc>
      </w:tr>
      <w:tr w:rsidR="00AD0309" w14:paraId="54E649B3" w14:textId="77777777" w:rsidTr="001528D8">
        <w:trPr>
          <w:trHeight w:val="438"/>
          <w:jc w:val="center"/>
        </w:trPr>
        <w:tc>
          <w:tcPr>
            <w:tcW w:w="358" w:type="pct"/>
            <w:vAlign w:val="center"/>
          </w:tcPr>
          <w:p w14:paraId="5516ACE9" w14:textId="77777777" w:rsidR="00AD0309" w:rsidRPr="00652362" w:rsidRDefault="00AD0309" w:rsidP="000763A6">
            <w:pPr>
              <w:spacing w:line="240" w:lineRule="auto"/>
              <w:ind w:firstLine="0"/>
              <w:jc w:val="center"/>
              <w:rPr>
                <w:b/>
                <w:bCs/>
              </w:rPr>
            </w:pPr>
            <w:r w:rsidRPr="00652362">
              <w:rPr>
                <w:b/>
                <w:bCs/>
              </w:rPr>
              <w:t>3</w:t>
            </w:r>
          </w:p>
        </w:tc>
        <w:tc>
          <w:tcPr>
            <w:tcW w:w="896" w:type="pct"/>
            <w:vAlign w:val="center"/>
          </w:tcPr>
          <w:p w14:paraId="61F43B50" w14:textId="508B06C7" w:rsidR="00AD0309" w:rsidRDefault="00AD0309" w:rsidP="000763A6">
            <w:pPr>
              <w:spacing w:line="240" w:lineRule="auto"/>
              <w:ind w:firstLine="0"/>
              <w:jc w:val="center"/>
            </w:pPr>
            <w:r w:rsidRPr="00F9037E">
              <w:t>0.8722</w:t>
            </w:r>
          </w:p>
        </w:tc>
        <w:tc>
          <w:tcPr>
            <w:tcW w:w="688" w:type="pct"/>
            <w:vAlign w:val="center"/>
          </w:tcPr>
          <w:p w14:paraId="71944FA4" w14:textId="008FCE26" w:rsidR="00AD0309" w:rsidRDefault="00AD0309" w:rsidP="000763A6">
            <w:pPr>
              <w:spacing w:line="240" w:lineRule="auto"/>
              <w:ind w:firstLine="0"/>
              <w:jc w:val="center"/>
            </w:pPr>
            <w:r w:rsidRPr="00F9037E">
              <w:t>0.9479</w:t>
            </w:r>
          </w:p>
        </w:tc>
        <w:tc>
          <w:tcPr>
            <w:tcW w:w="889" w:type="pct"/>
            <w:vAlign w:val="center"/>
          </w:tcPr>
          <w:p w14:paraId="61C02FC7" w14:textId="27E430B8" w:rsidR="00AD0309" w:rsidRDefault="00AD0309" w:rsidP="000763A6">
            <w:pPr>
              <w:spacing w:line="240" w:lineRule="auto"/>
              <w:ind w:firstLine="0"/>
              <w:jc w:val="center"/>
            </w:pPr>
            <w:r w:rsidRPr="00F9037E">
              <w:t>0.9616</w:t>
            </w:r>
          </w:p>
        </w:tc>
        <w:tc>
          <w:tcPr>
            <w:tcW w:w="688" w:type="pct"/>
            <w:vAlign w:val="center"/>
          </w:tcPr>
          <w:p w14:paraId="24F5C008" w14:textId="782DBD10" w:rsidR="00AD0309" w:rsidRDefault="00AD0309" w:rsidP="000763A6">
            <w:pPr>
              <w:spacing w:line="240" w:lineRule="auto"/>
              <w:ind w:firstLine="0"/>
              <w:jc w:val="center"/>
            </w:pPr>
            <w:r w:rsidRPr="00F9037E">
              <w:t>0.9743</w:t>
            </w:r>
          </w:p>
        </w:tc>
        <w:tc>
          <w:tcPr>
            <w:tcW w:w="889" w:type="pct"/>
            <w:vAlign w:val="center"/>
          </w:tcPr>
          <w:p w14:paraId="02D4CB7A" w14:textId="0DBAF954" w:rsidR="00AD0309" w:rsidRDefault="00AD0309" w:rsidP="000763A6">
            <w:pPr>
              <w:spacing w:line="240" w:lineRule="auto"/>
              <w:ind w:firstLine="0"/>
              <w:jc w:val="center"/>
            </w:pPr>
            <w:r w:rsidRPr="00F9037E">
              <w:t>0.9997</w:t>
            </w:r>
          </w:p>
        </w:tc>
        <w:tc>
          <w:tcPr>
            <w:tcW w:w="592" w:type="pct"/>
            <w:vAlign w:val="center"/>
          </w:tcPr>
          <w:p w14:paraId="388EAF42" w14:textId="58FBB39A" w:rsidR="00AD0309" w:rsidRDefault="00AD0309" w:rsidP="000763A6">
            <w:pPr>
              <w:spacing w:line="240" w:lineRule="auto"/>
              <w:ind w:firstLine="0"/>
              <w:jc w:val="center"/>
            </w:pPr>
            <w:r w:rsidRPr="00F9037E">
              <w:t>0.718</w:t>
            </w:r>
          </w:p>
        </w:tc>
      </w:tr>
      <w:tr w:rsidR="00AD0309" w14:paraId="00ABF77E" w14:textId="77777777" w:rsidTr="001528D8">
        <w:trPr>
          <w:trHeight w:val="438"/>
          <w:jc w:val="center"/>
        </w:trPr>
        <w:tc>
          <w:tcPr>
            <w:tcW w:w="358" w:type="pct"/>
            <w:vAlign w:val="center"/>
          </w:tcPr>
          <w:p w14:paraId="21A636E4" w14:textId="77777777" w:rsidR="00AD0309" w:rsidRPr="00652362" w:rsidRDefault="00AD0309" w:rsidP="000763A6">
            <w:pPr>
              <w:spacing w:line="240" w:lineRule="auto"/>
              <w:ind w:firstLine="0"/>
              <w:jc w:val="center"/>
              <w:rPr>
                <w:b/>
                <w:bCs/>
              </w:rPr>
            </w:pPr>
            <w:r w:rsidRPr="00652362">
              <w:rPr>
                <w:b/>
                <w:bCs/>
              </w:rPr>
              <w:t>4</w:t>
            </w:r>
          </w:p>
        </w:tc>
        <w:tc>
          <w:tcPr>
            <w:tcW w:w="896" w:type="pct"/>
            <w:vAlign w:val="center"/>
          </w:tcPr>
          <w:p w14:paraId="00947AA9" w14:textId="4B25FB9A" w:rsidR="00AD0309" w:rsidRDefault="00AD0309" w:rsidP="000763A6">
            <w:pPr>
              <w:spacing w:line="240" w:lineRule="auto"/>
              <w:ind w:firstLine="0"/>
              <w:jc w:val="center"/>
            </w:pPr>
            <w:r w:rsidRPr="00F9037E">
              <w:t>0.8811</w:t>
            </w:r>
          </w:p>
        </w:tc>
        <w:tc>
          <w:tcPr>
            <w:tcW w:w="688" w:type="pct"/>
            <w:vAlign w:val="center"/>
          </w:tcPr>
          <w:p w14:paraId="5B3250DA" w14:textId="0B3228ED" w:rsidR="00AD0309" w:rsidRDefault="00AD0309" w:rsidP="000763A6">
            <w:pPr>
              <w:spacing w:line="240" w:lineRule="auto"/>
              <w:ind w:firstLine="0"/>
              <w:jc w:val="center"/>
            </w:pPr>
            <w:r w:rsidRPr="00F9037E">
              <w:t>0.9545</w:t>
            </w:r>
          </w:p>
        </w:tc>
        <w:tc>
          <w:tcPr>
            <w:tcW w:w="889" w:type="pct"/>
            <w:vAlign w:val="center"/>
          </w:tcPr>
          <w:p w14:paraId="3454A286" w14:textId="1E58C7BE" w:rsidR="00AD0309" w:rsidRDefault="00AD0309" w:rsidP="000763A6">
            <w:pPr>
              <w:spacing w:line="240" w:lineRule="auto"/>
              <w:ind w:firstLine="0"/>
              <w:jc w:val="center"/>
            </w:pPr>
            <w:r w:rsidRPr="00F9037E">
              <w:t>0.9673</w:t>
            </w:r>
          </w:p>
        </w:tc>
        <w:tc>
          <w:tcPr>
            <w:tcW w:w="688" w:type="pct"/>
            <w:vAlign w:val="center"/>
          </w:tcPr>
          <w:p w14:paraId="2DEBC021" w14:textId="4EF38DFA" w:rsidR="00AD0309" w:rsidRDefault="00AD0309" w:rsidP="000763A6">
            <w:pPr>
              <w:spacing w:line="240" w:lineRule="auto"/>
              <w:ind w:firstLine="0"/>
              <w:jc w:val="center"/>
            </w:pPr>
            <w:r w:rsidRPr="00F9037E">
              <w:t>0.9786</w:t>
            </w:r>
          </w:p>
        </w:tc>
        <w:tc>
          <w:tcPr>
            <w:tcW w:w="889" w:type="pct"/>
            <w:vAlign w:val="center"/>
          </w:tcPr>
          <w:p w14:paraId="48367679" w14:textId="709A945F" w:rsidR="00AD0309" w:rsidRDefault="00AD0309" w:rsidP="000763A6">
            <w:pPr>
              <w:spacing w:line="240" w:lineRule="auto"/>
              <w:ind w:firstLine="0"/>
              <w:jc w:val="center"/>
            </w:pPr>
            <w:r w:rsidRPr="00F9037E">
              <w:t>0.9999</w:t>
            </w:r>
          </w:p>
        </w:tc>
        <w:tc>
          <w:tcPr>
            <w:tcW w:w="592" w:type="pct"/>
            <w:vAlign w:val="center"/>
          </w:tcPr>
          <w:p w14:paraId="6C6BDA8B" w14:textId="753AF792" w:rsidR="00AD0309" w:rsidRDefault="00AD0309" w:rsidP="000763A6">
            <w:pPr>
              <w:spacing w:line="240" w:lineRule="auto"/>
              <w:ind w:firstLine="0"/>
              <w:jc w:val="center"/>
            </w:pPr>
            <w:r w:rsidRPr="00F9037E">
              <w:t>0.705</w:t>
            </w:r>
          </w:p>
        </w:tc>
      </w:tr>
      <w:tr w:rsidR="00AD0309" w14:paraId="7490C6B9" w14:textId="77777777" w:rsidTr="001528D8">
        <w:trPr>
          <w:trHeight w:val="438"/>
          <w:jc w:val="center"/>
        </w:trPr>
        <w:tc>
          <w:tcPr>
            <w:tcW w:w="358" w:type="pct"/>
            <w:vAlign w:val="center"/>
          </w:tcPr>
          <w:p w14:paraId="60424CF3" w14:textId="77777777" w:rsidR="00AD0309" w:rsidRPr="00652362" w:rsidRDefault="00AD0309" w:rsidP="000763A6">
            <w:pPr>
              <w:spacing w:line="240" w:lineRule="auto"/>
              <w:ind w:firstLine="0"/>
              <w:jc w:val="center"/>
              <w:rPr>
                <w:b/>
                <w:bCs/>
              </w:rPr>
            </w:pPr>
            <w:r w:rsidRPr="00652362">
              <w:rPr>
                <w:b/>
                <w:bCs/>
              </w:rPr>
              <w:t>5</w:t>
            </w:r>
          </w:p>
        </w:tc>
        <w:tc>
          <w:tcPr>
            <w:tcW w:w="896" w:type="pct"/>
            <w:vAlign w:val="center"/>
          </w:tcPr>
          <w:p w14:paraId="6A8EFE9C" w14:textId="72388E01" w:rsidR="00AD0309" w:rsidRDefault="00AD0309" w:rsidP="000763A6">
            <w:pPr>
              <w:spacing w:line="240" w:lineRule="auto"/>
              <w:ind w:firstLine="0"/>
              <w:jc w:val="center"/>
            </w:pPr>
            <w:r w:rsidRPr="00F9037E">
              <w:t>0.8695</w:t>
            </w:r>
          </w:p>
        </w:tc>
        <w:tc>
          <w:tcPr>
            <w:tcW w:w="688" w:type="pct"/>
            <w:vAlign w:val="center"/>
          </w:tcPr>
          <w:p w14:paraId="0ACAA767" w14:textId="7EACA0D7" w:rsidR="00AD0309" w:rsidRDefault="00AD0309" w:rsidP="000763A6">
            <w:pPr>
              <w:spacing w:line="240" w:lineRule="auto"/>
              <w:ind w:firstLine="0"/>
              <w:jc w:val="center"/>
            </w:pPr>
            <w:r w:rsidRPr="00F9037E">
              <w:t>0.9573</w:t>
            </w:r>
          </w:p>
        </w:tc>
        <w:tc>
          <w:tcPr>
            <w:tcW w:w="889" w:type="pct"/>
            <w:vAlign w:val="center"/>
          </w:tcPr>
          <w:p w14:paraId="1B84D025" w14:textId="3FA34846" w:rsidR="00AD0309" w:rsidRDefault="00AD0309" w:rsidP="000763A6">
            <w:pPr>
              <w:spacing w:line="240" w:lineRule="auto"/>
              <w:ind w:firstLine="0"/>
              <w:jc w:val="center"/>
            </w:pPr>
            <w:r w:rsidRPr="00F9037E">
              <w:t>0.9697</w:t>
            </w:r>
          </w:p>
        </w:tc>
        <w:tc>
          <w:tcPr>
            <w:tcW w:w="688" w:type="pct"/>
            <w:vAlign w:val="center"/>
          </w:tcPr>
          <w:p w14:paraId="5131D7FC" w14:textId="76187C1E" w:rsidR="00AD0309" w:rsidRDefault="00AD0309" w:rsidP="000763A6">
            <w:pPr>
              <w:spacing w:line="240" w:lineRule="auto"/>
              <w:ind w:firstLine="0"/>
              <w:jc w:val="center"/>
            </w:pPr>
            <w:r w:rsidRPr="00F9037E">
              <w:t>0.9803</w:t>
            </w:r>
          </w:p>
        </w:tc>
        <w:tc>
          <w:tcPr>
            <w:tcW w:w="889" w:type="pct"/>
            <w:vAlign w:val="center"/>
          </w:tcPr>
          <w:p w14:paraId="0037AF66" w14:textId="245E912C" w:rsidR="00AD0309" w:rsidRDefault="00AD0309" w:rsidP="000763A6">
            <w:pPr>
              <w:spacing w:line="240" w:lineRule="auto"/>
              <w:ind w:firstLine="0"/>
              <w:jc w:val="center"/>
            </w:pPr>
            <w:r w:rsidRPr="00F9037E">
              <w:t>0.9999</w:t>
            </w:r>
          </w:p>
        </w:tc>
        <w:tc>
          <w:tcPr>
            <w:tcW w:w="592" w:type="pct"/>
            <w:vAlign w:val="center"/>
          </w:tcPr>
          <w:p w14:paraId="73508F27" w14:textId="5AF40BA4" w:rsidR="00AD0309" w:rsidRDefault="00AD0309" w:rsidP="000763A6">
            <w:pPr>
              <w:spacing w:line="240" w:lineRule="auto"/>
              <w:ind w:firstLine="0"/>
              <w:jc w:val="center"/>
            </w:pPr>
            <w:r w:rsidRPr="00F9037E">
              <w:t>0.704</w:t>
            </w:r>
          </w:p>
        </w:tc>
      </w:tr>
      <w:tr w:rsidR="00AD0309" w14:paraId="11868CEE" w14:textId="77777777" w:rsidTr="001528D8">
        <w:trPr>
          <w:trHeight w:val="438"/>
          <w:jc w:val="center"/>
        </w:trPr>
        <w:tc>
          <w:tcPr>
            <w:tcW w:w="358" w:type="pct"/>
            <w:vAlign w:val="center"/>
          </w:tcPr>
          <w:p w14:paraId="7124A3A9" w14:textId="77777777" w:rsidR="00AD0309" w:rsidRPr="00652362" w:rsidRDefault="00AD0309" w:rsidP="000763A6">
            <w:pPr>
              <w:spacing w:line="240" w:lineRule="auto"/>
              <w:ind w:firstLine="0"/>
              <w:jc w:val="center"/>
              <w:rPr>
                <w:b/>
                <w:bCs/>
              </w:rPr>
            </w:pPr>
            <w:r w:rsidRPr="00652362">
              <w:rPr>
                <w:b/>
                <w:bCs/>
              </w:rPr>
              <w:t>6</w:t>
            </w:r>
          </w:p>
        </w:tc>
        <w:tc>
          <w:tcPr>
            <w:tcW w:w="896" w:type="pct"/>
            <w:vAlign w:val="center"/>
          </w:tcPr>
          <w:p w14:paraId="25A77F5C" w14:textId="5F6F776E" w:rsidR="00AD0309" w:rsidRDefault="00AD0309" w:rsidP="000763A6">
            <w:pPr>
              <w:spacing w:line="240" w:lineRule="auto"/>
              <w:ind w:firstLine="0"/>
              <w:jc w:val="center"/>
            </w:pPr>
            <w:r w:rsidRPr="00F9037E">
              <w:t>0.8710</w:t>
            </w:r>
          </w:p>
        </w:tc>
        <w:tc>
          <w:tcPr>
            <w:tcW w:w="688" w:type="pct"/>
            <w:vAlign w:val="center"/>
          </w:tcPr>
          <w:p w14:paraId="25CDB4BB" w14:textId="5245A388" w:rsidR="00AD0309" w:rsidRDefault="00AD0309" w:rsidP="000763A6">
            <w:pPr>
              <w:spacing w:line="240" w:lineRule="auto"/>
              <w:ind w:firstLine="0"/>
              <w:jc w:val="center"/>
            </w:pPr>
            <w:r w:rsidRPr="00F9037E">
              <w:t>0.9591</w:t>
            </w:r>
          </w:p>
        </w:tc>
        <w:tc>
          <w:tcPr>
            <w:tcW w:w="889" w:type="pct"/>
            <w:vAlign w:val="center"/>
          </w:tcPr>
          <w:p w14:paraId="5F9B2846" w14:textId="549F79D0" w:rsidR="00AD0309" w:rsidRDefault="00AD0309" w:rsidP="000763A6">
            <w:pPr>
              <w:spacing w:line="240" w:lineRule="auto"/>
              <w:ind w:firstLine="0"/>
              <w:jc w:val="center"/>
            </w:pPr>
            <w:r w:rsidRPr="00F9037E">
              <w:t>0.9710</w:t>
            </w:r>
          </w:p>
        </w:tc>
        <w:tc>
          <w:tcPr>
            <w:tcW w:w="688" w:type="pct"/>
            <w:vAlign w:val="center"/>
          </w:tcPr>
          <w:p w14:paraId="5E64E410" w14:textId="0510FF80" w:rsidR="00AD0309" w:rsidRDefault="00AD0309" w:rsidP="000763A6">
            <w:pPr>
              <w:spacing w:line="240" w:lineRule="auto"/>
              <w:ind w:firstLine="0"/>
              <w:jc w:val="center"/>
            </w:pPr>
            <w:r w:rsidRPr="00F9037E">
              <w:t>0.9812</w:t>
            </w:r>
          </w:p>
        </w:tc>
        <w:tc>
          <w:tcPr>
            <w:tcW w:w="889" w:type="pct"/>
            <w:vAlign w:val="center"/>
          </w:tcPr>
          <w:p w14:paraId="5F8E2376" w14:textId="78268A4B" w:rsidR="00AD0309" w:rsidRDefault="00AD0309" w:rsidP="000763A6">
            <w:pPr>
              <w:spacing w:line="240" w:lineRule="auto"/>
              <w:ind w:firstLine="0"/>
              <w:jc w:val="center"/>
            </w:pPr>
            <w:r w:rsidRPr="00F9037E">
              <w:t>0.9999</w:t>
            </w:r>
          </w:p>
        </w:tc>
        <w:tc>
          <w:tcPr>
            <w:tcW w:w="592" w:type="pct"/>
            <w:vAlign w:val="center"/>
          </w:tcPr>
          <w:p w14:paraId="6AF3440D" w14:textId="7994534F" w:rsidR="00AD0309" w:rsidRDefault="00AD0309" w:rsidP="000763A6">
            <w:pPr>
              <w:spacing w:line="240" w:lineRule="auto"/>
              <w:ind w:firstLine="0"/>
              <w:jc w:val="center"/>
            </w:pPr>
            <w:r w:rsidRPr="00F9037E">
              <w:t>0.700</w:t>
            </w:r>
          </w:p>
        </w:tc>
      </w:tr>
      <w:tr w:rsidR="00AD0309" w14:paraId="56D7C171" w14:textId="77777777" w:rsidTr="001528D8">
        <w:trPr>
          <w:trHeight w:val="438"/>
          <w:jc w:val="center"/>
        </w:trPr>
        <w:tc>
          <w:tcPr>
            <w:tcW w:w="358" w:type="pct"/>
            <w:vAlign w:val="center"/>
          </w:tcPr>
          <w:p w14:paraId="71D930A5" w14:textId="77777777" w:rsidR="00AD0309" w:rsidRPr="00652362" w:rsidRDefault="00AD0309" w:rsidP="000763A6">
            <w:pPr>
              <w:spacing w:line="240" w:lineRule="auto"/>
              <w:ind w:firstLine="0"/>
              <w:jc w:val="center"/>
              <w:rPr>
                <w:b/>
                <w:bCs/>
              </w:rPr>
            </w:pPr>
            <w:r w:rsidRPr="00652362">
              <w:rPr>
                <w:b/>
                <w:bCs/>
              </w:rPr>
              <w:t>7</w:t>
            </w:r>
          </w:p>
        </w:tc>
        <w:tc>
          <w:tcPr>
            <w:tcW w:w="896" w:type="pct"/>
            <w:vAlign w:val="center"/>
          </w:tcPr>
          <w:p w14:paraId="342C0DE6" w14:textId="4A4CE579" w:rsidR="00AD0309" w:rsidRDefault="00AD0309" w:rsidP="000763A6">
            <w:pPr>
              <w:spacing w:line="240" w:lineRule="auto"/>
              <w:ind w:firstLine="0"/>
              <w:jc w:val="center"/>
            </w:pPr>
            <w:r w:rsidRPr="00F9037E">
              <w:t>0.8914</w:t>
            </w:r>
          </w:p>
        </w:tc>
        <w:tc>
          <w:tcPr>
            <w:tcW w:w="688" w:type="pct"/>
            <w:vAlign w:val="center"/>
          </w:tcPr>
          <w:p w14:paraId="191DF006" w14:textId="030C42D4" w:rsidR="00AD0309" w:rsidRDefault="00AD0309" w:rsidP="000763A6">
            <w:pPr>
              <w:spacing w:line="240" w:lineRule="auto"/>
              <w:ind w:firstLine="0"/>
              <w:jc w:val="center"/>
            </w:pPr>
            <w:r w:rsidRPr="00F9037E">
              <w:t>0.9601</w:t>
            </w:r>
          </w:p>
        </w:tc>
        <w:tc>
          <w:tcPr>
            <w:tcW w:w="889" w:type="pct"/>
            <w:vAlign w:val="center"/>
          </w:tcPr>
          <w:p w14:paraId="2C8DC3E3" w14:textId="086C79C3" w:rsidR="00AD0309" w:rsidRDefault="00AD0309" w:rsidP="000763A6">
            <w:pPr>
              <w:spacing w:line="240" w:lineRule="auto"/>
              <w:ind w:firstLine="0"/>
              <w:jc w:val="center"/>
            </w:pPr>
            <w:r w:rsidRPr="00F9037E">
              <w:t>0.9717</w:t>
            </w:r>
          </w:p>
        </w:tc>
        <w:tc>
          <w:tcPr>
            <w:tcW w:w="688" w:type="pct"/>
            <w:vAlign w:val="center"/>
          </w:tcPr>
          <w:p w14:paraId="55A0ADA9" w14:textId="4487F0E7" w:rsidR="00AD0309" w:rsidRDefault="00AD0309" w:rsidP="000763A6">
            <w:pPr>
              <w:spacing w:line="240" w:lineRule="auto"/>
              <w:ind w:firstLine="0"/>
              <w:jc w:val="center"/>
            </w:pPr>
            <w:r w:rsidRPr="00F9037E">
              <w:t>0.9818</w:t>
            </w:r>
          </w:p>
        </w:tc>
        <w:tc>
          <w:tcPr>
            <w:tcW w:w="889" w:type="pct"/>
            <w:vAlign w:val="center"/>
          </w:tcPr>
          <w:p w14:paraId="10331034" w14:textId="2E31AE31" w:rsidR="00AD0309" w:rsidRDefault="00AD0309" w:rsidP="000763A6">
            <w:pPr>
              <w:spacing w:line="240" w:lineRule="auto"/>
              <w:ind w:firstLine="0"/>
              <w:jc w:val="center"/>
            </w:pPr>
            <w:r w:rsidRPr="00F9037E">
              <w:t>0.9999</w:t>
            </w:r>
          </w:p>
        </w:tc>
        <w:tc>
          <w:tcPr>
            <w:tcW w:w="592" w:type="pct"/>
            <w:vAlign w:val="center"/>
          </w:tcPr>
          <w:p w14:paraId="12014C46" w14:textId="42F46804" w:rsidR="00AD0309" w:rsidRDefault="00AD0309" w:rsidP="000763A6">
            <w:pPr>
              <w:spacing w:line="240" w:lineRule="auto"/>
              <w:ind w:firstLine="0"/>
              <w:jc w:val="center"/>
            </w:pPr>
            <w:r w:rsidRPr="00F9037E">
              <w:t>0.699</w:t>
            </w:r>
          </w:p>
        </w:tc>
      </w:tr>
      <w:tr w:rsidR="00AD0309" w14:paraId="6C61ABAA" w14:textId="77777777" w:rsidTr="001528D8">
        <w:trPr>
          <w:trHeight w:val="438"/>
          <w:jc w:val="center"/>
        </w:trPr>
        <w:tc>
          <w:tcPr>
            <w:tcW w:w="358" w:type="pct"/>
            <w:vAlign w:val="center"/>
          </w:tcPr>
          <w:p w14:paraId="2E24E5BE" w14:textId="77777777" w:rsidR="00AD0309" w:rsidRPr="00652362" w:rsidRDefault="00AD0309" w:rsidP="000763A6">
            <w:pPr>
              <w:spacing w:line="240" w:lineRule="auto"/>
              <w:ind w:firstLine="0"/>
              <w:jc w:val="center"/>
              <w:rPr>
                <w:b/>
                <w:bCs/>
              </w:rPr>
            </w:pPr>
            <w:r w:rsidRPr="00652362">
              <w:rPr>
                <w:b/>
                <w:bCs/>
              </w:rPr>
              <w:t>8</w:t>
            </w:r>
          </w:p>
        </w:tc>
        <w:tc>
          <w:tcPr>
            <w:tcW w:w="896" w:type="pct"/>
            <w:vAlign w:val="center"/>
          </w:tcPr>
          <w:p w14:paraId="588E6DC2" w14:textId="35472F9B" w:rsidR="00AD0309" w:rsidRDefault="00AD0309" w:rsidP="000763A6">
            <w:pPr>
              <w:spacing w:line="240" w:lineRule="auto"/>
              <w:ind w:firstLine="0"/>
              <w:jc w:val="center"/>
            </w:pPr>
            <w:r w:rsidRPr="00F9037E">
              <w:t>0.8847</w:t>
            </w:r>
          </w:p>
        </w:tc>
        <w:tc>
          <w:tcPr>
            <w:tcW w:w="688" w:type="pct"/>
            <w:vAlign w:val="center"/>
          </w:tcPr>
          <w:p w14:paraId="6B158D1B" w14:textId="06FA1219" w:rsidR="00AD0309" w:rsidRDefault="00AD0309" w:rsidP="000763A6">
            <w:pPr>
              <w:spacing w:line="240" w:lineRule="auto"/>
              <w:ind w:firstLine="0"/>
              <w:jc w:val="center"/>
            </w:pPr>
            <w:r w:rsidRPr="00F9037E">
              <w:t>0.9608</w:t>
            </w:r>
          </w:p>
        </w:tc>
        <w:tc>
          <w:tcPr>
            <w:tcW w:w="889" w:type="pct"/>
            <w:vAlign w:val="center"/>
          </w:tcPr>
          <w:p w14:paraId="34D338A6" w14:textId="4294F2D1" w:rsidR="00AD0309" w:rsidRDefault="00AD0309" w:rsidP="000763A6">
            <w:pPr>
              <w:spacing w:line="240" w:lineRule="auto"/>
              <w:ind w:firstLine="0"/>
              <w:jc w:val="center"/>
            </w:pPr>
            <w:r w:rsidRPr="00F9037E">
              <w:t>0.9722</w:t>
            </w:r>
          </w:p>
        </w:tc>
        <w:tc>
          <w:tcPr>
            <w:tcW w:w="688" w:type="pct"/>
            <w:vAlign w:val="center"/>
          </w:tcPr>
          <w:p w14:paraId="26310B41" w14:textId="67341C6E" w:rsidR="00AD0309" w:rsidRDefault="00AD0309" w:rsidP="000763A6">
            <w:pPr>
              <w:spacing w:line="240" w:lineRule="auto"/>
              <w:ind w:firstLine="0"/>
              <w:jc w:val="center"/>
            </w:pPr>
            <w:r w:rsidRPr="00F9037E">
              <w:t>0.9821</w:t>
            </w:r>
          </w:p>
        </w:tc>
        <w:tc>
          <w:tcPr>
            <w:tcW w:w="889" w:type="pct"/>
            <w:vAlign w:val="center"/>
          </w:tcPr>
          <w:p w14:paraId="42897303" w14:textId="5533A65D" w:rsidR="00AD0309" w:rsidRDefault="00AD0309" w:rsidP="000763A6">
            <w:pPr>
              <w:spacing w:line="240" w:lineRule="auto"/>
              <w:ind w:firstLine="0"/>
              <w:jc w:val="center"/>
            </w:pPr>
            <w:r w:rsidRPr="00F9037E">
              <w:t>0.9999</w:t>
            </w:r>
          </w:p>
        </w:tc>
        <w:tc>
          <w:tcPr>
            <w:tcW w:w="592" w:type="pct"/>
            <w:vAlign w:val="center"/>
          </w:tcPr>
          <w:p w14:paraId="2E0E0EFC" w14:textId="39822809" w:rsidR="00AD0309" w:rsidRDefault="00AD0309" w:rsidP="000763A6">
            <w:pPr>
              <w:spacing w:line="240" w:lineRule="auto"/>
              <w:ind w:firstLine="0"/>
              <w:jc w:val="center"/>
            </w:pPr>
            <w:r w:rsidRPr="00F9037E">
              <w:t>0.698</w:t>
            </w:r>
          </w:p>
        </w:tc>
      </w:tr>
      <w:tr w:rsidR="00AD0309" w14:paraId="614AD324" w14:textId="77777777" w:rsidTr="001528D8">
        <w:trPr>
          <w:trHeight w:val="438"/>
          <w:jc w:val="center"/>
        </w:trPr>
        <w:tc>
          <w:tcPr>
            <w:tcW w:w="358" w:type="pct"/>
            <w:vAlign w:val="center"/>
          </w:tcPr>
          <w:p w14:paraId="7A039BF4" w14:textId="77777777" w:rsidR="00AD0309" w:rsidRPr="00652362" w:rsidRDefault="00AD0309" w:rsidP="000763A6">
            <w:pPr>
              <w:spacing w:line="240" w:lineRule="auto"/>
              <w:ind w:firstLine="0"/>
              <w:jc w:val="center"/>
              <w:rPr>
                <w:b/>
                <w:bCs/>
              </w:rPr>
            </w:pPr>
            <w:r w:rsidRPr="00652362">
              <w:rPr>
                <w:b/>
                <w:bCs/>
              </w:rPr>
              <w:t>9</w:t>
            </w:r>
          </w:p>
        </w:tc>
        <w:tc>
          <w:tcPr>
            <w:tcW w:w="896" w:type="pct"/>
            <w:vAlign w:val="center"/>
          </w:tcPr>
          <w:p w14:paraId="7782E1F0" w14:textId="5146AA79" w:rsidR="00AD0309" w:rsidRDefault="00AD0309" w:rsidP="000763A6">
            <w:pPr>
              <w:spacing w:line="240" w:lineRule="auto"/>
              <w:ind w:firstLine="0"/>
              <w:jc w:val="center"/>
            </w:pPr>
            <w:r w:rsidRPr="00F9037E">
              <w:t>0.8782</w:t>
            </w:r>
          </w:p>
        </w:tc>
        <w:tc>
          <w:tcPr>
            <w:tcW w:w="688" w:type="pct"/>
            <w:vAlign w:val="center"/>
          </w:tcPr>
          <w:p w14:paraId="7322AF97" w14:textId="1F06CF8E" w:rsidR="00AD0309" w:rsidRDefault="00AD0309" w:rsidP="000763A6">
            <w:pPr>
              <w:spacing w:line="240" w:lineRule="auto"/>
              <w:ind w:firstLine="0"/>
              <w:jc w:val="center"/>
            </w:pPr>
            <w:r w:rsidRPr="00F9037E">
              <w:t>0.9611</w:t>
            </w:r>
          </w:p>
        </w:tc>
        <w:tc>
          <w:tcPr>
            <w:tcW w:w="889" w:type="pct"/>
            <w:vAlign w:val="center"/>
          </w:tcPr>
          <w:p w14:paraId="14B73A5B" w14:textId="63554E21" w:rsidR="00AD0309" w:rsidRDefault="00AD0309" w:rsidP="000763A6">
            <w:pPr>
              <w:spacing w:line="240" w:lineRule="auto"/>
              <w:ind w:firstLine="0"/>
              <w:jc w:val="center"/>
            </w:pPr>
            <w:r w:rsidRPr="00F9037E">
              <w:t>0.9725</w:t>
            </w:r>
          </w:p>
        </w:tc>
        <w:tc>
          <w:tcPr>
            <w:tcW w:w="688" w:type="pct"/>
            <w:vAlign w:val="center"/>
          </w:tcPr>
          <w:p w14:paraId="54466A55" w14:textId="5AA33622" w:rsidR="00AD0309" w:rsidRDefault="00AD0309" w:rsidP="000763A6">
            <w:pPr>
              <w:spacing w:line="240" w:lineRule="auto"/>
              <w:ind w:firstLine="0"/>
              <w:jc w:val="center"/>
            </w:pPr>
            <w:r w:rsidRPr="00F9037E">
              <w:t>0.9823</w:t>
            </w:r>
          </w:p>
        </w:tc>
        <w:tc>
          <w:tcPr>
            <w:tcW w:w="889" w:type="pct"/>
            <w:vAlign w:val="center"/>
          </w:tcPr>
          <w:p w14:paraId="2C6A1E57" w14:textId="426090A4" w:rsidR="00AD0309" w:rsidRDefault="00AD0309" w:rsidP="000763A6">
            <w:pPr>
              <w:spacing w:line="240" w:lineRule="auto"/>
              <w:ind w:firstLine="0"/>
              <w:jc w:val="center"/>
            </w:pPr>
            <w:r w:rsidRPr="00F9037E">
              <w:t>1.0000</w:t>
            </w:r>
          </w:p>
        </w:tc>
        <w:tc>
          <w:tcPr>
            <w:tcW w:w="592" w:type="pct"/>
            <w:vAlign w:val="center"/>
          </w:tcPr>
          <w:p w14:paraId="7E1AB2D0" w14:textId="0D99B8B3" w:rsidR="00AD0309" w:rsidRDefault="00AD0309" w:rsidP="000763A6">
            <w:pPr>
              <w:spacing w:line="240" w:lineRule="auto"/>
              <w:ind w:firstLine="0"/>
              <w:jc w:val="center"/>
            </w:pPr>
            <w:r w:rsidRPr="00F9037E">
              <w:t>0.698</w:t>
            </w:r>
          </w:p>
        </w:tc>
      </w:tr>
      <w:tr w:rsidR="00AD0309" w14:paraId="7AE929C3" w14:textId="77777777" w:rsidTr="001528D8">
        <w:trPr>
          <w:trHeight w:val="438"/>
          <w:jc w:val="center"/>
        </w:trPr>
        <w:tc>
          <w:tcPr>
            <w:tcW w:w="358" w:type="pct"/>
            <w:vAlign w:val="center"/>
          </w:tcPr>
          <w:p w14:paraId="0E92F668" w14:textId="77777777" w:rsidR="00AD0309" w:rsidRPr="00652362" w:rsidRDefault="00AD0309" w:rsidP="000763A6">
            <w:pPr>
              <w:spacing w:line="240" w:lineRule="auto"/>
              <w:ind w:firstLine="0"/>
              <w:jc w:val="center"/>
              <w:rPr>
                <w:b/>
                <w:bCs/>
              </w:rPr>
            </w:pPr>
            <w:r w:rsidRPr="00652362">
              <w:rPr>
                <w:b/>
                <w:bCs/>
              </w:rPr>
              <w:t>10</w:t>
            </w:r>
          </w:p>
        </w:tc>
        <w:tc>
          <w:tcPr>
            <w:tcW w:w="896" w:type="pct"/>
            <w:vAlign w:val="center"/>
          </w:tcPr>
          <w:p w14:paraId="37039D98" w14:textId="5D4F6BB0" w:rsidR="00AD0309" w:rsidRDefault="00AD0309" w:rsidP="000763A6">
            <w:pPr>
              <w:spacing w:line="240" w:lineRule="auto"/>
              <w:ind w:firstLine="0"/>
              <w:jc w:val="center"/>
            </w:pPr>
            <w:r w:rsidRPr="00F9037E">
              <w:t>0.8908</w:t>
            </w:r>
          </w:p>
        </w:tc>
        <w:tc>
          <w:tcPr>
            <w:tcW w:w="688" w:type="pct"/>
            <w:vAlign w:val="center"/>
          </w:tcPr>
          <w:p w14:paraId="20C19155" w14:textId="4AE335C6" w:rsidR="00AD0309" w:rsidRDefault="00AD0309" w:rsidP="000763A6">
            <w:pPr>
              <w:spacing w:line="240" w:lineRule="auto"/>
              <w:ind w:firstLine="0"/>
              <w:jc w:val="center"/>
            </w:pPr>
            <w:r w:rsidRPr="00F9037E">
              <w:t>0.9615</w:t>
            </w:r>
          </w:p>
        </w:tc>
        <w:tc>
          <w:tcPr>
            <w:tcW w:w="889" w:type="pct"/>
            <w:vAlign w:val="center"/>
          </w:tcPr>
          <w:p w14:paraId="3CF13DCD" w14:textId="0992C9EB" w:rsidR="00AD0309" w:rsidRDefault="00AD0309" w:rsidP="000763A6">
            <w:pPr>
              <w:spacing w:line="240" w:lineRule="auto"/>
              <w:ind w:firstLine="0"/>
              <w:jc w:val="center"/>
            </w:pPr>
            <w:r w:rsidRPr="00F9037E">
              <w:t>0.9728</w:t>
            </w:r>
          </w:p>
        </w:tc>
        <w:tc>
          <w:tcPr>
            <w:tcW w:w="688" w:type="pct"/>
            <w:vAlign w:val="center"/>
          </w:tcPr>
          <w:p w14:paraId="0DDCA5BC" w14:textId="5F58FFCE" w:rsidR="00AD0309" w:rsidRDefault="00AD0309" w:rsidP="000763A6">
            <w:pPr>
              <w:spacing w:line="240" w:lineRule="auto"/>
              <w:ind w:firstLine="0"/>
              <w:jc w:val="center"/>
            </w:pPr>
            <w:r w:rsidRPr="00F9037E">
              <w:t>0.9826</w:t>
            </w:r>
          </w:p>
        </w:tc>
        <w:tc>
          <w:tcPr>
            <w:tcW w:w="889" w:type="pct"/>
            <w:vAlign w:val="center"/>
          </w:tcPr>
          <w:p w14:paraId="64CEE2FA" w14:textId="745A6DF4" w:rsidR="00AD0309" w:rsidRDefault="00AD0309" w:rsidP="000763A6">
            <w:pPr>
              <w:spacing w:line="240" w:lineRule="auto"/>
              <w:ind w:firstLine="0"/>
              <w:jc w:val="center"/>
            </w:pPr>
            <w:r w:rsidRPr="00F9037E">
              <w:t>0.9999</w:t>
            </w:r>
          </w:p>
        </w:tc>
        <w:tc>
          <w:tcPr>
            <w:tcW w:w="592" w:type="pct"/>
            <w:vAlign w:val="center"/>
          </w:tcPr>
          <w:p w14:paraId="6FE68E2C" w14:textId="4C392DF7" w:rsidR="00AD0309" w:rsidRDefault="00AD0309" w:rsidP="000763A6">
            <w:pPr>
              <w:spacing w:line="240" w:lineRule="auto"/>
              <w:ind w:firstLine="0"/>
              <w:jc w:val="center"/>
            </w:pPr>
            <w:r w:rsidRPr="00F9037E">
              <w:t>0.698</w:t>
            </w:r>
          </w:p>
        </w:tc>
      </w:tr>
      <w:tr w:rsidR="00AD0309" w14:paraId="469319A3" w14:textId="77777777" w:rsidTr="001528D8">
        <w:trPr>
          <w:trHeight w:val="438"/>
          <w:jc w:val="center"/>
        </w:trPr>
        <w:tc>
          <w:tcPr>
            <w:tcW w:w="358" w:type="pct"/>
            <w:vAlign w:val="center"/>
          </w:tcPr>
          <w:p w14:paraId="5DF420BD" w14:textId="77777777" w:rsidR="00AD0309" w:rsidRPr="00652362" w:rsidRDefault="00AD0309" w:rsidP="000763A6">
            <w:pPr>
              <w:spacing w:line="240" w:lineRule="auto"/>
              <w:ind w:firstLine="0"/>
              <w:jc w:val="center"/>
              <w:rPr>
                <w:b/>
                <w:bCs/>
              </w:rPr>
            </w:pPr>
            <w:r w:rsidRPr="00652362">
              <w:rPr>
                <w:b/>
                <w:bCs/>
              </w:rPr>
              <w:t>11</w:t>
            </w:r>
          </w:p>
        </w:tc>
        <w:tc>
          <w:tcPr>
            <w:tcW w:w="896" w:type="pct"/>
            <w:vAlign w:val="center"/>
          </w:tcPr>
          <w:p w14:paraId="7998D915" w14:textId="48A52E2D" w:rsidR="00AD0309" w:rsidRDefault="00AD0309" w:rsidP="000763A6">
            <w:pPr>
              <w:spacing w:line="240" w:lineRule="auto"/>
              <w:ind w:firstLine="0"/>
              <w:jc w:val="center"/>
            </w:pPr>
            <w:r w:rsidRPr="00F9037E">
              <w:t>0.8905</w:t>
            </w:r>
          </w:p>
        </w:tc>
        <w:tc>
          <w:tcPr>
            <w:tcW w:w="688" w:type="pct"/>
            <w:vAlign w:val="center"/>
          </w:tcPr>
          <w:p w14:paraId="77CD0671" w14:textId="03E95F33" w:rsidR="00AD0309" w:rsidRDefault="00AD0309" w:rsidP="000763A6">
            <w:pPr>
              <w:spacing w:line="240" w:lineRule="auto"/>
              <w:ind w:firstLine="0"/>
              <w:jc w:val="center"/>
            </w:pPr>
            <w:r w:rsidRPr="00F9037E">
              <w:t>0.9617</w:t>
            </w:r>
          </w:p>
        </w:tc>
        <w:tc>
          <w:tcPr>
            <w:tcW w:w="889" w:type="pct"/>
            <w:vAlign w:val="center"/>
          </w:tcPr>
          <w:p w14:paraId="0F7D1B29" w14:textId="2AF5DBC1" w:rsidR="00AD0309" w:rsidRDefault="00AD0309" w:rsidP="000763A6">
            <w:pPr>
              <w:spacing w:line="240" w:lineRule="auto"/>
              <w:ind w:firstLine="0"/>
              <w:jc w:val="center"/>
            </w:pPr>
            <w:r w:rsidRPr="00F9037E">
              <w:t>0.9729</w:t>
            </w:r>
          </w:p>
        </w:tc>
        <w:tc>
          <w:tcPr>
            <w:tcW w:w="688" w:type="pct"/>
            <w:vAlign w:val="center"/>
          </w:tcPr>
          <w:p w14:paraId="4D879BFB" w14:textId="34FC45BE" w:rsidR="00AD0309" w:rsidRDefault="00AD0309" w:rsidP="000763A6">
            <w:pPr>
              <w:spacing w:line="240" w:lineRule="auto"/>
              <w:ind w:firstLine="0"/>
              <w:jc w:val="center"/>
            </w:pPr>
            <w:r w:rsidRPr="00F9037E">
              <w:t>0.9825</w:t>
            </w:r>
          </w:p>
        </w:tc>
        <w:tc>
          <w:tcPr>
            <w:tcW w:w="889" w:type="pct"/>
            <w:vAlign w:val="center"/>
          </w:tcPr>
          <w:p w14:paraId="6677CCD7" w14:textId="4D0C6091" w:rsidR="00AD0309" w:rsidRDefault="00AD0309" w:rsidP="000763A6">
            <w:pPr>
              <w:spacing w:line="240" w:lineRule="auto"/>
              <w:ind w:firstLine="0"/>
              <w:jc w:val="center"/>
            </w:pPr>
            <w:r w:rsidRPr="00F9037E">
              <w:t>1.0000</w:t>
            </w:r>
          </w:p>
        </w:tc>
        <w:tc>
          <w:tcPr>
            <w:tcW w:w="592" w:type="pct"/>
            <w:vAlign w:val="center"/>
          </w:tcPr>
          <w:p w14:paraId="1CFA3A16" w14:textId="6EE16CA5" w:rsidR="00AD0309" w:rsidRDefault="00AD0309" w:rsidP="000763A6">
            <w:pPr>
              <w:spacing w:line="240" w:lineRule="auto"/>
              <w:ind w:firstLine="0"/>
              <w:jc w:val="center"/>
            </w:pPr>
            <w:r w:rsidRPr="00F9037E">
              <w:t>0.696</w:t>
            </w:r>
          </w:p>
        </w:tc>
      </w:tr>
      <w:tr w:rsidR="00AD0309" w14:paraId="618BD8DB" w14:textId="77777777" w:rsidTr="001528D8">
        <w:trPr>
          <w:trHeight w:val="451"/>
          <w:jc w:val="center"/>
        </w:trPr>
        <w:tc>
          <w:tcPr>
            <w:tcW w:w="358" w:type="pct"/>
            <w:tcBorders>
              <w:bottom w:val="single" w:sz="4" w:space="0" w:color="auto"/>
            </w:tcBorders>
            <w:vAlign w:val="center"/>
          </w:tcPr>
          <w:p w14:paraId="144B4C2C" w14:textId="77777777" w:rsidR="00AD0309" w:rsidRPr="00652362" w:rsidRDefault="00AD0309" w:rsidP="000763A6">
            <w:pPr>
              <w:spacing w:line="240" w:lineRule="auto"/>
              <w:ind w:firstLine="0"/>
              <w:jc w:val="center"/>
              <w:rPr>
                <w:b/>
                <w:bCs/>
              </w:rPr>
            </w:pPr>
            <w:r w:rsidRPr="00652362">
              <w:rPr>
                <w:b/>
                <w:bCs/>
              </w:rPr>
              <w:t>12</w:t>
            </w:r>
          </w:p>
        </w:tc>
        <w:tc>
          <w:tcPr>
            <w:tcW w:w="896" w:type="pct"/>
            <w:tcBorders>
              <w:bottom w:val="single" w:sz="4" w:space="0" w:color="auto"/>
            </w:tcBorders>
            <w:vAlign w:val="center"/>
          </w:tcPr>
          <w:p w14:paraId="27B5F22D" w14:textId="5911EB34" w:rsidR="00AD0309" w:rsidRDefault="00AD0309" w:rsidP="000763A6">
            <w:pPr>
              <w:spacing w:line="240" w:lineRule="auto"/>
              <w:ind w:firstLine="0"/>
              <w:jc w:val="center"/>
            </w:pPr>
            <w:r w:rsidRPr="00F9037E">
              <w:t>0.8783</w:t>
            </w:r>
          </w:p>
        </w:tc>
        <w:tc>
          <w:tcPr>
            <w:tcW w:w="688" w:type="pct"/>
            <w:tcBorders>
              <w:bottom w:val="single" w:sz="4" w:space="0" w:color="auto"/>
            </w:tcBorders>
            <w:vAlign w:val="center"/>
          </w:tcPr>
          <w:p w14:paraId="0A18790D" w14:textId="1F790E12" w:rsidR="00AD0309" w:rsidRDefault="00AD0309" w:rsidP="000763A6">
            <w:pPr>
              <w:spacing w:line="240" w:lineRule="auto"/>
              <w:ind w:firstLine="0"/>
              <w:jc w:val="center"/>
            </w:pPr>
            <w:r w:rsidRPr="00F9037E">
              <w:t>0.9619</w:t>
            </w:r>
          </w:p>
        </w:tc>
        <w:tc>
          <w:tcPr>
            <w:tcW w:w="889" w:type="pct"/>
            <w:tcBorders>
              <w:bottom w:val="single" w:sz="4" w:space="0" w:color="auto"/>
            </w:tcBorders>
            <w:vAlign w:val="center"/>
          </w:tcPr>
          <w:p w14:paraId="67E88CE3" w14:textId="021D9CC3" w:rsidR="00AD0309" w:rsidRDefault="00AD0309" w:rsidP="000763A6">
            <w:pPr>
              <w:spacing w:line="240" w:lineRule="auto"/>
              <w:ind w:firstLine="0"/>
              <w:jc w:val="center"/>
            </w:pPr>
            <w:r w:rsidRPr="00F9037E">
              <w:t>0.9732</w:t>
            </w:r>
          </w:p>
        </w:tc>
        <w:tc>
          <w:tcPr>
            <w:tcW w:w="688" w:type="pct"/>
            <w:tcBorders>
              <w:bottom w:val="single" w:sz="4" w:space="0" w:color="auto"/>
            </w:tcBorders>
            <w:vAlign w:val="center"/>
          </w:tcPr>
          <w:p w14:paraId="5F71BDE6" w14:textId="45139E9C" w:rsidR="00AD0309" w:rsidRDefault="00AD0309" w:rsidP="000763A6">
            <w:pPr>
              <w:spacing w:line="240" w:lineRule="auto"/>
              <w:ind w:firstLine="0"/>
              <w:jc w:val="center"/>
            </w:pPr>
            <w:r w:rsidRPr="00F9037E">
              <w:t>0.9826</w:t>
            </w:r>
          </w:p>
        </w:tc>
        <w:tc>
          <w:tcPr>
            <w:tcW w:w="889" w:type="pct"/>
            <w:tcBorders>
              <w:bottom w:val="single" w:sz="4" w:space="0" w:color="auto"/>
            </w:tcBorders>
            <w:vAlign w:val="center"/>
          </w:tcPr>
          <w:p w14:paraId="298F0DCD" w14:textId="1CB8A23D" w:rsidR="00AD0309" w:rsidRDefault="00AD0309" w:rsidP="000763A6">
            <w:pPr>
              <w:spacing w:line="240" w:lineRule="auto"/>
              <w:ind w:firstLine="0"/>
              <w:jc w:val="center"/>
            </w:pPr>
            <w:r w:rsidRPr="00F9037E">
              <w:t>1.0000</w:t>
            </w:r>
          </w:p>
        </w:tc>
        <w:tc>
          <w:tcPr>
            <w:tcW w:w="592" w:type="pct"/>
            <w:tcBorders>
              <w:bottom w:val="single" w:sz="4" w:space="0" w:color="auto"/>
            </w:tcBorders>
            <w:vAlign w:val="center"/>
          </w:tcPr>
          <w:p w14:paraId="701144DE" w14:textId="7234C74A" w:rsidR="00AD0309" w:rsidRDefault="00AD0309" w:rsidP="000763A6">
            <w:pPr>
              <w:spacing w:line="240" w:lineRule="auto"/>
              <w:ind w:firstLine="0"/>
              <w:jc w:val="center"/>
            </w:pPr>
            <w:r w:rsidRPr="00F9037E">
              <w:t>0.694</w:t>
            </w:r>
          </w:p>
        </w:tc>
      </w:tr>
    </w:tbl>
    <w:p w14:paraId="317AA81E" w14:textId="22F7F4D8" w:rsidR="00A015B8" w:rsidRDefault="00A015B8" w:rsidP="000C21CF">
      <w:pPr>
        <w:ind w:firstLine="0"/>
      </w:pPr>
    </w:p>
    <w:p w14:paraId="3EB46AE0" w14:textId="63465E5F" w:rsidR="00997B3F" w:rsidRDefault="006E07D8" w:rsidP="00997B3F">
      <w:r>
        <w:fldChar w:fldCharType="begin"/>
      </w:r>
      <w:r>
        <w:instrText xml:space="preserve"> REF _Ref109162624 \h </w:instrText>
      </w:r>
      <w:r>
        <w:fldChar w:fldCharType="separate"/>
      </w:r>
      <w:r w:rsidR="006253A4">
        <w:t xml:space="preserve">Tablo </w:t>
      </w:r>
      <w:r w:rsidR="006253A4">
        <w:rPr>
          <w:noProof/>
        </w:rPr>
        <w:t>6</w:t>
      </w:r>
      <w:r>
        <w:fldChar w:fldCharType="end"/>
      </w:r>
      <w:r w:rsidR="00997B3F">
        <w:t>’daki olabilirlik indeks değerlerinde ortanca değerler</w:t>
      </w:r>
      <w:r w:rsidR="00EF3E2D">
        <w:t>,</w:t>
      </w:r>
      <w:r w:rsidR="00997B3F">
        <w:t xml:space="preserve"> </w:t>
      </w:r>
      <m:oMath>
        <m:r>
          <w:rPr>
            <w:rFonts w:ascii="Cambria Math" w:eastAsia="Calibri" w:hAnsi="Cambria Math"/>
          </w:rPr>
          <m:t>n</m:t>
        </m:r>
      </m:oMath>
      <w:r w:rsidR="00997B3F">
        <w:t xml:space="preserve"> arttıkça artış göstermekte ve aynı zamanda değişim aralığı </w:t>
      </w:r>
      <w:r w:rsidR="00BE378F">
        <w:t xml:space="preserve">da </w:t>
      </w:r>
      <w:r w:rsidR="00997B3F">
        <w:t xml:space="preserve">sabit kalmaktadır. Bu sonuçlar olabilirlik indeksinin </w:t>
      </w:r>
      <m:oMath>
        <m:r>
          <w:rPr>
            <w:rFonts w:ascii="Cambria Math" w:eastAsia="Calibri" w:hAnsi="Cambria Math"/>
          </w:rPr>
          <m:t>p</m:t>
        </m:r>
      </m:oMath>
      <w:r w:rsidR="00756233">
        <w:t>-</w:t>
      </w:r>
      <w:r w:rsidR="00997B3F">
        <w:t xml:space="preserve">değeri ile benzer davranışlar </w:t>
      </w:r>
      <w:r w:rsidR="00EF3E2D">
        <w:t>sergilediğini</w:t>
      </w:r>
      <w:r w:rsidR="002B047D">
        <w:t xml:space="preserve"> gö</w:t>
      </w:r>
      <w:r w:rsidR="00A222FF">
        <w:t>ster</w:t>
      </w:r>
      <w:r w:rsidR="002B047D">
        <w:t xml:space="preserve">mektedir. </w:t>
      </w:r>
      <w:r w:rsidR="00997B3F">
        <w:t>Bu d</w:t>
      </w:r>
      <w:r w:rsidR="00BE378F">
        <w:t>urum ise</w:t>
      </w:r>
      <w:r w:rsidR="00997B3F">
        <w:t xml:space="preserve">, </w:t>
      </w:r>
      <w:r w:rsidR="002B047D">
        <w:br/>
      </w:r>
      <m:oMath>
        <m:r>
          <w:rPr>
            <w:rFonts w:ascii="Cambria Math" w:eastAsia="Calibri" w:hAnsi="Cambria Math"/>
          </w:rPr>
          <m:t>p</m:t>
        </m:r>
      </m:oMath>
      <w:r w:rsidR="002B047D">
        <w:t>-</w:t>
      </w:r>
      <w:r w:rsidR="00997B3F">
        <w:t>değerleri ile olabilirlik indeks değerleri arasında</w:t>
      </w:r>
      <w:r w:rsidR="00A222FF">
        <w:t>ki korelasyon katsayısının</w:t>
      </w:r>
      <w:r w:rsidR="00AD40E0">
        <w:t xml:space="preserve"> </w:t>
      </w:r>
      <w:proofErr w:type="gramStart"/>
      <w:r w:rsidR="00AD40E0" w:rsidRPr="00AD40E0">
        <w:t>0.7</w:t>
      </w:r>
      <w:proofErr w:type="gramEnd"/>
      <w:r w:rsidR="00AD40E0">
        <w:t xml:space="preserve"> </w:t>
      </w:r>
      <w:r w:rsidR="00997B3F">
        <w:t>civarında olması ile açıklanabilir.</w:t>
      </w:r>
    </w:p>
    <w:p w14:paraId="023BF0F8" w14:textId="131D401C" w:rsidR="00F6381E" w:rsidRDefault="00F6381E" w:rsidP="00F6381E">
      <w:r w:rsidRPr="00633A06">
        <w:t>İkinci olarak</w:t>
      </w:r>
      <w:r w:rsidR="00BB518D" w:rsidRPr="00633A06">
        <w:t>,</w:t>
      </w:r>
      <w:r w:rsidRPr="00633A06">
        <w:t xml:space="preserve"> kitle olarak </w:t>
      </w:r>
      <w:r w:rsidR="00A222FF" w:rsidRPr="00633A06">
        <w:t>ü</w:t>
      </w:r>
      <w:r w:rsidRPr="00633A06">
        <w:t xml:space="preserve">stel dağılım seçilmiştir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~Üstel</m:t>
            </m:r>
            <m:d>
              <m:dPr>
                <m:ctrlPr>
                  <w:rPr>
                    <w:rFonts w:ascii="Cambria Math" w:hAnsi="Cambria Math"/>
                    <w:i/>
                  </w:rPr>
                </m:ctrlPr>
              </m:dPr>
              <m:e>
                <m:r>
                  <w:rPr>
                    <w:rFonts w:ascii="Cambria Math" w:hAnsi="Cambria Math"/>
                  </w:rPr>
                  <m:t>θ=1</m:t>
                </m:r>
              </m:e>
            </m:d>
          </m:e>
        </m:d>
      </m:oMath>
      <w:r w:rsidRPr="00633A06">
        <w:t xml:space="preserve"> </w:t>
      </w:r>
      <w:r w:rsidR="00CB3B62" w:rsidRPr="00633A06">
        <w:t>ve</w:t>
      </w:r>
      <w:r w:rsidR="0089098D" w:rsidRPr="00633A06">
        <w:t xml:space="preserve"> örneklem boyutu </w:t>
      </w:r>
      <m:oMath>
        <m:r>
          <w:rPr>
            <w:rFonts w:ascii="Cambria Math" w:hAnsi="Cambria Math"/>
          </w:rPr>
          <m:t>n=2, 3, …, 12</m:t>
        </m:r>
      </m:oMath>
      <w:r w:rsidR="0089098D" w:rsidRPr="00633A06">
        <w:t xml:space="preserve">; </w:t>
      </w:r>
      <m:oMath>
        <m:r>
          <w:rPr>
            <w:rFonts w:ascii="Cambria Math" w:hAnsi="Cambria Math"/>
          </w:rPr>
          <m:t>m=1000</m:t>
        </m:r>
      </m:oMath>
      <w:r w:rsidR="0089098D" w:rsidRPr="00633A06">
        <w:t xml:space="preserve"> ve </w:t>
      </w:r>
      <m:oMath>
        <m:r>
          <w:rPr>
            <w:rFonts w:ascii="Cambria Math" w:hAnsi="Cambria Math"/>
          </w:rPr>
          <m:t>K=10000</m:t>
        </m:r>
      </m:oMath>
      <w:r w:rsidR="0089098D" w:rsidRPr="00633A06">
        <w:t xml:space="preserve"> olacak şekilde rastgele veriler üretilmiştir. </w:t>
      </w:r>
      <m:oMath>
        <m:r>
          <w:rPr>
            <w:rFonts w:ascii="Cambria Math" w:hAnsi="Cambria Math"/>
          </w:rPr>
          <m:t>n</m:t>
        </m:r>
      </m:oMath>
      <w:r w:rsidR="0089098D" w:rsidRPr="00633A06">
        <w:t xml:space="preserve"> </w:t>
      </w:r>
      <w:proofErr w:type="gramStart"/>
      <w:r w:rsidR="0089098D" w:rsidRPr="00633A06">
        <w:t>tane</w:t>
      </w:r>
      <w:proofErr w:type="gramEnd"/>
      <w:r w:rsidR="0089098D" w:rsidRPr="00633A06">
        <w:t xml:space="preserve"> </w:t>
      </w:r>
      <w:r w:rsidR="00A222FF" w:rsidRPr="00633A06">
        <w:t>ü</w:t>
      </w:r>
      <w:r w:rsidR="0089098D" w:rsidRPr="00633A06">
        <w:t>stel</w:t>
      </w:r>
      <w:r w:rsidR="0089098D">
        <w:t xml:space="preserve"> dağılım gösteren rastgele değişkenlerin toplamı </w:t>
      </w:r>
      <w:r w:rsidR="00A222FF">
        <w:t>g</w:t>
      </w:r>
      <w:r w:rsidR="0089098D">
        <w:t>amma dağılımına sahiptir.</w:t>
      </w:r>
    </w:p>
    <w:p w14:paraId="566448A7" w14:textId="1CA54D24" w:rsidR="0089098D" w:rsidRDefault="0089098D" w:rsidP="00F6381E">
      <w:r>
        <w:t xml:space="preserve">Rastgele değişkenlerin her birinin </w:t>
      </w:r>
      <w:r w:rsidR="00A222FF">
        <w:t>ü</w:t>
      </w:r>
      <w:r>
        <w:t xml:space="preserve">stel dağılım için parametresi </w:t>
      </w:r>
      <m:oMath>
        <m:r>
          <w:rPr>
            <w:rFonts w:ascii="Cambria Math" w:hAnsi="Cambria Math"/>
          </w:rPr>
          <m:t>1/θ</m:t>
        </m:r>
      </m:oMath>
      <w:r>
        <w:t>’dır. Bu durumda</w:t>
      </w:r>
      <w:r w:rsidR="00CB3B62">
        <w:t>,</w:t>
      </w:r>
      <w:r>
        <w:t xml:space="preserve"> </w:t>
      </w:r>
      <w:r w:rsidR="00A222FF">
        <w:t>g</w:t>
      </w:r>
      <w:r>
        <w:t xml:space="preserve">amma dağılımının ortalaması </w:t>
      </w:r>
      <m:oMath>
        <m:r>
          <w:rPr>
            <w:rFonts w:ascii="Cambria Math" w:hAnsi="Cambria Math"/>
          </w:rPr>
          <m:t>nθ⋅</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θ</m:t>
                </m:r>
              </m:den>
            </m:f>
          </m:e>
        </m:d>
        <m:r>
          <w:rPr>
            <w:rFonts w:ascii="Cambria Math" w:hAnsi="Cambria Math"/>
          </w:rPr>
          <m:t>=n</m:t>
        </m:r>
      </m:oMath>
      <w:r>
        <w:t xml:space="preserve"> ve varyansı da </w:t>
      </w:r>
      <m:oMath>
        <m:r>
          <w:rPr>
            <w:rFonts w:ascii="Cambria Math" w:hAnsi="Cambria Math"/>
          </w:rPr>
          <m:t>n</m:t>
        </m:r>
        <m:sSup>
          <m:sSupPr>
            <m:ctrlPr>
              <w:rPr>
                <w:rFonts w:ascii="Cambria Math" w:hAnsi="Cambria Math"/>
                <w:i/>
              </w:rPr>
            </m:ctrlPr>
          </m:sSupPr>
          <m:e>
            <m:r>
              <w:rPr>
                <w:rFonts w:ascii="Cambria Math" w:hAnsi="Cambria Math"/>
              </w:rPr>
              <m:t>θ</m:t>
            </m:r>
          </m:e>
          <m:sup>
            <m:r>
              <w:rPr>
                <w:rFonts w:ascii="Cambria Math" w:hAnsi="Cambria Math"/>
              </w:rPr>
              <m:t>2</m:t>
            </m:r>
          </m:sup>
        </m:sSup>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θ</m:t>
                    </m:r>
                  </m:e>
                  <m:sup>
                    <m:r>
                      <w:rPr>
                        <w:rFonts w:ascii="Cambria Math" w:hAnsi="Cambria Math"/>
                      </w:rPr>
                      <m:t>2</m:t>
                    </m:r>
                  </m:sup>
                </m:sSup>
              </m:den>
            </m:f>
          </m:e>
        </m:d>
        <m:r>
          <w:rPr>
            <w:rFonts w:ascii="Cambria Math" w:hAnsi="Cambria Math"/>
          </w:rPr>
          <m:t>=n</m:t>
        </m:r>
      </m:oMath>
      <w:r>
        <w:t xml:space="preserve"> olur. </w:t>
      </w:r>
      <w:r w:rsidR="00CB3B62">
        <w:t>Dolayısıyl</w:t>
      </w:r>
      <w:r w:rsidR="001D1EC3">
        <w:t>a</w:t>
      </w:r>
      <w:r>
        <w:t>,</w:t>
      </w:r>
    </w:p>
    <w:p w14:paraId="5EA6F6FF"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7E546834" w14:textId="77777777" w:rsidTr="001B1392">
        <w:trPr>
          <w:trHeight w:val="397"/>
        </w:trPr>
        <w:tc>
          <w:tcPr>
            <w:tcW w:w="7937" w:type="dxa"/>
            <w:vAlign w:val="center"/>
          </w:tcPr>
          <w:p w14:paraId="465E8A33" w14:textId="0129B739" w:rsidR="00014C7F" w:rsidRPr="00DA1218" w:rsidRDefault="00A36260" w:rsidP="001B1392">
            <w:pPr>
              <w:pStyle w:val="Denklem"/>
            </w:pPr>
            <m:oMathPara>
              <m:oMath>
                <m:sSub>
                  <m:sSubPr>
                    <m:ctrlPr>
                      <w:rPr>
                        <w:rFonts w:ascii="Cambria Math" w:hAnsi="Cambria Math"/>
                        <w:i/>
                      </w:rPr>
                    </m:ctrlPr>
                  </m:sSubPr>
                  <m:e>
                    <m:r>
                      <w:rPr>
                        <w:rFonts w:ascii="Cambria Math" w:hAnsi="Cambria Math"/>
                      </w:rPr>
                      <m:t>Z</m:t>
                    </m:r>
                  </m:e>
                  <m:sub>
                    <m:r>
                      <w:rPr>
                        <w:rFonts w:ascii="Cambria Math" w:hAnsi="Cambria Math"/>
                      </w:rPr>
                      <m:t>n</m:t>
                    </m:r>
                  </m:sub>
                </m:sSub>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-n</m:t>
                        </m:r>
                      </m:e>
                    </m:d>
                  </m:num>
                  <m:den>
                    <m:rad>
                      <m:radPr>
                        <m:degHide m:val="1"/>
                        <m:ctrlPr>
                          <w:rPr>
                            <w:rFonts w:ascii="Cambria Math" w:hAnsi="Cambria Math"/>
                            <w:i/>
                          </w:rPr>
                        </m:ctrlPr>
                      </m:radPr>
                      <m:deg/>
                      <m:e>
                        <m:r>
                          <w:rPr>
                            <w:rFonts w:ascii="Cambria Math" w:hAnsi="Cambria Math"/>
                          </w:rPr>
                          <m:t>n</m:t>
                        </m:r>
                      </m:e>
                    </m:rad>
                  </m:den>
                </m:f>
              </m:oMath>
            </m:oMathPara>
          </w:p>
        </w:tc>
        <w:tc>
          <w:tcPr>
            <w:tcW w:w="850" w:type="dxa"/>
            <w:vAlign w:val="center"/>
          </w:tcPr>
          <w:p w14:paraId="33E8A025" w14:textId="2AD8E606" w:rsidR="00014C7F" w:rsidRPr="00DA1218" w:rsidRDefault="00014C7F" w:rsidP="001B1392">
            <w:pPr>
              <w:pStyle w:val="Denklem"/>
              <w:jc w:val="right"/>
            </w:pPr>
            <w:r w:rsidRPr="00DA1218">
              <w:t>(</w:t>
            </w:r>
            <w:fldSimple w:instr=" SEQ Denklem \* ARABIC ">
              <w:r w:rsidR="006253A4">
                <w:rPr>
                  <w:noProof/>
                </w:rPr>
                <w:t>43</w:t>
              </w:r>
            </w:fldSimple>
            <w:r w:rsidRPr="00DA1218">
              <w:t>)</w:t>
            </w:r>
          </w:p>
        </w:tc>
      </w:tr>
    </w:tbl>
    <w:p w14:paraId="072E9F03" w14:textId="77777777" w:rsidR="00014C7F" w:rsidRDefault="00014C7F" w:rsidP="00014C7F">
      <w:pPr>
        <w:ind w:firstLine="0"/>
        <w:rPr>
          <w:szCs w:val="24"/>
        </w:rPr>
      </w:pPr>
    </w:p>
    <w:p w14:paraId="67B81430" w14:textId="17C022A7" w:rsidR="0089098D" w:rsidRDefault="0089098D" w:rsidP="000C21CF">
      <w:pPr>
        <w:ind w:firstLine="0"/>
      </w:pPr>
      <w:proofErr w:type="gramStart"/>
      <w:r>
        <w:lastRenderedPageBreak/>
        <w:t>dönüşümü</w:t>
      </w:r>
      <w:proofErr w:type="gramEnd"/>
      <w:r>
        <w:t xml:space="preserve"> uygulandığında </w:t>
      </w:r>
      <m:oMath>
        <m:r>
          <w:rPr>
            <w:rFonts w:ascii="Cambria Math" w:hAnsi="Cambria Math"/>
          </w:rPr>
          <m:t>Z</m:t>
        </m:r>
      </m:oMath>
      <w:r w:rsidR="00EC3FF7">
        <w:t xml:space="preserve"> rastgele değişkeninin beklenen değeri 0 ve varyansı da 1 olmaktadır. Bu parametreler yardımıyla </w:t>
      </w:r>
      <m:oMath>
        <m:sSub>
          <m:sSubPr>
            <m:ctrlPr>
              <w:rPr>
                <w:rFonts w:ascii="Cambria Math" w:hAnsi="Cambria Math"/>
                <w:i/>
              </w:rPr>
            </m:ctrlPr>
          </m:sSubPr>
          <m:e>
            <m:r>
              <w:rPr>
                <w:rFonts w:ascii="Cambria Math" w:hAnsi="Cambria Math"/>
              </w:rPr>
              <m:t>Z</m:t>
            </m:r>
          </m:e>
          <m:sub>
            <m:r>
              <w:rPr>
                <w:rFonts w:ascii="Cambria Math" w:hAnsi="Cambria Math"/>
              </w:rPr>
              <m:t>n</m:t>
            </m:r>
          </m:sub>
        </m:sSub>
      </m:oMath>
      <w:r w:rsidR="00EC3FF7">
        <w:t xml:space="preserve"> verilerinin normal dağılıma sahip olup olmadığı KS uyum iyiliği testi ile kolaylıkla sınanabilir. Elde edilen </w:t>
      </w:r>
      <m:oMath>
        <m:r>
          <w:rPr>
            <w:rFonts w:ascii="Cambria Math" w:hAnsi="Cambria Math"/>
          </w:rPr>
          <m:t>p</m:t>
        </m:r>
      </m:oMath>
      <w:r w:rsidR="00662265">
        <w:t>-</w:t>
      </w:r>
      <w:r w:rsidR="00EC3FF7">
        <w:t xml:space="preserve">değerlerinin çeyreklikleri ve </w:t>
      </w:r>
      <w:r w:rsidR="000A3EC5">
        <w:t xml:space="preserve">yokluk hipotezinin </w:t>
      </w:r>
      <m:oMath>
        <m:r>
          <w:rPr>
            <w:rFonts w:ascii="Cambria Math" w:eastAsia="Calibri" w:hAnsi="Cambria Math"/>
          </w:rPr>
          <m:t>α=0.05</m:t>
        </m:r>
      </m:oMath>
      <w:r w:rsidR="000A3EC5">
        <w:t xml:space="preserve"> anlamlılık düzeyi ile kabul yüzdeleri</w:t>
      </w:r>
      <w:r w:rsidR="00E70FDC">
        <w:t xml:space="preserve"> </w:t>
      </w:r>
      <w:r w:rsidR="00E70FDC">
        <w:fldChar w:fldCharType="begin"/>
      </w:r>
      <w:r w:rsidR="00E70FDC">
        <w:instrText xml:space="preserve"> REF _Ref109162872 \h </w:instrText>
      </w:r>
      <w:r w:rsidR="00E70FDC">
        <w:fldChar w:fldCharType="separate"/>
      </w:r>
      <w:r w:rsidR="006253A4">
        <w:t xml:space="preserve">Tablo </w:t>
      </w:r>
      <w:r w:rsidR="006253A4">
        <w:rPr>
          <w:noProof/>
        </w:rPr>
        <w:t>7</w:t>
      </w:r>
      <w:r w:rsidR="00E70FDC">
        <w:fldChar w:fldCharType="end"/>
      </w:r>
      <w:r w:rsidR="000A3EC5">
        <w:t>’de verilmiştir.</w:t>
      </w:r>
    </w:p>
    <w:p w14:paraId="41F56807" w14:textId="77777777" w:rsidR="00E70FDC" w:rsidRDefault="00E70FDC" w:rsidP="000C21CF">
      <w:pPr>
        <w:ind w:firstLine="0"/>
      </w:pPr>
    </w:p>
    <w:p w14:paraId="1794C24C" w14:textId="02408E55" w:rsidR="001528D8" w:rsidRDefault="001528D8" w:rsidP="005700F3">
      <w:pPr>
        <w:pStyle w:val="Tabloyazs"/>
        <w:rPr>
          <w:b/>
          <w:color w:val="000000"/>
          <w:sz w:val="22"/>
          <w:lang w:eastAsia="en-US"/>
        </w:rPr>
      </w:pPr>
      <w:bookmarkStart w:id="160" w:name="_Ref109162872"/>
      <w:bookmarkStart w:id="161" w:name="_Toc134486150"/>
      <w:bookmarkStart w:id="162" w:name="_Toc137023849"/>
      <w:r>
        <w:t xml:space="preserve">Tablo </w:t>
      </w:r>
      <w:fldSimple w:instr=" SEQ Tablo \* ARABIC ">
        <w:r w:rsidR="006253A4">
          <w:rPr>
            <w:noProof/>
          </w:rPr>
          <w:t>7</w:t>
        </w:r>
      </w:fldSimple>
      <w:bookmarkEnd w:id="160"/>
      <w:r>
        <w:t>.</w:t>
      </w:r>
      <w:r w:rsidR="00AA6D01">
        <w:t xml:space="preserve"> </w:t>
      </w:r>
      <w:r>
        <w:t>Üstel dağılımdan elde edilen örneklemin KS testin sonucundaki</w:t>
      </w:r>
      <w:r>
        <w:br/>
        <w:t xml:space="preserve"> </w:t>
      </w:r>
      <m:oMath>
        <m:r>
          <w:rPr>
            <w:rFonts w:ascii="Cambria Math" w:hAnsi="Cambria Math"/>
          </w:rPr>
          <m:t>p</m:t>
        </m:r>
      </m:oMath>
      <w:r>
        <w:t>-değerlerinin çeyreklikleri ve yokluk hipotezinin kabul yüzdesi</w:t>
      </w:r>
      <w:bookmarkEnd w:id="161"/>
      <w:bookmarkEnd w:id="162"/>
    </w:p>
    <w:tbl>
      <w:tblPr>
        <w:tblStyle w:val="TabloKlavuzu"/>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
        <w:gridCol w:w="1545"/>
        <w:gridCol w:w="1186"/>
        <w:gridCol w:w="1532"/>
        <w:gridCol w:w="1186"/>
        <w:gridCol w:w="1534"/>
        <w:gridCol w:w="1186"/>
      </w:tblGrid>
      <w:tr w:rsidR="000A3EC5" w14:paraId="4BC2A816" w14:textId="77777777" w:rsidTr="001528D8">
        <w:trPr>
          <w:trHeight w:val="408"/>
          <w:jc w:val="center"/>
        </w:trPr>
        <w:tc>
          <w:tcPr>
            <w:tcW w:w="351" w:type="pct"/>
            <w:tcBorders>
              <w:top w:val="single" w:sz="4" w:space="0" w:color="auto"/>
              <w:bottom w:val="single" w:sz="4" w:space="0" w:color="auto"/>
            </w:tcBorders>
            <w:vAlign w:val="center"/>
          </w:tcPr>
          <w:p w14:paraId="65563086" w14:textId="77777777" w:rsidR="000A3EC5" w:rsidRDefault="000A3EC5" w:rsidP="000763A6">
            <w:pPr>
              <w:spacing w:line="240" w:lineRule="auto"/>
              <w:ind w:firstLine="0"/>
              <w:jc w:val="center"/>
            </w:pPr>
            <m:oMathPara>
              <m:oMath>
                <m:r>
                  <m:rPr>
                    <m:sty m:val="bi"/>
                  </m:rPr>
                  <w:rPr>
                    <w:rFonts w:ascii="Cambria Math" w:hAnsi="Cambria Math"/>
                    <w:color w:val="000000"/>
                    <w:sz w:val="22"/>
                    <w:lang w:eastAsia="en-US"/>
                  </w:rPr>
                  <m:t>n</m:t>
                </m:r>
              </m:oMath>
            </m:oMathPara>
          </w:p>
        </w:tc>
        <w:tc>
          <w:tcPr>
            <w:tcW w:w="879" w:type="pct"/>
            <w:tcBorders>
              <w:top w:val="single" w:sz="4" w:space="0" w:color="auto"/>
              <w:bottom w:val="single" w:sz="4" w:space="0" w:color="auto"/>
            </w:tcBorders>
            <w:vAlign w:val="center"/>
          </w:tcPr>
          <w:p w14:paraId="369068A3" w14:textId="77777777" w:rsidR="000A3EC5"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0</m:t>
                    </m:r>
                  </m:sub>
                </m:sSub>
                <m:r>
                  <m:rPr>
                    <m:sty m:val="bi"/>
                  </m:rPr>
                  <w:rPr>
                    <w:rFonts w:ascii="Cambria Math" w:hAnsi="Cambria Math"/>
                    <w:color w:val="000000"/>
                    <w:sz w:val="22"/>
                    <w:lang w:eastAsia="en-US"/>
                  </w:rPr>
                  <m:t xml:space="preserve"> (min)</m:t>
                </m:r>
              </m:oMath>
            </m:oMathPara>
          </w:p>
        </w:tc>
        <w:tc>
          <w:tcPr>
            <w:tcW w:w="675" w:type="pct"/>
            <w:tcBorders>
              <w:top w:val="single" w:sz="4" w:space="0" w:color="auto"/>
              <w:bottom w:val="single" w:sz="4" w:space="0" w:color="auto"/>
            </w:tcBorders>
            <w:vAlign w:val="center"/>
          </w:tcPr>
          <w:p w14:paraId="5D0AF487" w14:textId="77777777" w:rsidR="000A3EC5"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1</m:t>
                    </m:r>
                  </m:sub>
                </m:sSub>
              </m:oMath>
            </m:oMathPara>
          </w:p>
        </w:tc>
        <w:tc>
          <w:tcPr>
            <w:tcW w:w="872" w:type="pct"/>
            <w:tcBorders>
              <w:top w:val="single" w:sz="4" w:space="0" w:color="auto"/>
              <w:bottom w:val="single" w:sz="4" w:space="0" w:color="auto"/>
            </w:tcBorders>
            <w:vAlign w:val="center"/>
          </w:tcPr>
          <w:p w14:paraId="0853CB8B" w14:textId="77777777" w:rsidR="000A3EC5"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2</m:t>
                    </m:r>
                  </m:sub>
                </m:sSub>
                <m:r>
                  <m:rPr>
                    <m:sty m:val="bi"/>
                  </m:rPr>
                  <w:rPr>
                    <w:rFonts w:ascii="Cambria Math" w:hAnsi="Cambria Math"/>
                    <w:color w:val="000000"/>
                    <w:sz w:val="22"/>
                    <w:lang w:eastAsia="en-US"/>
                  </w:rPr>
                  <m:t>(med)</m:t>
                </m:r>
              </m:oMath>
            </m:oMathPara>
          </w:p>
        </w:tc>
        <w:tc>
          <w:tcPr>
            <w:tcW w:w="675" w:type="pct"/>
            <w:tcBorders>
              <w:top w:val="single" w:sz="4" w:space="0" w:color="auto"/>
              <w:bottom w:val="single" w:sz="4" w:space="0" w:color="auto"/>
            </w:tcBorders>
            <w:vAlign w:val="center"/>
          </w:tcPr>
          <w:p w14:paraId="11B44793" w14:textId="77777777" w:rsidR="000A3EC5"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3</m:t>
                    </m:r>
                  </m:sub>
                </m:sSub>
              </m:oMath>
            </m:oMathPara>
          </w:p>
        </w:tc>
        <w:tc>
          <w:tcPr>
            <w:tcW w:w="873" w:type="pct"/>
            <w:tcBorders>
              <w:top w:val="single" w:sz="4" w:space="0" w:color="auto"/>
              <w:bottom w:val="single" w:sz="4" w:space="0" w:color="auto"/>
            </w:tcBorders>
            <w:vAlign w:val="center"/>
          </w:tcPr>
          <w:p w14:paraId="4C2A8F18" w14:textId="77777777" w:rsidR="000A3EC5"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4</m:t>
                    </m:r>
                  </m:sub>
                </m:sSub>
                <m:r>
                  <m:rPr>
                    <m:sty m:val="bi"/>
                  </m:rPr>
                  <w:rPr>
                    <w:rFonts w:ascii="Cambria Math" w:hAnsi="Cambria Math"/>
                    <w:color w:val="000000"/>
                    <w:sz w:val="22"/>
                    <w:lang w:eastAsia="en-US"/>
                  </w:rPr>
                  <m:t>(max)</m:t>
                </m:r>
              </m:oMath>
            </m:oMathPara>
          </w:p>
        </w:tc>
        <w:tc>
          <w:tcPr>
            <w:tcW w:w="675" w:type="pct"/>
            <w:tcBorders>
              <w:top w:val="single" w:sz="4" w:space="0" w:color="auto"/>
              <w:bottom w:val="single" w:sz="4" w:space="0" w:color="auto"/>
            </w:tcBorders>
            <w:vAlign w:val="center"/>
          </w:tcPr>
          <w:p w14:paraId="17C06A81" w14:textId="77777777" w:rsidR="000A3EC5" w:rsidRDefault="000A3EC5" w:rsidP="000763A6">
            <w:pPr>
              <w:spacing w:line="240" w:lineRule="auto"/>
              <w:ind w:firstLine="0"/>
              <w:jc w:val="center"/>
            </w:pPr>
            <m:oMathPara>
              <m:oMath>
                <m:r>
                  <m:rPr>
                    <m:sty m:val="bi"/>
                  </m:rPr>
                  <w:rPr>
                    <w:rFonts w:ascii="Cambria Math" w:hAnsi="Cambria Math"/>
                    <w:color w:val="000000"/>
                    <w:sz w:val="22"/>
                    <w:lang w:eastAsia="en-US"/>
                  </w:rPr>
                  <m:t>%</m:t>
                </m:r>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H</m:t>
                    </m:r>
                  </m:e>
                  <m:sub>
                    <m:r>
                      <m:rPr>
                        <m:sty m:val="bi"/>
                      </m:rPr>
                      <w:rPr>
                        <w:rFonts w:ascii="Cambria Math" w:hAnsi="Cambria Math"/>
                        <w:color w:val="000000"/>
                        <w:sz w:val="22"/>
                        <w:lang w:eastAsia="en-US"/>
                      </w:rPr>
                      <m:t>0</m:t>
                    </m:r>
                  </m:sub>
                </m:sSub>
              </m:oMath>
            </m:oMathPara>
          </w:p>
        </w:tc>
      </w:tr>
      <w:tr w:rsidR="000A3EC5" w14:paraId="216C8AE1" w14:textId="77777777" w:rsidTr="001528D8">
        <w:trPr>
          <w:trHeight w:val="435"/>
          <w:jc w:val="center"/>
        </w:trPr>
        <w:tc>
          <w:tcPr>
            <w:tcW w:w="351" w:type="pct"/>
            <w:tcBorders>
              <w:top w:val="single" w:sz="4" w:space="0" w:color="auto"/>
            </w:tcBorders>
            <w:vAlign w:val="center"/>
          </w:tcPr>
          <w:p w14:paraId="05B729F0" w14:textId="77777777" w:rsidR="000A3EC5" w:rsidRPr="00652362" w:rsidRDefault="000A3EC5" w:rsidP="000763A6">
            <w:pPr>
              <w:spacing w:line="240" w:lineRule="auto"/>
              <w:ind w:firstLine="0"/>
              <w:jc w:val="center"/>
              <w:rPr>
                <w:b/>
                <w:bCs/>
              </w:rPr>
            </w:pPr>
            <w:r>
              <w:rPr>
                <w:b/>
                <w:bCs/>
              </w:rPr>
              <w:t>2</w:t>
            </w:r>
          </w:p>
        </w:tc>
        <w:tc>
          <w:tcPr>
            <w:tcW w:w="879" w:type="pct"/>
            <w:tcBorders>
              <w:top w:val="single" w:sz="4" w:space="0" w:color="auto"/>
            </w:tcBorders>
            <w:vAlign w:val="center"/>
          </w:tcPr>
          <w:p w14:paraId="5ED09CC6" w14:textId="567A3153" w:rsidR="000A3EC5" w:rsidRDefault="000A3EC5" w:rsidP="000763A6">
            <w:pPr>
              <w:spacing w:line="240" w:lineRule="auto"/>
              <w:ind w:firstLine="0"/>
              <w:jc w:val="center"/>
            </w:pPr>
            <w:r w:rsidRPr="00F87573">
              <w:t>0.0000</w:t>
            </w:r>
          </w:p>
        </w:tc>
        <w:tc>
          <w:tcPr>
            <w:tcW w:w="675" w:type="pct"/>
            <w:tcBorders>
              <w:top w:val="single" w:sz="4" w:space="0" w:color="auto"/>
            </w:tcBorders>
            <w:vAlign w:val="center"/>
          </w:tcPr>
          <w:p w14:paraId="041B47CD" w14:textId="5E5EAB11" w:rsidR="000A3EC5" w:rsidRDefault="000A3EC5" w:rsidP="000763A6">
            <w:pPr>
              <w:spacing w:line="240" w:lineRule="auto"/>
              <w:ind w:firstLine="0"/>
              <w:jc w:val="center"/>
            </w:pPr>
            <w:r w:rsidRPr="00F87573">
              <w:t>0.0000</w:t>
            </w:r>
          </w:p>
        </w:tc>
        <w:tc>
          <w:tcPr>
            <w:tcW w:w="872" w:type="pct"/>
            <w:tcBorders>
              <w:top w:val="single" w:sz="4" w:space="0" w:color="auto"/>
            </w:tcBorders>
            <w:vAlign w:val="center"/>
          </w:tcPr>
          <w:p w14:paraId="259E3E38" w14:textId="4BAA2D1F" w:rsidR="000A3EC5" w:rsidRDefault="000A3EC5" w:rsidP="000763A6">
            <w:pPr>
              <w:spacing w:line="240" w:lineRule="auto"/>
              <w:ind w:firstLine="0"/>
              <w:jc w:val="center"/>
            </w:pPr>
            <w:r w:rsidRPr="00F87573">
              <w:t>0.0000</w:t>
            </w:r>
          </w:p>
        </w:tc>
        <w:tc>
          <w:tcPr>
            <w:tcW w:w="675" w:type="pct"/>
            <w:tcBorders>
              <w:top w:val="single" w:sz="4" w:space="0" w:color="auto"/>
            </w:tcBorders>
            <w:vAlign w:val="center"/>
          </w:tcPr>
          <w:p w14:paraId="42C5AD68" w14:textId="2B2A0BF1" w:rsidR="000A3EC5" w:rsidRDefault="000A3EC5" w:rsidP="000763A6">
            <w:pPr>
              <w:spacing w:line="240" w:lineRule="auto"/>
              <w:ind w:firstLine="0"/>
              <w:jc w:val="center"/>
            </w:pPr>
            <w:r w:rsidRPr="00F87573">
              <w:t>0.0000</w:t>
            </w:r>
          </w:p>
        </w:tc>
        <w:tc>
          <w:tcPr>
            <w:tcW w:w="873" w:type="pct"/>
            <w:tcBorders>
              <w:top w:val="single" w:sz="4" w:space="0" w:color="auto"/>
            </w:tcBorders>
            <w:vAlign w:val="center"/>
          </w:tcPr>
          <w:p w14:paraId="349A3810" w14:textId="625DFB42" w:rsidR="000A3EC5" w:rsidRDefault="000A3EC5" w:rsidP="000763A6">
            <w:pPr>
              <w:spacing w:line="240" w:lineRule="auto"/>
              <w:ind w:firstLine="0"/>
              <w:jc w:val="center"/>
            </w:pPr>
            <w:r w:rsidRPr="00F87573">
              <w:t>0.0000</w:t>
            </w:r>
          </w:p>
        </w:tc>
        <w:tc>
          <w:tcPr>
            <w:tcW w:w="675" w:type="pct"/>
            <w:tcBorders>
              <w:top w:val="single" w:sz="4" w:space="0" w:color="auto"/>
            </w:tcBorders>
            <w:vAlign w:val="center"/>
          </w:tcPr>
          <w:p w14:paraId="1B658A04" w14:textId="396733A1" w:rsidR="000A3EC5" w:rsidRDefault="000A3EC5" w:rsidP="000763A6">
            <w:pPr>
              <w:spacing w:line="240" w:lineRule="auto"/>
              <w:ind w:firstLine="0"/>
              <w:jc w:val="center"/>
            </w:pPr>
            <w:r w:rsidRPr="00F87573">
              <w:t>0.000</w:t>
            </w:r>
          </w:p>
        </w:tc>
      </w:tr>
      <w:tr w:rsidR="000A3EC5" w14:paraId="52EE2AB1" w14:textId="77777777" w:rsidTr="001528D8">
        <w:trPr>
          <w:trHeight w:val="435"/>
          <w:jc w:val="center"/>
        </w:trPr>
        <w:tc>
          <w:tcPr>
            <w:tcW w:w="351" w:type="pct"/>
            <w:vAlign w:val="center"/>
          </w:tcPr>
          <w:p w14:paraId="5C18A1E5" w14:textId="77777777" w:rsidR="000A3EC5" w:rsidRPr="00652362" w:rsidRDefault="000A3EC5" w:rsidP="000763A6">
            <w:pPr>
              <w:spacing w:line="240" w:lineRule="auto"/>
              <w:ind w:firstLine="0"/>
              <w:jc w:val="center"/>
              <w:rPr>
                <w:b/>
                <w:bCs/>
              </w:rPr>
            </w:pPr>
            <w:r w:rsidRPr="00652362">
              <w:rPr>
                <w:b/>
                <w:bCs/>
              </w:rPr>
              <w:t>3</w:t>
            </w:r>
          </w:p>
        </w:tc>
        <w:tc>
          <w:tcPr>
            <w:tcW w:w="879" w:type="pct"/>
            <w:vAlign w:val="center"/>
          </w:tcPr>
          <w:p w14:paraId="3807A4F6" w14:textId="413EA89F" w:rsidR="000A3EC5" w:rsidRDefault="000A3EC5" w:rsidP="000763A6">
            <w:pPr>
              <w:spacing w:line="240" w:lineRule="auto"/>
              <w:ind w:firstLine="0"/>
              <w:jc w:val="center"/>
            </w:pPr>
            <w:r w:rsidRPr="00F87573">
              <w:t>0.0000</w:t>
            </w:r>
          </w:p>
        </w:tc>
        <w:tc>
          <w:tcPr>
            <w:tcW w:w="675" w:type="pct"/>
            <w:vAlign w:val="center"/>
          </w:tcPr>
          <w:p w14:paraId="185031E2" w14:textId="3FCB8AAF" w:rsidR="000A3EC5" w:rsidRDefault="000A3EC5" w:rsidP="000763A6">
            <w:pPr>
              <w:spacing w:line="240" w:lineRule="auto"/>
              <w:ind w:firstLine="0"/>
              <w:jc w:val="center"/>
            </w:pPr>
            <w:r w:rsidRPr="00F87573">
              <w:t>0.0000</w:t>
            </w:r>
          </w:p>
        </w:tc>
        <w:tc>
          <w:tcPr>
            <w:tcW w:w="872" w:type="pct"/>
            <w:vAlign w:val="center"/>
          </w:tcPr>
          <w:p w14:paraId="57966DA3" w14:textId="1595C369" w:rsidR="000A3EC5" w:rsidRDefault="000A3EC5" w:rsidP="000763A6">
            <w:pPr>
              <w:spacing w:line="240" w:lineRule="auto"/>
              <w:ind w:firstLine="0"/>
              <w:jc w:val="center"/>
            </w:pPr>
            <w:r w:rsidRPr="00F87573">
              <w:t>0.0000</w:t>
            </w:r>
          </w:p>
        </w:tc>
        <w:tc>
          <w:tcPr>
            <w:tcW w:w="675" w:type="pct"/>
            <w:vAlign w:val="center"/>
          </w:tcPr>
          <w:p w14:paraId="40F8EB71" w14:textId="2C60A05E" w:rsidR="000A3EC5" w:rsidRDefault="000A3EC5" w:rsidP="000763A6">
            <w:pPr>
              <w:spacing w:line="240" w:lineRule="auto"/>
              <w:ind w:firstLine="0"/>
              <w:jc w:val="center"/>
            </w:pPr>
            <w:r w:rsidRPr="00F87573">
              <w:t>0.0000</w:t>
            </w:r>
          </w:p>
        </w:tc>
        <w:tc>
          <w:tcPr>
            <w:tcW w:w="873" w:type="pct"/>
            <w:vAlign w:val="center"/>
          </w:tcPr>
          <w:p w14:paraId="286D371A" w14:textId="7FE6806D" w:rsidR="000A3EC5" w:rsidRDefault="000A3EC5" w:rsidP="000763A6">
            <w:pPr>
              <w:spacing w:line="240" w:lineRule="auto"/>
              <w:ind w:firstLine="0"/>
              <w:jc w:val="center"/>
            </w:pPr>
            <w:r w:rsidRPr="00F87573">
              <w:t>0.0073</w:t>
            </w:r>
          </w:p>
        </w:tc>
        <w:tc>
          <w:tcPr>
            <w:tcW w:w="675" w:type="pct"/>
            <w:vAlign w:val="center"/>
          </w:tcPr>
          <w:p w14:paraId="00E7AD40" w14:textId="66D7F7A2" w:rsidR="000A3EC5" w:rsidRDefault="000A3EC5" w:rsidP="000763A6">
            <w:pPr>
              <w:spacing w:line="240" w:lineRule="auto"/>
              <w:ind w:firstLine="0"/>
              <w:jc w:val="center"/>
            </w:pPr>
            <w:r w:rsidRPr="00F87573">
              <w:t>0.000</w:t>
            </w:r>
          </w:p>
        </w:tc>
      </w:tr>
      <w:tr w:rsidR="000A3EC5" w14:paraId="5EC47F3B" w14:textId="77777777" w:rsidTr="001528D8">
        <w:trPr>
          <w:trHeight w:val="435"/>
          <w:jc w:val="center"/>
        </w:trPr>
        <w:tc>
          <w:tcPr>
            <w:tcW w:w="351" w:type="pct"/>
            <w:vAlign w:val="center"/>
          </w:tcPr>
          <w:p w14:paraId="15E8BC38" w14:textId="77777777" w:rsidR="000A3EC5" w:rsidRPr="00652362" w:rsidRDefault="000A3EC5" w:rsidP="000763A6">
            <w:pPr>
              <w:spacing w:line="240" w:lineRule="auto"/>
              <w:ind w:firstLine="0"/>
              <w:jc w:val="center"/>
              <w:rPr>
                <w:b/>
                <w:bCs/>
              </w:rPr>
            </w:pPr>
            <w:r w:rsidRPr="00652362">
              <w:rPr>
                <w:b/>
                <w:bCs/>
              </w:rPr>
              <w:t>4</w:t>
            </w:r>
          </w:p>
        </w:tc>
        <w:tc>
          <w:tcPr>
            <w:tcW w:w="879" w:type="pct"/>
            <w:vAlign w:val="center"/>
          </w:tcPr>
          <w:p w14:paraId="1C896F36" w14:textId="7715E707" w:rsidR="000A3EC5" w:rsidRDefault="000A3EC5" w:rsidP="000763A6">
            <w:pPr>
              <w:spacing w:line="240" w:lineRule="auto"/>
              <w:ind w:firstLine="0"/>
              <w:jc w:val="center"/>
            </w:pPr>
            <w:r w:rsidRPr="00F87573">
              <w:t>0.0000</w:t>
            </w:r>
          </w:p>
        </w:tc>
        <w:tc>
          <w:tcPr>
            <w:tcW w:w="675" w:type="pct"/>
            <w:vAlign w:val="center"/>
          </w:tcPr>
          <w:p w14:paraId="5F7C2D4D" w14:textId="06A73025" w:rsidR="000A3EC5" w:rsidRDefault="000A3EC5" w:rsidP="000763A6">
            <w:pPr>
              <w:spacing w:line="240" w:lineRule="auto"/>
              <w:ind w:firstLine="0"/>
              <w:jc w:val="center"/>
            </w:pPr>
            <w:r w:rsidRPr="00F87573">
              <w:t>0.0000</w:t>
            </w:r>
          </w:p>
        </w:tc>
        <w:tc>
          <w:tcPr>
            <w:tcW w:w="872" w:type="pct"/>
            <w:vAlign w:val="center"/>
          </w:tcPr>
          <w:p w14:paraId="39E2D623" w14:textId="1D7CE1C3" w:rsidR="000A3EC5" w:rsidRDefault="000A3EC5" w:rsidP="000763A6">
            <w:pPr>
              <w:spacing w:line="240" w:lineRule="auto"/>
              <w:ind w:firstLine="0"/>
              <w:jc w:val="center"/>
            </w:pPr>
            <w:r w:rsidRPr="00F87573">
              <w:t>0.0000</w:t>
            </w:r>
          </w:p>
        </w:tc>
        <w:tc>
          <w:tcPr>
            <w:tcW w:w="675" w:type="pct"/>
            <w:vAlign w:val="center"/>
          </w:tcPr>
          <w:p w14:paraId="4E3DDD86" w14:textId="6BECA9EE" w:rsidR="000A3EC5" w:rsidRDefault="000A3EC5" w:rsidP="000763A6">
            <w:pPr>
              <w:spacing w:line="240" w:lineRule="auto"/>
              <w:ind w:firstLine="0"/>
              <w:jc w:val="center"/>
            </w:pPr>
            <w:r w:rsidRPr="00F87573">
              <w:t>0.0004</w:t>
            </w:r>
          </w:p>
        </w:tc>
        <w:tc>
          <w:tcPr>
            <w:tcW w:w="873" w:type="pct"/>
            <w:vAlign w:val="center"/>
          </w:tcPr>
          <w:p w14:paraId="36682B3B" w14:textId="3F1EFBAE" w:rsidR="000A3EC5" w:rsidRDefault="000A3EC5" w:rsidP="000763A6">
            <w:pPr>
              <w:spacing w:line="240" w:lineRule="auto"/>
              <w:ind w:firstLine="0"/>
              <w:jc w:val="center"/>
            </w:pPr>
            <w:r w:rsidRPr="00F87573">
              <w:t>0.0723</w:t>
            </w:r>
          </w:p>
        </w:tc>
        <w:tc>
          <w:tcPr>
            <w:tcW w:w="675" w:type="pct"/>
            <w:vAlign w:val="center"/>
          </w:tcPr>
          <w:p w14:paraId="554F5032" w14:textId="70458FF3" w:rsidR="000A3EC5" w:rsidRDefault="000A3EC5" w:rsidP="000763A6">
            <w:pPr>
              <w:spacing w:line="240" w:lineRule="auto"/>
              <w:ind w:firstLine="0"/>
              <w:jc w:val="center"/>
            </w:pPr>
            <w:r w:rsidRPr="00F87573">
              <w:t>0.005</w:t>
            </w:r>
          </w:p>
        </w:tc>
      </w:tr>
      <w:tr w:rsidR="000A3EC5" w14:paraId="072B2A41" w14:textId="77777777" w:rsidTr="001528D8">
        <w:trPr>
          <w:trHeight w:val="435"/>
          <w:jc w:val="center"/>
        </w:trPr>
        <w:tc>
          <w:tcPr>
            <w:tcW w:w="351" w:type="pct"/>
            <w:vAlign w:val="center"/>
          </w:tcPr>
          <w:p w14:paraId="3351D7F2" w14:textId="77777777" w:rsidR="000A3EC5" w:rsidRPr="00652362" w:rsidRDefault="000A3EC5" w:rsidP="000763A6">
            <w:pPr>
              <w:spacing w:line="240" w:lineRule="auto"/>
              <w:ind w:firstLine="0"/>
              <w:jc w:val="center"/>
              <w:rPr>
                <w:b/>
                <w:bCs/>
              </w:rPr>
            </w:pPr>
            <w:r w:rsidRPr="00652362">
              <w:rPr>
                <w:b/>
                <w:bCs/>
              </w:rPr>
              <w:t>5</w:t>
            </w:r>
          </w:p>
        </w:tc>
        <w:tc>
          <w:tcPr>
            <w:tcW w:w="879" w:type="pct"/>
            <w:vAlign w:val="center"/>
          </w:tcPr>
          <w:p w14:paraId="65D62CC3" w14:textId="7F647E73" w:rsidR="000A3EC5" w:rsidRDefault="000A3EC5" w:rsidP="000763A6">
            <w:pPr>
              <w:spacing w:line="240" w:lineRule="auto"/>
              <w:ind w:firstLine="0"/>
              <w:jc w:val="center"/>
            </w:pPr>
            <w:r w:rsidRPr="00F87573">
              <w:t>0.0000</w:t>
            </w:r>
          </w:p>
        </w:tc>
        <w:tc>
          <w:tcPr>
            <w:tcW w:w="675" w:type="pct"/>
            <w:vAlign w:val="center"/>
          </w:tcPr>
          <w:p w14:paraId="64802A7A" w14:textId="2C161DC3" w:rsidR="000A3EC5" w:rsidRDefault="000A3EC5" w:rsidP="000763A6">
            <w:pPr>
              <w:spacing w:line="240" w:lineRule="auto"/>
              <w:ind w:firstLine="0"/>
              <w:jc w:val="center"/>
            </w:pPr>
            <w:r w:rsidRPr="00F87573">
              <w:t>0.0000</w:t>
            </w:r>
          </w:p>
        </w:tc>
        <w:tc>
          <w:tcPr>
            <w:tcW w:w="872" w:type="pct"/>
            <w:vAlign w:val="center"/>
          </w:tcPr>
          <w:p w14:paraId="23EA6AE8" w14:textId="47BC839B" w:rsidR="000A3EC5" w:rsidRDefault="000A3EC5" w:rsidP="000763A6">
            <w:pPr>
              <w:spacing w:line="240" w:lineRule="auto"/>
              <w:ind w:firstLine="0"/>
              <w:jc w:val="center"/>
            </w:pPr>
            <w:r w:rsidRPr="00F87573">
              <w:t>0.0002</w:t>
            </w:r>
          </w:p>
        </w:tc>
        <w:tc>
          <w:tcPr>
            <w:tcW w:w="675" w:type="pct"/>
            <w:vAlign w:val="center"/>
          </w:tcPr>
          <w:p w14:paraId="7313FEED" w14:textId="0CBA9B2E" w:rsidR="000A3EC5" w:rsidRDefault="000A3EC5" w:rsidP="000763A6">
            <w:pPr>
              <w:spacing w:line="240" w:lineRule="auto"/>
              <w:ind w:firstLine="0"/>
              <w:jc w:val="center"/>
            </w:pPr>
            <w:r w:rsidRPr="00F87573">
              <w:t>0.0020</w:t>
            </w:r>
          </w:p>
        </w:tc>
        <w:tc>
          <w:tcPr>
            <w:tcW w:w="873" w:type="pct"/>
            <w:vAlign w:val="center"/>
          </w:tcPr>
          <w:p w14:paraId="6127B039" w14:textId="449D6C9D" w:rsidR="000A3EC5" w:rsidRDefault="000A3EC5" w:rsidP="000763A6">
            <w:pPr>
              <w:spacing w:line="240" w:lineRule="auto"/>
              <w:ind w:firstLine="0"/>
              <w:jc w:val="center"/>
            </w:pPr>
            <w:r w:rsidRPr="00F87573">
              <w:t>0.2065</w:t>
            </w:r>
          </w:p>
        </w:tc>
        <w:tc>
          <w:tcPr>
            <w:tcW w:w="675" w:type="pct"/>
            <w:vAlign w:val="center"/>
          </w:tcPr>
          <w:p w14:paraId="4AA06AB9" w14:textId="0AF243EE" w:rsidR="000A3EC5" w:rsidRDefault="000A3EC5" w:rsidP="000763A6">
            <w:pPr>
              <w:spacing w:line="240" w:lineRule="auto"/>
              <w:ind w:firstLine="0"/>
              <w:jc w:val="center"/>
            </w:pPr>
            <w:r w:rsidRPr="00F87573">
              <w:t>0.847</w:t>
            </w:r>
          </w:p>
        </w:tc>
      </w:tr>
      <w:tr w:rsidR="000A3EC5" w14:paraId="6C0993A5" w14:textId="77777777" w:rsidTr="001528D8">
        <w:trPr>
          <w:trHeight w:val="435"/>
          <w:jc w:val="center"/>
        </w:trPr>
        <w:tc>
          <w:tcPr>
            <w:tcW w:w="351" w:type="pct"/>
            <w:vAlign w:val="center"/>
          </w:tcPr>
          <w:p w14:paraId="1E00BA6F" w14:textId="77777777" w:rsidR="000A3EC5" w:rsidRPr="00652362" w:rsidRDefault="000A3EC5" w:rsidP="000763A6">
            <w:pPr>
              <w:spacing w:line="240" w:lineRule="auto"/>
              <w:ind w:firstLine="0"/>
              <w:jc w:val="center"/>
              <w:rPr>
                <w:b/>
                <w:bCs/>
              </w:rPr>
            </w:pPr>
            <w:r w:rsidRPr="00652362">
              <w:rPr>
                <w:b/>
                <w:bCs/>
              </w:rPr>
              <w:t>6</w:t>
            </w:r>
          </w:p>
        </w:tc>
        <w:tc>
          <w:tcPr>
            <w:tcW w:w="879" w:type="pct"/>
            <w:vAlign w:val="center"/>
          </w:tcPr>
          <w:p w14:paraId="1CFCFE5B" w14:textId="18CE3D6A" w:rsidR="000A3EC5" w:rsidRDefault="000A3EC5" w:rsidP="000763A6">
            <w:pPr>
              <w:spacing w:line="240" w:lineRule="auto"/>
              <w:ind w:firstLine="0"/>
              <w:jc w:val="center"/>
            </w:pPr>
            <w:r w:rsidRPr="00F87573">
              <w:t>0.0000</w:t>
            </w:r>
          </w:p>
        </w:tc>
        <w:tc>
          <w:tcPr>
            <w:tcW w:w="675" w:type="pct"/>
            <w:vAlign w:val="center"/>
          </w:tcPr>
          <w:p w14:paraId="30B6AE38" w14:textId="76E82A55" w:rsidR="000A3EC5" w:rsidRDefault="000A3EC5" w:rsidP="000763A6">
            <w:pPr>
              <w:spacing w:line="240" w:lineRule="auto"/>
              <w:ind w:firstLine="0"/>
              <w:jc w:val="center"/>
            </w:pPr>
            <w:r w:rsidRPr="00F87573">
              <w:t>0.0000</w:t>
            </w:r>
          </w:p>
        </w:tc>
        <w:tc>
          <w:tcPr>
            <w:tcW w:w="872" w:type="pct"/>
            <w:vAlign w:val="center"/>
          </w:tcPr>
          <w:p w14:paraId="6B4666EB" w14:textId="5B36433E" w:rsidR="000A3EC5" w:rsidRDefault="000A3EC5" w:rsidP="000763A6">
            <w:pPr>
              <w:spacing w:line="240" w:lineRule="auto"/>
              <w:ind w:firstLine="0"/>
              <w:jc w:val="center"/>
            </w:pPr>
            <w:r w:rsidRPr="00F87573">
              <w:t>0.0006</w:t>
            </w:r>
          </w:p>
        </w:tc>
        <w:tc>
          <w:tcPr>
            <w:tcW w:w="675" w:type="pct"/>
            <w:vAlign w:val="center"/>
          </w:tcPr>
          <w:p w14:paraId="06E737A4" w14:textId="663908D3" w:rsidR="000A3EC5" w:rsidRDefault="000A3EC5" w:rsidP="000763A6">
            <w:pPr>
              <w:spacing w:line="240" w:lineRule="auto"/>
              <w:ind w:firstLine="0"/>
              <w:jc w:val="center"/>
            </w:pPr>
            <w:r w:rsidRPr="00F87573">
              <w:t>0.0060</w:t>
            </w:r>
          </w:p>
        </w:tc>
        <w:tc>
          <w:tcPr>
            <w:tcW w:w="873" w:type="pct"/>
            <w:vAlign w:val="center"/>
          </w:tcPr>
          <w:p w14:paraId="6F4E4233" w14:textId="6D83C861" w:rsidR="000A3EC5" w:rsidRDefault="000A3EC5" w:rsidP="000763A6">
            <w:pPr>
              <w:spacing w:line="240" w:lineRule="auto"/>
              <w:ind w:firstLine="0"/>
              <w:jc w:val="center"/>
            </w:pPr>
            <w:r w:rsidRPr="00F87573">
              <w:t>0.4104</w:t>
            </w:r>
          </w:p>
        </w:tc>
        <w:tc>
          <w:tcPr>
            <w:tcW w:w="675" w:type="pct"/>
            <w:vAlign w:val="center"/>
          </w:tcPr>
          <w:p w14:paraId="284EA480" w14:textId="0513E1BC" w:rsidR="000A3EC5" w:rsidRDefault="000A3EC5" w:rsidP="000763A6">
            <w:pPr>
              <w:spacing w:line="240" w:lineRule="auto"/>
              <w:ind w:firstLine="0"/>
              <w:jc w:val="center"/>
            </w:pPr>
            <w:r w:rsidRPr="00F87573">
              <w:t>4.527</w:t>
            </w:r>
          </w:p>
        </w:tc>
      </w:tr>
      <w:tr w:rsidR="000A3EC5" w14:paraId="4B4FDEE6" w14:textId="77777777" w:rsidTr="001528D8">
        <w:trPr>
          <w:trHeight w:val="435"/>
          <w:jc w:val="center"/>
        </w:trPr>
        <w:tc>
          <w:tcPr>
            <w:tcW w:w="351" w:type="pct"/>
            <w:vAlign w:val="center"/>
          </w:tcPr>
          <w:p w14:paraId="46721647" w14:textId="77777777" w:rsidR="000A3EC5" w:rsidRPr="00652362" w:rsidRDefault="000A3EC5" w:rsidP="000763A6">
            <w:pPr>
              <w:spacing w:line="240" w:lineRule="auto"/>
              <w:ind w:firstLine="0"/>
              <w:jc w:val="center"/>
              <w:rPr>
                <w:b/>
                <w:bCs/>
              </w:rPr>
            </w:pPr>
            <w:r w:rsidRPr="00652362">
              <w:rPr>
                <w:b/>
                <w:bCs/>
              </w:rPr>
              <w:t>7</w:t>
            </w:r>
          </w:p>
        </w:tc>
        <w:tc>
          <w:tcPr>
            <w:tcW w:w="879" w:type="pct"/>
            <w:vAlign w:val="center"/>
          </w:tcPr>
          <w:p w14:paraId="21CD8D04" w14:textId="154E8D27" w:rsidR="000A3EC5" w:rsidRDefault="000A3EC5" w:rsidP="000763A6">
            <w:pPr>
              <w:spacing w:line="240" w:lineRule="auto"/>
              <w:ind w:firstLine="0"/>
              <w:jc w:val="center"/>
            </w:pPr>
            <w:r w:rsidRPr="00F87573">
              <w:t>0.0000</w:t>
            </w:r>
          </w:p>
        </w:tc>
        <w:tc>
          <w:tcPr>
            <w:tcW w:w="675" w:type="pct"/>
            <w:vAlign w:val="center"/>
          </w:tcPr>
          <w:p w14:paraId="65A7A985" w14:textId="1F54E814" w:rsidR="000A3EC5" w:rsidRDefault="000A3EC5" w:rsidP="000763A6">
            <w:pPr>
              <w:spacing w:line="240" w:lineRule="auto"/>
              <w:ind w:firstLine="0"/>
              <w:jc w:val="center"/>
            </w:pPr>
            <w:r w:rsidRPr="00F87573">
              <w:t>0.0001</w:t>
            </w:r>
          </w:p>
        </w:tc>
        <w:tc>
          <w:tcPr>
            <w:tcW w:w="872" w:type="pct"/>
            <w:vAlign w:val="center"/>
          </w:tcPr>
          <w:p w14:paraId="6C1F2FB3" w14:textId="27BF0B3B" w:rsidR="000A3EC5" w:rsidRDefault="000A3EC5" w:rsidP="000763A6">
            <w:pPr>
              <w:spacing w:line="240" w:lineRule="auto"/>
              <w:ind w:firstLine="0"/>
              <w:jc w:val="center"/>
            </w:pPr>
            <w:r w:rsidRPr="00F87573">
              <w:t>0.0015</w:t>
            </w:r>
          </w:p>
        </w:tc>
        <w:tc>
          <w:tcPr>
            <w:tcW w:w="675" w:type="pct"/>
            <w:vAlign w:val="center"/>
          </w:tcPr>
          <w:p w14:paraId="0375E4CF" w14:textId="1B623CF3" w:rsidR="000A3EC5" w:rsidRDefault="000A3EC5" w:rsidP="000763A6">
            <w:pPr>
              <w:spacing w:line="240" w:lineRule="auto"/>
              <w:ind w:firstLine="0"/>
              <w:jc w:val="center"/>
            </w:pPr>
            <w:r w:rsidRPr="00F87573">
              <w:t>0.0129</w:t>
            </w:r>
          </w:p>
        </w:tc>
        <w:tc>
          <w:tcPr>
            <w:tcW w:w="873" w:type="pct"/>
            <w:vAlign w:val="center"/>
          </w:tcPr>
          <w:p w14:paraId="5CD79990" w14:textId="1400DD28" w:rsidR="000A3EC5" w:rsidRDefault="000A3EC5" w:rsidP="000763A6">
            <w:pPr>
              <w:spacing w:line="240" w:lineRule="auto"/>
              <w:ind w:firstLine="0"/>
              <w:jc w:val="center"/>
            </w:pPr>
            <w:r w:rsidRPr="00F87573">
              <w:t>0.5465</w:t>
            </w:r>
          </w:p>
        </w:tc>
        <w:tc>
          <w:tcPr>
            <w:tcW w:w="675" w:type="pct"/>
            <w:vAlign w:val="center"/>
          </w:tcPr>
          <w:p w14:paraId="562B0446" w14:textId="708ABF5F" w:rsidR="000A3EC5" w:rsidRDefault="000A3EC5" w:rsidP="000763A6">
            <w:pPr>
              <w:spacing w:line="240" w:lineRule="auto"/>
              <w:ind w:firstLine="0"/>
              <w:jc w:val="center"/>
            </w:pPr>
            <w:r w:rsidRPr="00F87573">
              <w:t>9.842</w:t>
            </w:r>
          </w:p>
        </w:tc>
      </w:tr>
      <w:tr w:rsidR="000A3EC5" w14:paraId="173E7A26" w14:textId="77777777" w:rsidTr="001528D8">
        <w:trPr>
          <w:trHeight w:val="435"/>
          <w:jc w:val="center"/>
        </w:trPr>
        <w:tc>
          <w:tcPr>
            <w:tcW w:w="351" w:type="pct"/>
            <w:vAlign w:val="center"/>
          </w:tcPr>
          <w:p w14:paraId="522705DB" w14:textId="77777777" w:rsidR="000A3EC5" w:rsidRPr="00652362" w:rsidRDefault="000A3EC5" w:rsidP="000763A6">
            <w:pPr>
              <w:spacing w:line="240" w:lineRule="auto"/>
              <w:ind w:firstLine="0"/>
              <w:jc w:val="center"/>
              <w:rPr>
                <w:b/>
                <w:bCs/>
              </w:rPr>
            </w:pPr>
            <w:r w:rsidRPr="00652362">
              <w:rPr>
                <w:b/>
                <w:bCs/>
              </w:rPr>
              <w:t>8</w:t>
            </w:r>
          </w:p>
        </w:tc>
        <w:tc>
          <w:tcPr>
            <w:tcW w:w="879" w:type="pct"/>
            <w:vAlign w:val="center"/>
          </w:tcPr>
          <w:p w14:paraId="3E187667" w14:textId="4B7234D7" w:rsidR="000A3EC5" w:rsidRDefault="000A3EC5" w:rsidP="000763A6">
            <w:pPr>
              <w:spacing w:line="240" w:lineRule="auto"/>
              <w:ind w:firstLine="0"/>
              <w:jc w:val="center"/>
            </w:pPr>
            <w:r w:rsidRPr="00F87573">
              <w:t>0.0000</w:t>
            </w:r>
          </w:p>
        </w:tc>
        <w:tc>
          <w:tcPr>
            <w:tcW w:w="675" w:type="pct"/>
            <w:vAlign w:val="center"/>
          </w:tcPr>
          <w:p w14:paraId="4B833112" w14:textId="05AEE4DF" w:rsidR="000A3EC5" w:rsidRDefault="000A3EC5" w:rsidP="000763A6">
            <w:pPr>
              <w:spacing w:line="240" w:lineRule="auto"/>
              <w:ind w:firstLine="0"/>
              <w:jc w:val="center"/>
            </w:pPr>
            <w:r w:rsidRPr="00F87573">
              <w:t>0.0003</w:t>
            </w:r>
          </w:p>
        </w:tc>
        <w:tc>
          <w:tcPr>
            <w:tcW w:w="872" w:type="pct"/>
            <w:vAlign w:val="center"/>
          </w:tcPr>
          <w:p w14:paraId="02FE6FB6" w14:textId="058BE4FB" w:rsidR="000A3EC5" w:rsidRDefault="000A3EC5" w:rsidP="000763A6">
            <w:pPr>
              <w:spacing w:line="240" w:lineRule="auto"/>
              <w:ind w:firstLine="0"/>
              <w:jc w:val="center"/>
            </w:pPr>
            <w:r w:rsidRPr="00F87573">
              <w:t>0.0032</w:t>
            </w:r>
          </w:p>
        </w:tc>
        <w:tc>
          <w:tcPr>
            <w:tcW w:w="675" w:type="pct"/>
            <w:vAlign w:val="center"/>
          </w:tcPr>
          <w:p w14:paraId="7610495E" w14:textId="322C7C6E" w:rsidR="000A3EC5" w:rsidRDefault="000A3EC5" w:rsidP="000763A6">
            <w:pPr>
              <w:spacing w:line="240" w:lineRule="auto"/>
              <w:ind w:firstLine="0"/>
              <w:jc w:val="center"/>
            </w:pPr>
            <w:r w:rsidRPr="00F87573">
              <w:t>0.0232</w:t>
            </w:r>
          </w:p>
        </w:tc>
        <w:tc>
          <w:tcPr>
            <w:tcW w:w="873" w:type="pct"/>
            <w:vAlign w:val="center"/>
          </w:tcPr>
          <w:p w14:paraId="69DB9A74" w14:textId="0EA8D5A2" w:rsidR="000A3EC5" w:rsidRDefault="000A3EC5" w:rsidP="000763A6">
            <w:pPr>
              <w:spacing w:line="240" w:lineRule="auto"/>
              <w:ind w:firstLine="0"/>
              <w:jc w:val="center"/>
            </w:pPr>
            <w:r w:rsidRPr="00F87573">
              <w:t>0.6474</w:t>
            </w:r>
          </w:p>
        </w:tc>
        <w:tc>
          <w:tcPr>
            <w:tcW w:w="675" w:type="pct"/>
            <w:vAlign w:val="center"/>
          </w:tcPr>
          <w:p w14:paraId="28C135EC" w14:textId="0796F5A4" w:rsidR="000A3EC5" w:rsidRDefault="000A3EC5" w:rsidP="000763A6">
            <w:pPr>
              <w:spacing w:line="240" w:lineRule="auto"/>
              <w:ind w:firstLine="0"/>
              <w:jc w:val="center"/>
            </w:pPr>
            <w:r w:rsidRPr="00F87573">
              <w:t>15.228</w:t>
            </w:r>
          </w:p>
        </w:tc>
      </w:tr>
      <w:tr w:rsidR="000A3EC5" w14:paraId="6813C463" w14:textId="77777777" w:rsidTr="001528D8">
        <w:trPr>
          <w:trHeight w:val="435"/>
          <w:jc w:val="center"/>
        </w:trPr>
        <w:tc>
          <w:tcPr>
            <w:tcW w:w="351" w:type="pct"/>
            <w:vAlign w:val="center"/>
          </w:tcPr>
          <w:p w14:paraId="52E0CE5C" w14:textId="77777777" w:rsidR="000A3EC5" w:rsidRPr="00652362" w:rsidRDefault="000A3EC5" w:rsidP="000763A6">
            <w:pPr>
              <w:spacing w:line="240" w:lineRule="auto"/>
              <w:ind w:firstLine="0"/>
              <w:jc w:val="center"/>
              <w:rPr>
                <w:b/>
                <w:bCs/>
              </w:rPr>
            </w:pPr>
            <w:r w:rsidRPr="00652362">
              <w:rPr>
                <w:b/>
                <w:bCs/>
              </w:rPr>
              <w:t>9</w:t>
            </w:r>
          </w:p>
        </w:tc>
        <w:tc>
          <w:tcPr>
            <w:tcW w:w="879" w:type="pct"/>
            <w:vAlign w:val="center"/>
          </w:tcPr>
          <w:p w14:paraId="15596F00" w14:textId="31D6266B" w:rsidR="000A3EC5" w:rsidRDefault="000A3EC5" w:rsidP="000763A6">
            <w:pPr>
              <w:spacing w:line="240" w:lineRule="auto"/>
              <w:ind w:firstLine="0"/>
              <w:jc w:val="center"/>
            </w:pPr>
            <w:r w:rsidRPr="00F87573">
              <w:t>0.0000</w:t>
            </w:r>
          </w:p>
        </w:tc>
        <w:tc>
          <w:tcPr>
            <w:tcW w:w="675" w:type="pct"/>
            <w:vAlign w:val="center"/>
          </w:tcPr>
          <w:p w14:paraId="230402BB" w14:textId="4F75F50D" w:rsidR="000A3EC5" w:rsidRDefault="000A3EC5" w:rsidP="000763A6">
            <w:pPr>
              <w:spacing w:line="240" w:lineRule="auto"/>
              <w:ind w:firstLine="0"/>
              <w:jc w:val="center"/>
            </w:pPr>
            <w:r w:rsidRPr="00F87573">
              <w:t>0.0005</w:t>
            </w:r>
          </w:p>
        </w:tc>
        <w:tc>
          <w:tcPr>
            <w:tcW w:w="872" w:type="pct"/>
            <w:vAlign w:val="center"/>
          </w:tcPr>
          <w:p w14:paraId="6BE98E75" w14:textId="69A7382F" w:rsidR="000A3EC5" w:rsidRDefault="000A3EC5" w:rsidP="000763A6">
            <w:pPr>
              <w:spacing w:line="240" w:lineRule="auto"/>
              <w:ind w:firstLine="0"/>
              <w:jc w:val="center"/>
            </w:pPr>
            <w:r w:rsidRPr="00F87573">
              <w:t>0.0055</w:t>
            </w:r>
          </w:p>
        </w:tc>
        <w:tc>
          <w:tcPr>
            <w:tcW w:w="675" w:type="pct"/>
            <w:vAlign w:val="center"/>
          </w:tcPr>
          <w:p w14:paraId="7A0B0620" w14:textId="1A4B7BFD" w:rsidR="000A3EC5" w:rsidRDefault="000A3EC5" w:rsidP="000763A6">
            <w:pPr>
              <w:spacing w:line="240" w:lineRule="auto"/>
              <w:ind w:firstLine="0"/>
              <w:jc w:val="center"/>
            </w:pPr>
            <w:r w:rsidRPr="00F87573">
              <w:t>0.0362</w:t>
            </w:r>
          </w:p>
        </w:tc>
        <w:tc>
          <w:tcPr>
            <w:tcW w:w="873" w:type="pct"/>
            <w:vAlign w:val="center"/>
          </w:tcPr>
          <w:p w14:paraId="13F701EC" w14:textId="232D0BA8" w:rsidR="000A3EC5" w:rsidRDefault="000A3EC5" w:rsidP="000763A6">
            <w:pPr>
              <w:spacing w:line="240" w:lineRule="auto"/>
              <w:ind w:firstLine="0"/>
              <w:jc w:val="center"/>
            </w:pPr>
            <w:r w:rsidRPr="00F87573">
              <w:t>0.8183</w:t>
            </w:r>
          </w:p>
        </w:tc>
        <w:tc>
          <w:tcPr>
            <w:tcW w:w="675" w:type="pct"/>
            <w:vAlign w:val="center"/>
          </w:tcPr>
          <w:p w14:paraId="06117DCD" w14:textId="2F59A4F7" w:rsidR="000A3EC5" w:rsidRDefault="000A3EC5" w:rsidP="000763A6">
            <w:pPr>
              <w:spacing w:line="240" w:lineRule="auto"/>
              <w:ind w:firstLine="0"/>
              <w:jc w:val="center"/>
            </w:pPr>
            <w:r w:rsidRPr="00F87573">
              <w:t>20.581</w:t>
            </w:r>
          </w:p>
        </w:tc>
      </w:tr>
      <w:tr w:rsidR="000A3EC5" w14:paraId="1211F869" w14:textId="77777777" w:rsidTr="001528D8">
        <w:trPr>
          <w:trHeight w:val="435"/>
          <w:jc w:val="center"/>
        </w:trPr>
        <w:tc>
          <w:tcPr>
            <w:tcW w:w="351" w:type="pct"/>
            <w:vAlign w:val="center"/>
          </w:tcPr>
          <w:p w14:paraId="5961FC87" w14:textId="77777777" w:rsidR="000A3EC5" w:rsidRPr="00652362" w:rsidRDefault="000A3EC5" w:rsidP="000763A6">
            <w:pPr>
              <w:spacing w:line="240" w:lineRule="auto"/>
              <w:ind w:firstLine="0"/>
              <w:jc w:val="center"/>
              <w:rPr>
                <w:b/>
                <w:bCs/>
              </w:rPr>
            </w:pPr>
            <w:r w:rsidRPr="00652362">
              <w:rPr>
                <w:b/>
                <w:bCs/>
              </w:rPr>
              <w:t>10</w:t>
            </w:r>
          </w:p>
        </w:tc>
        <w:tc>
          <w:tcPr>
            <w:tcW w:w="879" w:type="pct"/>
            <w:vAlign w:val="center"/>
          </w:tcPr>
          <w:p w14:paraId="1F21BCD5" w14:textId="16A12C76" w:rsidR="000A3EC5" w:rsidRDefault="000A3EC5" w:rsidP="000763A6">
            <w:pPr>
              <w:spacing w:line="240" w:lineRule="auto"/>
              <w:ind w:firstLine="0"/>
              <w:jc w:val="center"/>
            </w:pPr>
            <w:r w:rsidRPr="00F87573">
              <w:t>0.0000</w:t>
            </w:r>
          </w:p>
        </w:tc>
        <w:tc>
          <w:tcPr>
            <w:tcW w:w="675" w:type="pct"/>
            <w:vAlign w:val="center"/>
          </w:tcPr>
          <w:p w14:paraId="6C55FF88" w14:textId="0E9D1D4C" w:rsidR="000A3EC5" w:rsidRDefault="000A3EC5" w:rsidP="000763A6">
            <w:pPr>
              <w:spacing w:line="240" w:lineRule="auto"/>
              <w:ind w:firstLine="0"/>
              <w:jc w:val="center"/>
            </w:pPr>
            <w:r w:rsidRPr="00F87573">
              <w:t>0.0009</w:t>
            </w:r>
          </w:p>
        </w:tc>
        <w:tc>
          <w:tcPr>
            <w:tcW w:w="872" w:type="pct"/>
            <w:vAlign w:val="center"/>
          </w:tcPr>
          <w:p w14:paraId="3A39018A" w14:textId="2343E38B" w:rsidR="000A3EC5" w:rsidRDefault="000A3EC5" w:rsidP="000763A6">
            <w:pPr>
              <w:spacing w:line="240" w:lineRule="auto"/>
              <w:ind w:firstLine="0"/>
              <w:jc w:val="center"/>
            </w:pPr>
            <w:r w:rsidRPr="00F87573">
              <w:t>0.0088</w:t>
            </w:r>
          </w:p>
        </w:tc>
        <w:tc>
          <w:tcPr>
            <w:tcW w:w="675" w:type="pct"/>
            <w:vAlign w:val="center"/>
          </w:tcPr>
          <w:p w14:paraId="37FCCBCC" w14:textId="1DF7D4FE" w:rsidR="000A3EC5" w:rsidRDefault="000A3EC5" w:rsidP="000763A6">
            <w:pPr>
              <w:spacing w:line="240" w:lineRule="auto"/>
              <w:ind w:firstLine="0"/>
              <w:jc w:val="center"/>
            </w:pPr>
            <w:r w:rsidRPr="00F87573">
              <w:t>0.0516</w:t>
            </w:r>
          </w:p>
        </w:tc>
        <w:tc>
          <w:tcPr>
            <w:tcW w:w="873" w:type="pct"/>
            <w:vAlign w:val="center"/>
          </w:tcPr>
          <w:p w14:paraId="78232194" w14:textId="312FDC37" w:rsidR="000A3EC5" w:rsidRDefault="000A3EC5" w:rsidP="000763A6">
            <w:pPr>
              <w:spacing w:line="240" w:lineRule="auto"/>
              <w:ind w:firstLine="0"/>
              <w:jc w:val="center"/>
            </w:pPr>
            <w:r w:rsidRPr="00F87573">
              <w:t>0.8413</w:t>
            </w:r>
          </w:p>
        </w:tc>
        <w:tc>
          <w:tcPr>
            <w:tcW w:w="675" w:type="pct"/>
            <w:vAlign w:val="center"/>
          </w:tcPr>
          <w:p w14:paraId="76CC2E1D" w14:textId="2A482C16" w:rsidR="000A3EC5" w:rsidRDefault="000A3EC5" w:rsidP="000763A6">
            <w:pPr>
              <w:spacing w:line="240" w:lineRule="auto"/>
              <w:ind w:firstLine="0"/>
              <w:jc w:val="center"/>
            </w:pPr>
            <w:r w:rsidRPr="00F87573">
              <w:t>25.467</w:t>
            </w:r>
          </w:p>
        </w:tc>
      </w:tr>
      <w:tr w:rsidR="000A3EC5" w14:paraId="7976AE74" w14:textId="77777777" w:rsidTr="001528D8">
        <w:trPr>
          <w:trHeight w:val="435"/>
          <w:jc w:val="center"/>
        </w:trPr>
        <w:tc>
          <w:tcPr>
            <w:tcW w:w="351" w:type="pct"/>
            <w:vAlign w:val="center"/>
          </w:tcPr>
          <w:p w14:paraId="5673A0F2" w14:textId="77777777" w:rsidR="000A3EC5" w:rsidRPr="00652362" w:rsidRDefault="000A3EC5" w:rsidP="000763A6">
            <w:pPr>
              <w:spacing w:line="240" w:lineRule="auto"/>
              <w:ind w:firstLine="0"/>
              <w:jc w:val="center"/>
              <w:rPr>
                <w:b/>
                <w:bCs/>
              </w:rPr>
            </w:pPr>
            <w:r w:rsidRPr="00652362">
              <w:rPr>
                <w:b/>
                <w:bCs/>
              </w:rPr>
              <w:t>11</w:t>
            </w:r>
          </w:p>
        </w:tc>
        <w:tc>
          <w:tcPr>
            <w:tcW w:w="879" w:type="pct"/>
            <w:vAlign w:val="center"/>
          </w:tcPr>
          <w:p w14:paraId="2CF244B9" w14:textId="203C6D44" w:rsidR="000A3EC5" w:rsidRDefault="000A3EC5" w:rsidP="000763A6">
            <w:pPr>
              <w:spacing w:line="240" w:lineRule="auto"/>
              <w:ind w:firstLine="0"/>
              <w:jc w:val="center"/>
            </w:pPr>
            <w:r w:rsidRPr="00F87573">
              <w:t>0.0000</w:t>
            </w:r>
          </w:p>
        </w:tc>
        <w:tc>
          <w:tcPr>
            <w:tcW w:w="675" w:type="pct"/>
            <w:vAlign w:val="center"/>
          </w:tcPr>
          <w:p w14:paraId="65433AC2" w14:textId="1A2F3C78" w:rsidR="000A3EC5" w:rsidRDefault="000A3EC5" w:rsidP="000763A6">
            <w:pPr>
              <w:spacing w:line="240" w:lineRule="auto"/>
              <w:ind w:firstLine="0"/>
              <w:jc w:val="center"/>
            </w:pPr>
            <w:r w:rsidRPr="00F87573">
              <w:t>0.0014</w:t>
            </w:r>
          </w:p>
        </w:tc>
        <w:tc>
          <w:tcPr>
            <w:tcW w:w="872" w:type="pct"/>
            <w:vAlign w:val="center"/>
          </w:tcPr>
          <w:p w14:paraId="5F31FE3D" w14:textId="357A343F" w:rsidR="000A3EC5" w:rsidRDefault="000A3EC5" w:rsidP="000763A6">
            <w:pPr>
              <w:spacing w:line="240" w:lineRule="auto"/>
              <w:ind w:firstLine="0"/>
              <w:jc w:val="center"/>
            </w:pPr>
            <w:r w:rsidRPr="00F87573">
              <w:t>0.0126</w:t>
            </w:r>
          </w:p>
        </w:tc>
        <w:tc>
          <w:tcPr>
            <w:tcW w:w="675" w:type="pct"/>
            <w:vAlign w:val="center"/>
          </w:tcPr>
          <w:p w14:paraId="1BF35B3B" w14:textId="41B43154" w:rsidR="000A3EC5" w:rsidRDefault="000A3EC5" w:rsidP="000763A6">
            <w:pPr>
              <w:spacing w:line="240" w:lineRule="auto"/>
              <w:ind w:firstLine="0"/>
              <w:jc w:val="center"/>
            </w:pPr>
            <w:r w:rsidRPr="00F87573">
              <w:t>0.0686</w:t>
            </w:r>
          </w:p>
        </w:tc>
        <w:tc>
          <w:tcPr>
            <w:tcW w:w="873" w:type="pct"/>
            <w:vAlign w:val="center"/>
          </w:tcPr>
          <w:p w14:paraId="61FF9D94" w14:textId="69BC056A" w:rsidR="000A3EC5" w:rsidRDefault="000A3EC5" w:rsidP="000763A6">
            <w:pPr>
              <w:spacing w:line="240" w:lineRule="auto"/>
              <w:ind w:firstLine="0"/>
              <w:jc w:val="center"/>
            </w:pPr>
            <w:r w:rsidRPr="00F87573">
              <w:t>0.8477</w:t>
            </w:r>
          </w:p>
        </w:tc>
        <w:tc>
          <w:tcPr>
            <w:tcW w:w="675" w:type="pct"/>
            <w:vAlign w:val="center"/>
          </w:tcPr>
          <w:p w14:paraId="264D2AFB" w14:textId="4C526C7F" w:rsidR="000A3EC5" w:rsidRDefault="000A3EC5" w:rsidP="000763A6">
            <w:pPr>
              <w:spacing w:line="240" w:lineRule="auto"/>
              <w:ind w:firstLine="0"/>
              <w:jc w:val="center"/>
            </w:pPr>
            <w:r w:rsidRPr="00F87573">
              <w:t>29.978</w:t>
            </w:r>
          </w:p>
        </w:tc>
      </w:tr>
      <w:tr w:rsidR="000A3EC5" w14:paraId="1E246FCE" w14:textId="77777777" w:rsidTr="001528D8">
        <w:trPr>
          <w:trHeight w:val="448"/>
          <w:jc w:val="center"/>
        </w:trPr>
        <w:tc>
          <w:tcPr>
            <w:tcW w:w="351" w:type="pct"/>
            <w:tcBorders>
              <w:bottom w:val="single" w:sz="4" w:space="0" w:color="auto"/>
            </w:tcBorders>
            <w:vAlign w:val="center"/>
          </w:tcPr>
          <w:p w14:paraId="590F9F16" w14:textId="77777777" w:rsidR="000A3EC5" w:rsidRPr="00652362" w:rsidRDefault="000A3EC5" w:rsidP="000763A6">
            <w:pPr>
              <w:spacing w:line="240" w:lineRule="auto"/>
              <w:ind w:firstLine="0"/>
              <w:jc w:val="center"/>
              <w:rPr>
                <w:b/>
                <w:bCs/>
              </w:rPr>
            </w:pPr>
            <w:r w:rsidRPr="00652362">
              <w:rPr>
                <w:b/>
                <w:bCs/>
              </w:rPr>
              <w:t>12</w:t>
            </w:r>
          </w:p>
        </w:tc>
        <w:tc>
          <w:tcPr>
            <w:tcW w:w="879" w:type="pct"/>
            <w:tcBorders>
              <w:bottom w:val="single" w:sz="4" w:space="0" w:color="auto"/>
            </w:tcBorders>
            <w:vAlign w:val="center"/>
          </w:tcPr>
          <w:p w14:paraId="4756EE13" w14:textId="0DC7B8AA" w:rsidR="000A3EC5" w:rsidRDefault="000A3EC5" w:rsidP="000763A6">
            <w:pPr>
              <w:spacing w:line="240" w:lineRule="auto"/>
              <w:ind w:firstLine="0"/>
              <w:jc w:val="center"/>
            </w:pPr>
            <w:r w:rsidRPr="00F87573">
              <w:t>0.0000</w:t>
            </w:r>
          </w:p>
        </w:tc>
        <w:tc>
          <w:tcPr>
            <w:tcW w:w="675" w:type="pct"/>
            <w:tcBorders>
              <w:bottom w:val="single" w:sz="4" w:space="0" w:color="auto"/>
            </w:tcBorders>
            <w:vAlign w:val="center"/>
          </w:tcPr>
          <w:p w14:paraId="6CF83BFF" w14:textId="3160486A" w:rsidR="000A3EC5" w:rsidRDefault="000A3EC5" w:rsidP="000763A6">
            <w:pPr>
              <w:spacing w:line="240" w:lineRule="auto"/>
              <w:ind w:firstLine="0"/>
              <w:jc w:val="center"/>
            </w:pPr>
            <w:r w:rsidRPr="00F87573">
              <w:t>0.0021</w:t>
            </w:r>
          </w:p>
        </w:tc>
        <w:tc>
          <w:tcPr>
            <w:tcW w:w="872" w:type="pct"/>
            <w:tcBorders>
              <w:bottom w:val="single" w:sz="4" w:space="0" w:color="auto"/>
            </w:tcBorders>
            <w:vAlign w:val="center"/>
          </w:tcPr>
          <w:p w14:paraId="0A229176" w14:textId="4A3E7B7C" w:rsidR="000A3EC5" w:rsidRDefault="000A3EC5" w:rsidP="000763A6">
            <w:pPr>
              <w:spacing w:line="240" w:lineRule="auto"/>
              <w:ind w:firstLine="0"/>
              <w:jc w:val="center"/>
            </w:pPr>
            <w:r w:rsidRPr="00F87573">
              <w:t>0.0170</w:t>
            </w:r>
          </w:p>
        </w:tc>
        <w:tc>
          <w:tcPr>
            <w:tcW w:w="675" w:type="pct"/>
            <w:tcBorders>
              <w:bottom w:val="single" w:sz="4" w:space="0" w:color="auto"/>
            </w:tcBorders>
            <w:vAlign w:val="center"/>
          </w:tcPr>
          <w:p w14:paraId="6B331E07" w14:textId="54017A26" w:rsidR="000A3EC5" w:rsidRDefault="000A3EC5" w:rsidP="000763A6">
            <w:pPr>
              <w:spacing w:line="240" w:lineRule="auto"/>
              <w:ind w:firstLine="0"/>
              <w:jc w:val="center"/>
            </w:pPr>
            <w:r w:rsidRPr="00F87573">
              <w:t>0.0859</w:t>
            </w:r>
          </w:p>
        </w:tc>
        <w:tc>
          <w:tcPr>
            <w:tcW w:w="873" w:type="pct"/>
            <w:tcBorders>
              <w:bottom w:val="single" w:sz="4" w:space="0" w:color="auto"/>
            </w:tcBorders>
            <w:vAlign w:val="center"/>
          </w:tcPr>
          <w:p w14:paraId="2313DB4B" w14:textId="4545C306" w:rsidR="000A3EC5" w:rsidRDefault="000A3EC5" w:rsidP="000763A6">
            <w:pPr>
              <w:spacing w:line="240" w:lineRule="auto"/>
              <w:ind w:firstLine="0"/>
              <w:jc w:val="center"/>
            </w:pPr>
            <w:r w:rsidRPr="00F87573">
              <w:t>0.8646</w:t>
            </w:r>
          </w:p>
        </w:tc>
        <w:tc>
          <w:tcPr>
            <w:tcW w:w="675" w:type="pct"/>
            <w:tcBorders>
              <w:bottom w:val="single" w:sz="4" w:space="0" w:color="auto"/>
            </w:tcBorders>
            <w:vAlign w:val="center"/>
          </w:tcPr>
          <w:p w14:paraId="4BD0A3B0" w14:textId="5D771366" w:rsidR="000A3EC5" w:rsidRDefault="000A3EC5" w:rsidP="000763A6">
            <w:pPr>
              <w:spacing w:line="240" w:lineRule="auto"/>
              <w:ind w:firstLine="0"/>
              <w:jc w:val="center"/>
            </w:pPr>
            <w:r w:rsidRPr="00F87573">
              <w:t>33.650</w:t>
            </w:r>
          </w:p>
        </w:tc>
      </w:tr>
    </w:tbl>
    <w:p w14:paraId="1D7EABBF" w14:textId="3C300F97" w:rsidR="000A3EC5" w:rsidRDefault="000A3EC5" w:rsidP="000C21CF">
      <w:pPr>
        <w:ind w:firstLine="0"/>
      </w:pPr>
    </w:p>
    <w:p w14:paraId="1AD2DE09" w14:textId="2A305FA7" w:rsidR="000A3EC5" w:rsidRDefault="00E70FDC" w:rsidP="000A3EC5">
      <w:r>
        <w:fldChar w:fldCharType="begin"/>
      </w:r>
      <w:r>
        <w:instrText xml:space="preserve"> REF _Ref109162872 \h </w:instrText>
      </w:r>
      <w:r>
        <w:fldChar w:fldCharType="separate"/>
      </w:r>
      <w:r w:rsidR="006253A4">
        <w:t xml:space="preserve">Tablo </w:t>
      </w:r>
      <w:r w:rsidR="006253A4">
        <w:rPr>
          <w:noProof/>
        </w:rPr>
        <w:t>7</w:t>
      </w:r>
      <w:r>
        <w:fldChar w:fldCharType="end"/>
      </w:r>
      <w:r w:rsidR="000A3EC5">
        <w:t>’de ortanca değerler</w:t>
      </w:r>
      <w:r w:rsidR="00E44596">
        <w:t>,</w:t>
      </w:r>
      <w:r w:rsidR="000A3EC5">
        <w:t xml:space="preserve"> </w:t>
      </w:r>
      <m:oMath>
        <m:r>
          <w:rPr>
            <w:rFonts w:ascii="Cambria Math" w:hAnsi="Cambria Math"/>
          </w:rPr>
          <m:t>n</m:t>
        </m:r>
      </m:oMath>
      <w:r w:rsidR="000A3EC5">
        <w:t xml:space="preserve"> arttıkça artmasına paralel olarak değişim aralığı da artmaktadır. Yani</w:t>
      </w:r>
      <w:r w:rsidR="00CB3B62">
        <w:t>,</w:t>
      </w:r>
      <w:r w:rsidR="000A3EC5">
        <w:t xml:space="preserve"> 12 tane </w:t>
      </w:r>
      <w:r w:rsidR="00E44596">
        <w:t>ü</w:t>
      </w:r>
      <w:r w:rsidR="000A3EC5">
        <w:t xml:space="preserve">stel </w:t>
      </w:r>
      <w:r w:rsidR="000D20B6">
        <w:t xml:space="preserve">dağılım gösteren rastgele değişkenin toplanmasına rağmen bazı </w:t>
      </w:r>
      <m:oMath>
        <m:r>
          <w:rPr>
            <w:rFonts w:ascii="Cambria Math" w:hAnsi="Cambria Math"/>
          </w:rPr>
          <m:t>p</m:t>
        </m:r>
      </m:oMath>
      <w:r w:rsidR="00662265">
        <w:t>-</w:t>
      </w:r>
      <w:r w:rsidR="000D20B6">
        <w:t>değerleri hala sıfır değeri alabilmektedir. Bu ise</w:t>
      </w:r>
      <w:r w:rsidR="00CB3B62">
        <w:t>,</w:t>
      </w:r>
      <w:r w:rsidR="000D20B6">
        <w:t xml:space="preserve"> </w:t>
      </w:r>
      <m:oMath>
        <m:r>
          <w:rPr>
            <w:rFonts w:ascii="Cambria Math" w:hAnsi="Cambria Math"/>
          </w:rPr>
          <m:t>p</m:t>
        </m:r>
      </m:oMath>
      <w:r w:rsidR="00662265">
        <w:t>-</w:t>
      </w:r>
      <w:r w:rsidR="000D20B6">
        <w:t>değerlerinin güvenirliliğini sorgulatmaktadır.</w:t>
      </w:r>
    </w:p>
    <w:p w14:paraId="514375C7" w14:textId="7C40FBE0" w:rsidR="000D20B6" w:rsidRDefault="000D20B6" w:rsidP="000D20B6">
      <w:r>
        <w:t xml:space="preserve">Yukarıda verilen simülasyon çalışmasında elde edilen veriler için önerilen yöntemle </w:t>
      </w:r>
      <m:oMath>
        <m:r>
          <m:rPr>
            <m:sty m:val="p"/>
          </m:rPr>
          <w:rPr>
            <w:rFonts w:ascii="Cambria Math" w:eastAsia="Calibri" w:hAnsi="Cambria Math"/>
          </w:rPr>
          <m:t>Π</m:t>
        </m:r>
      </m:oMath>
      <w:r>
        <w:t xml:space="preserve"> değe</w:t>
      </w:r>
      <w:proofErr w:type="spellStart"/>
      <w:r w:rsidR="00CB3B62">
        <w:t>rleri</w:t>
      </w:r>
      <w:proofErr w:type="spellEnd"/>
      <w:r w:rsidR="00CB3B62">
        <w:t xml:space="preserve"> elde edilmiş </w:t>
      </w:r>
      <w:r>
        <w:t xml:space="preserve">ve </w:t>
      </w:r>
      <m:oMath>
        <m:r>
          <w:rPr>
            <w:rFonts w:ascii="Cambria Math" w:eastAsia="Calibri" w:hAnsi="Cambria Math"/>
          </w:rPr>
          <m:t>p</m:t>
        </m:r>
      </m:oMath>
      <w:r w:rsidR="00662265">
        <w:t>-</w:t>
      </w:r>
      <w:r>
        <w:t>değerleri ile arasındaki korelasyon hesaplanarak sonuçlar</w:t>
      </w:r>
      <w:r w:rsidR="00CB3B62">
        <w:t xml:space="preserve"> </w:t>
      </w:r>
      <w:r w:rsidR="00CB3B62">
        <w:br/>
      </w:r>
      <w:r w:rsidR="00E70FDC">
        <w:fldChar w:fldCharType="begin"/>
      </w:r>
      <w:r w:rsidR="00E70FDC">
        <w:instrText xml:space="preserve"> REF _Ref109162949 \h </w:instrText>
      </w:r>
      <w:r w:rsidR="00E70FDC">
        <w:fldChar w:fldCharType="separate"/>
      </w:r>
      <w:r w:rsidR="006253A4">
        <w:t xml:space="preserve">Tablo </w:t>
      </w:r>
      <w:r w:rsidR="006253A4">
        <w:rPr>
          <w:noProof/>
        </w:rPr>
        <w:t>8</w:t>
      </w:r>
      <w:r w:rsidR="00E70FDC">
        <w:fldChar w:fldCharType="end"/>
      </w:r>
      <w:r>
        <w:t xml:space="preserve">’de </w:t>
      </w:r>
      <w:r w:rsidR="00CB3B62">
        <w:t>gösterilmiştir</w:t>
      </w:r>
      <w:r>
        <w:t>.</w:t>
      </w:r>
    </w:p>
    <w:p w14:paraId="7F23BD37" w14:textId="60E5BDDC" w:rsidR="000D20B6" w:rsidRDefault="000D20B6" w:rsidP="000D20B6"/>
    <w:p w14:paraId="0A45A929" w14:textId="4FF62053" w:rsidR="00390E8B" w:rsidRDefault="00390E8B">
      <w:pPr>
        <w:spacing w:line="240" w:lineRule="auto"/>
        <w:ind w:firstLine="0"/>
        <w:jc w:val="left"/>
      </w:pPr>
      <w:r>
        <w:br w:type="page"/>
      </w:r>
    </w:p>
    <w:p w14:paraId="1E568A99" w14:textId="1BF3266A" w:rsidR="001528D8" w:rsidRDefault="001528D8" w:rsidP="005700F3">
      <w:pPr>
        <w:pStyle w:val="Tabloyazs"/>
        <w:rPr>
          <w:b/>
          <w:color w:val="000000"/>
          <w:sz w:val="22"/>
          <w:lang w:eastAsia="en-US"/>
        </w:rPr>
      </w:pPr>
      <w:bookmarkStart w:id="163" w:name="_Ref109162949"/>
      <w:bookmarkStart w:id="164" w:name="_Toc134486151"/>
      <w:bookmarkStart w:id="165" w:name="_Toc137023850"/>
      <w:r>
        <w:lastRenderedPageBreak/>
        <w:t xml:space="preserve">Tablo </w:t>
      </w:r>
      <w:fldSimple w:instr=" SEQ Tablo \* ARABIC ">
        <w:r w:rsidR="006253A4">
          <w:rPr>
            <w:noProof/>
          </w:rPr>
          <w:t>8</w:t>
        </w:r>
      </w:fldSimple>
      <w:bookmarkEnd w:id="163"/>
      <w:r>
        <w:t>.</w:t>
      </w:r>
      <w:r w:rsidR="00AA6D01">
        <w:t xml:space="preserve"> </w:t>
      </w:r>
      <w:r>
        <w:t xml:space="preserve">Üstel dağılımdan elde edilen örneklemin </w:t>
      </w:r>
      <m:oMath>
        <m:r>
          <m:rPr>
            <m:sty m:val="p"/>
          </m:rPr>
          <w:rPr>
            <w:rFonts w:ascii="Cambria Math" w:hAnsi="Cambria Math"/>
          </w:rPr>
          <m:t>Π</m:t>
        </m:r>
      </m:oMath>
      <w:r>
        <w:t xml:space="preserve"> değerlerinin çeyreklikleri, </w:t>
      </w:r>
      <m:oMath>
        <m:r>
          <m:rPr>
            <m:sty m:val="p"/>
          </m:rPr>
          <w:rPr>
            <w:rFonts w:ascii="Cambria Math" w:hAnsi="Cambria Math"/>
          </w:rPr>
          <m:t>Π</m:t>
        </m:r>
      </m:oMath>
      <w:r>
        <w:t xml:space="preserve"> ve </w:t>
      </w:r>
      <m:oMath>
        <m:r>
          <w:rPr>
            <w:rFonts w:ascii="Cambria Math" w:hAnsi="Cambria Math"/>
          </w:rPr>
          <m:t>p</m:t>
        </m:r>
      </m:oMath>
      <w:r>
        <w:t>-değeri arasındaki korelasyon katsayısı</w:t>
      </w:r>
      <w:bookmarkEnd w:id="164"/>
      <w:bookmarkEnd w:id="165"/>
    </w:p>
    <w:tbl>
      <w:tblPr>
        <w:tblStyle w:val="TabloKlavuzu"/>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1575"/>
        <w:gridCol w:w="1209"/>
        <w:gridCol w:w="1562"/>
        <w:gridCol w:w="1209"/>
        <w:gridCol w:w="1562"/>
        <w:gridCol w:w="1040"/>
      </w:tblGrid>
      <w:tr w:rsidR="000D20B6" w14:paraId="02D4C2C8" w14:textId="77777777" w:rsidTr="001528D8">
        <w:trPr>
          <w:trHeight w:val="411"/>
          <w:jc w:val="center"/>
        </w:trPr>
        <w:tc>
          <w:tcPr>
            <w:tcW w:w="358" w:type="pct"/>
            <w:tcBorders>
              <w:top w:val="single" w:sz="4" w:space="0" w:color="auto"/>
              <w:bottom w:val="single" w:sz="4" w:space="0" w:color="auto"/>
            </w:tcBorders>
            <w:vAlign w:val="center"/>
          </w:tcPr>
          <w:p w14:paraId="5694F66A" w14:textId="77777777" w:rsidR="000D20B6" w:rsidRDefault="000D20B6" w:rsidP="000763A6">
            <w:pPr>
              <w:spacing w:line="240" w:lineRule="auto"/>
              <w:ind w:firstLine="0"/>
              <w:jc w:val="center"/>
            </w:pPr>
            <m:oMathPara>
              <m:oMath>
                <m:r>
                  <m:rPr>
                    <m:sty m:val="bi"/>
                  </m:rPr>
                  <w:rPr>
                    <w:rFonts w:ascii="Cambria Math" w:hAnsi="Cambria Math"/>
                    <w:color w:val="000000"/>
                    <w:sz w:val="22"/>
                    <w:lang w:eastAsia="en-US"/>
                  </w:rPr>
                  <m:t>n</m:t>
                </m:r>
              </m:oMath>
            </m:oMathPara>
          </w:p>
        </w:tc>
        <w:tc>
          <w:tcPr>
            <w:tcW w:w="896" w:type="pct"/>
            <w:tcBorders>
              <w:top w:val="single" w:sz="4" w:space="0" w:color="auto"/>
              <w:bottom w:val="single" w:sz="4" w:space="0" w:color="auto"/>
            </w:tcBorders>
            <w:vAlign w:val="center"/>
          </w:tcPr>
          <w:p w14:paraId="2BBE1674" w14:textId="77777777" w:rsidR="000D20B6"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0</m:t>
                    </m:r>
                  </m:sub>
                </m:sSub>
                <m:r>
                  <m:rPr>
                    <m:sty m:val="bi"/>
                  </m:rPr>
                  <w:rPr>
                    <w:rFonts w:ascii="Cambria Math" w:hAnsi="Cambria Math"/>
                    <w:color w:val="000000"/>
                    <w:sz w:val="22"/>
                    <w:lang w:eastAsia="en-US"/>
                  </w:rPr>
                  <m:t xml:space="preserve"> (min)</m:t>
                </m:r>
              </m:oMath>
            </m:oMathPara>
          </w:p>
        </w:tc>
        <w:tc>
          <w:tcPr>
            <w:tcW w:w="688" w:type="pct"/>
            <w:tcBorders>
              <w:top w:val="single" w:sz="4" w:space="0" w:color="auto"/>
              <w:bottom w:val="single" w:sz="4" w:space="0" w:color="auto"/>
            </w:tcBorders>
            <w:vAlign w:val="center"/>
          </w:tcPr>
          <w:p w14:paraId="367020BB" w14:textId="77777777" w:rsidR="000D20B6"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1</m:t>
                    </m:r>
                  </m:sub>
                </m:sSub>
              </m:oMath>
            </m:oMathPara>
          </w:p>
        </w:tc>
        <w:tc>
          <w:tcPr>
            <w:tcW w:w="889" w:type="pct"/>
            <w:tcBorders>
              <w:top w:val="single" w:sz="4" w:space="0" w:color="auto"/>
              <w:bottom w:val="single" w:sz="4" w:space="0" w:color="auto"/>
            </w:tcBorders>
            <w:vAlign w:val="center"/>
          </w:tcPr>
          <w:p w14:paraId="06A46F71" w14:textId="77777777" w:rsidR="000D20B6"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2</m:t>
                    </m:r>
                  </m:sub>
                </m:sSub>
                <m:r>
                  <m:rPr>
                    <m:sty m:val="bi"/>
                  </m:rPr>
                  <w:rPr>
                    <w:rFonts w:ascii="Cambria Math" w:hAnsi="Cambria Math"/>
                    <w:color w:val="000000"/>
                    <w:sz w:val="22"/>
                    <w:lang w:eastAsia="en-US"/>
                  </w:rPr>
                  <m:t>(med)</m:t>
                </m:r>
              </m:oMath>
            </m:oMathPara>
          </w:p>
        </w:tc>
        <w:tc>
          <w:tcPr>
            <w:tcW w:w="688" w:type="pct"/>
            <w:tcBorders>
              <w:top w:val="single" w:sz="4" w:space="0" w:color="auto"/>
              <w:bottom w:val="single" w:sz="4" w:space="0" w:color="auto"/>
            </w:tcBorders>
            <w:vAlign w:val="center"/>
          </w:tcPr>
          <w:p w14:paraId="6D53FCCB" w14:textId="77777777" w:rsidR="000D20B6"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3</m:t>
                    </m:r>
                  </m:sub>
                </m:sSub>
              </m:oMath>
            </m:oMathPara>
          </w:p>
        </w:tc>
        <w:tc>
          <w:tcPr>
            <w:tcW w:w="889" w:type="pct"/>
            <w:tcBorders>
              <w:top w:val="single" w:sz="4" w:space="0" w:color="auto"/>
              <w:bottom w:val="single" w:sz="4" w:space="0" w:color="auto"/>
            </w:tcBorders>
            <w:vAlign w:val="center"/>
          </w:tcPr>
          <w:p w14:paraId="4A15E12B" w14:textId="77777777" w:rsidR="000D20B6" w:rsidRDefault="00A36260" w:rsidP="000763A6">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4</m:t>
                    </m:r>
                  </m:sub>
                </m:sSub>
                <m:r>
                  <m:rPr>
                    <m:sty m:val="bi"/>
                  </m:rPr>
                  <w:rPr>
                    <w:rFonts w:ascii="Cambria Math" w:hAnsi="Cambria Math"/>
                    <w:color w:val="000000"/>
                    <w:sz w:val="22"/>
                    <w:lang w:eastAsia="en-US"/>
                  </w:rPr>
                  <m:t>(max)</m:t>
                </m:r>
              </m:oMath>
            </m:oMathPara>
          </w:p>
        </w:tc>
        <w:tc>
          <w:tcPr>
            <w:tcW w:w="593" w:type="pct"/>
            <w:tcBorders>
              <w:top w:val="single" w:sz="4" w:space="0" w:color="auto"/>
              <w:bottom w:val="single" w:sz="4" w:space="0" w:color="auto"/>
            </w:tcBorders>
            <w:vAlign w:val="center"/>
          </w:tcPr>
          <w:p w14:paraId="446C1E57" w14:textId="77777777" w:rsidR="000D20B6" w:rsidRDefault="000D20B6" w:rsidP="000763A6">
            <w:pPr>
              <w:spacing w:line="240" w:lineRule="auto"/>
              <w:ind w:firstLine="0"/>
              <w:jc w:val="center"/>
            </w:pPr>
            <m:oMathPara>
              <m:oMath>
                <m:r>
                  <m:rPr>
                    <m:sty m:val="bi"/>
                  </m:rPr>
                  <w:rPr>
                    <w:rFonts w:ascii="Cambria Math" w:hAnsi="Cambria Math"/>
                    <w:color w:val="000000"/>
                    <w:sz w:val="22"/>
                    <w:lang w:eastAsia="en-US"/>
                  </w:rPr>
                  <m:t>r</m:t>
                </m:r>
              </m:oMath>
            </m:oMathPara>
          </w:p>
        </w:tc>
      </w:tr>
      <w:tr w:rsidR="000D20B6" w14:paraId="70CDFD64" w14:textId="77777777" w:rsidTr="001528D8">
        <w:trPr>
          <w:trHeight w:val="438"/>
          <w:jc w:val="center"/>
        </w:trPr>
        <w:tc>
          <w:tcPr>
            <w:tcW w:w="358" w:type="pct"/>
            <w:tcBorders>
              <w:top w:val="single" w:sz="4" w:space="0" w:color="auto"/>
            </w:tcBorders>
            <w:vAlign w:val="center"/>
          </w:tcPr>
          <w:p w14:paraId="37411799" w14:textId="77777777" w:rsidR="000D20B6" w:rsidRPr="00652362" w:rsidRDefault="000D20B6" w:rsidP="000763A6">
            <w:pPr>
              <w:spacing w:line="240" w:lineRule="auto"/>
              <w:ind w:firstLine="0"/>
              <w:jc w:val="center"/>
              <w:rPr>
                <w:b/>
                <w:bCs/>
              </w:rPr>
            </w:pPr>
            <w:r>
              <w:rPr>
                <w:b/>
                <w:bCs/>
              </w:rPr>
              <w:t>2</w:t>
            </w:r>
          </w:p>
        </w:tc>
        <w:tc>
          <w:tcPr>
            <w:tcW w:w="896" w:type="pct"/>
            <w:tcBorders>
              <w:top w:val="single" w:sz="4" w:space="0" w:color="auto"/>
            </w:tcBorders>
            <w:vAlign w:val="center"/>
          </w:tcPr>
          <w:p w14:paraId="5733111D" w14:textId="441614C7" w:rsidR="000D20B6" w:rsidRDefault="000D20B6" w:rsidP="000763A6">
            <w:pPr>
              <w:spacing w:line="240" w:lineRule="auto"/>
              <w:ind w:firstLine="0"/>
              <w:jc w:val="center"/>
            </w:pPr>
            <w:r w:rsidRPr="00ED0338">
              <w:t>0.6823</w:t>
            </w:r>
          </w:p>
        </w:tc>
        <w:tc>
          <w:tcPr>
            <w:tcW w:w="688" w:type="pct"/>
            <w:tcBorders>
              <w:top w:val="single" w:sz="4" w:space="0" w:color="auto"/>
            </w:tcBorders>
            <w:vAlign w:val="center"/>
          </w:tcPr>
          <w:p w14:paraId="5D246FC8" w14:textId="7D341A05" w:rsidR="000D20B6" w:rsidRDefault="000D20B6" w:rsidP="000763A6">
            <w:pPr>
              <w:spacing w:line="240" w:lineRule="auto"/>
              <w:ind w:firstLine="0"/>
              <w:jc w:val="center"/>
            </w:pPr>
            <w:r w:rsidRPr="00ED0338">
              <w:t>0.7594</w:t>
            </w:r>
          </w:p>
        </w:tc>
        <w:tc>
          <w:tcPr>
            <w:tcW w:w="889" w:type="pct"/>
            <w:tcBorders>
              <w:top w:val="single" w:sz="4" w:space="0" w:color="auto"/>
            </w:tcBorders>
            <w:vAlign w:val="center"/>
          </w:tcPr>
          <w:p w14:paraId="59E13B39" w14:textId="24957C57" w:rsidR="000D20B6" w:rsidRDefault="000D20B6" w:rsidP="000763A6">
            <w:pPr>
              <w:spacing w:line="240" w:lineRule="auto"/>
              <w:ind w:firstLine="0"/>
              <w:jc w:val="center"/>
            </w:pPr>
            <w:r w:rsidRPr="00ED0338">
              <w:t>0.7743</w:t>
            </w:r>
          </w:p>
        </w:tc>
        <w:tc>
          <w:tcPr>
            <w:tcW w:w="688" w:type="pct"/>
            <w:tcBorders>
              <w:top w:val="single" w:sz="4" w:space="0" w:color="auto"/>
            </w:tcBorders>
            <w:vAlign w:val="center"/>
          </w:tcPr>
          <w:p w14:paraId="30A9E54E" w14:textId="6410A65F" w:rsidR="000D20B6" w:rsidRDefault="000D20B6" w:rsidP="000763A6">
            <w:pPr>
              <w:spacing w:line="240" w:lineRule="auto"/>
              <w:ind w:firstLine="0"/>
              <w:jc w:val="center"/>
            </w:pPr>
            <w:r w:rsidRPr="00ED0338">
              <w:t>0.7894</w:t>
            </w:r>
          </w:p>
        </w:tc>
        <w:tc>
          <w:tcPr>
            <w:tcW w:w="889" w:type="pct"/>
            <w:tcBorders>
              <w:top w:val="single" w:sz="4" w:space="0" w:color="auto"/>
            </w:tcBorders>
            <w:vAlign w:val="center"/>
          </w:tcPr>
          <w:p w14:paraId="00CEB4E3" w14:textId="2FF23591" w:rsidR="000D20B6" w:rsidRDefault="000D20B6" w:rsidP="000763A6">
            <w:pPr>
              <w:spacing w:line="240" w:lineRule="auto"/>
              <w:ind w:firstLine="0"/>
              <w:jc w:val="center"/>
            </w:pPr>
            <w:r w:rsidRPr="00ED0338">
              <w:t>0.8678</w:t>
            </w:r>
          </w:p>
        </w:tc>
        <w:tc>
          <w:tcPr>
            <w:tcW w:w="593" w:type="pct"/>
            <w:tcBorders>
              <w:top w:val="single" w:sz="4" w:space="0" w:color="auto"/>
            </w:tcBorders>
            <w:vAlign w:val="center"/>
          </w:tcPr>
          <w:p w14:paraId="14FE09E3" w14:textId="1640654E" w:rsidR="000D20B6" w:rsidRDefault="000D20B6" w:rsidP="000763A6">
            <w:pPr>
              <w:spacing w:line="240" w:lineRule="auto"/>
              <w:ind w:firstLine="0"/>
              <w:jc w:val="center"/>
            </w:pPr>
            <w:r w:rsidRPr="00ED0338">
              <w:t>0.530</w:t>
            </w:r>
          </w:p>
        </w:tc>
      </w:tr>
      <w:tr w:rsidR="000D20B6" w14:paraId="6DF7217D" w14:textId="77777777" w:rsidTr="001528D8">
        <w:trPr>
          <w:trHeight w:val="438"/>
          <w:jc w:val="center"/>
        </w:trPr>
        <w:tc>
          <w:tcPr>
            <w:tcW w:w="358" w:type="pct"/>
            <w:vAlign w:val="center"/>
          </w:tcPr>
          <w:p w14:paraId="297EC5F3" w14:textId="77777777" w:rsidR="000D20B6" w:rsidRPr="00652362" w:rsidRDefault="000D20B6" w:rsidP="000763A6">
            <w:pPr>
              <w:spacing w:line="240" w:lineRule="auto"/>
              <w:ind w:firstLine="0"/>
              <w:jc w:val="center"/>
              <w:rPr>
                <w:b/>
                <w:bCs/>
              </w:rPr>
            </w:pPr>
            <w:r w:rsidRPr="00652362">
              <w:rPr>
                <w:b/>
                <w:bCs/>
              </w:rPr>
              <w:t>3</w:t>
            </w:r>
          </w:p>
        </w:tc>
        <w:tc>
          <w:tcPr>
            <w:tcW w:w="896" w:type="pct"/>
            <w:vAlign w:val="center"/>
          </w:tcPr>
          <w:p w14:paraId="7F7CCA9F" w14:textId="725E2443" w:rsidR="000D20B6" w:rsidRDefault="000D20B6" w:rsidP="000763A6">
            <w:pPr>
              <w:spacing w:line="240" w:lineRule="auto"/>
              <w:ind w:firstLine="0"/>
              <w:jc w:val="center"/>
            </w:pPr>
            <w:r w:rsidRPr="00ED0338">
              <w:t>0.7123</w:t>
            </w:r>
          </w:p>
        </w:tc>
        <w:tc>
          <w:tcPr>
            <w:tcW w:w="688" w:type="pct"/>
            <w:vAlign w:val="center"/>
          </w:tcPr>
          <w:p w14:paraId="717643AC" w14:textId="060D5129" w:rsidR="000D20B6" w:rsidRDefault="000D20B6" w:rsidP="000763A6">
            <w:pPr>
              <w:spacing w:line="240" w:lineRule="auto"/>
              <w:ind w:firstLine="0"/>
              <w:jc w:val="center"/>
            </w:pPr>
            <w:r w:rsidRPr="00ED0338">
              <w:t>0.8030</w:t>
            </w:r>
          </w:p>
        </w:tc>
        <w:tc>
          <w:tcPr>
            <w:tcW w:w="889" w:type="pct"/>
            <w:vAlign w:val="center"/>
          </w:tcPr>
          <w:p w14:paraId="610F1EE2" w14:textId="42B7EE80" w:rsidR="000D20B6" w:rsidRDefault="000D20B6" w:rsidP="000763A6">
            <w:pPr>
              <w:spacing w:line="240" w:lineRule="auto"/>
              <w:ind w:firstLine="0"/>
              <w:jc w:val="center"/>
            </w:pPr>
            <w:r w:rsidRPr="00ED0338">
              <w:t>0.8181</w:t>
            </w:r>
          </w:p>
        </w:tc>
        <w:tc>
          <w:tcPr>
            <w:tcW w:w="688" w:type="pct"/>
            <w:vAlign w:val="center"/>
          </w:tcPr>
          <w:p w14:paraId="1C20B89E" w14:textId="76CD389C" w:rsidR="000D20B6" w:rsidRDefault="000D20B6" w:rsidP="000763A6">
            <w:pPr>
              <w:spacing w:line="240" w:lineRule="auto"/>
              <w:ind w:firstLine="0"/>
              <w:jc w:val="center"/>
            </w:pPr>
            <w:r w:rsidRPr="00ED0338">
              <w:t>0.8331</w:t>
            </w:r>
          </w:p>
        </w:tc>
        <w:tc>
          <w:tcPr>
            <w:tcW w:w="889" w:type="pct"/>
            <w:vAlign w:val="center"/>
          </w:tcPr>
          <w:p w14:paraId="2E574A2F" w14:textId="6DEAA8E2" w:rsidR="000D20B6" w:rsidRDefault="000D20B6" w:rsidP="000763A6">
            <w:pPr>
              <w:spacing w:line="240" w:lineRule="auto"/>
              <w:ind w:firstLine="0"/>
              <w:jc w:val="center"/>
            </w:pPr>
            <w:r w:rsidRPr="00ED0338">
              <w:t>0.9207</w:t>
            </w:r>
          </w:p>
        </w:tc>
        <w:tc>
          <w:tcPr>
            <w:tcW w:w="593" w:type="pct"/>
            <w:vAlign w:val="center"/>
          </w:tcPr>
          <w:p w14:paraId="65C5BD2C" w14:textId="505F526E" w:rsidR="000D20B6" w:rsidRDefault="000D20B6" w:rsidP="000763A6">
            <w:pPr>
              <w:spacing w:line="240" w:lineRule="auto"/>
              <w:ind w:firstLine="0"/>
              <w:jc w:val="center"/>
            </w:pPr>
            <w:r w:rsidRPr="00ED0338">
              <w:t>0.493</w:t>
            </w:r>
          </w:p>
        </w:tc>
      </w:tr>
      <w:tr w:rsidR="000D20B6" w14:paraId="68D04F48" w14:textId="77777777" w:rsidTr="001528D8">
        <w:trPr>
          <w:trHeight w:val="438"/>
          <w:jc w:val="center"/>
        </w:trPr>
        <w:tc>
          <w:tcPr>
            <w:tcW w:w="358" w:type="pct"/>
            <w:vAlign w:val="center"/>
          </w:tcPr>
          <w:p w14:paraId="3CCCB6D1" w14:textId="77777777" w:rsidR="000D20B6" w:rsidRPr="00652362" w:rsidRDefault="000D20B6" w:rsidP="000763A6">
            <w:pPr>
              <w:spacing w:line="240" w:lineRule="auto"/>
              <w:ind w:firstLine="0"/>
              <w:jc w:val="center"/>
              <w:rPr>
                <w:b/>
                <w:bCs/>
              </w:rPr>
            </w:pPr>
            <w:r w:rsidRPr="00652362">
              <w:rPr>
                <w:b/>
                <w:bCs/>
              </w:rPr>
              <w:t>4</w:t>
            </w:r>
          </w:p>
        </w:tc>
        <w:tc>
          <w:tcPr>
            <w:tcW w:w="896" w:type="pct"/>
            <w:vAlign w:val="center"/>
          </w:tcPr>
          <w:p w14:paraId="148E33E4" w14:textId="76C7792B" w:rsidR="000D20B6" w:rsidRDefault="000D20B6" w:rsidP="000763A6">
            <w:pPr>
              <w:spacing w:line="240" w:lineRule="auto"/>
              <w:ind w:firstLine="0"/>
              <w:jc w:val="center"/>
            </w:pPr>
            <w:r w:rsidRPr="00ED0338">
              <w:t>0.7472</w:t>
            </w:r>
          </w:p>
        </w:tc>
        <w:tc>
          <w:tcPr>
            <w:tcW w:w="688" w:type="pct"/>
            <w:vAlign w:val="center"/>
          </w:tcPr>
          <w:p w14:paraId="2E695BA4" w14:textId="21D8BFB2" w:rsidR="000D20B6" w:rsidRDefault="000D20B6" w:rsidP="000763A6">
            <w:pPr>
              <w:spacing w:line="240" w:lineRule="auto"/>
              <w:ind w:firstLine="0"/>
              <w:jc w:val="center"/>
            </w:pPr>
            <w:r w:rsidRPr="00ED0338">
              <w:t>0.8289</w:t>
            </w:r>
          </w:p>
        </w:tc>
        <w:tc>
          <w:tcPr>
            <w:tcW w:w="889" w:type="pct"/>
            <w:vAlign w:val="center"/>
          </w:tcPr>
          <w:p w14:paraId="1AED63B2" w14:textId="6B385D95" w:rsidR="000D20B6" w:rsidRDefault="000D20B6" w:rsidP="000763A6">
            <w:pPr>
              <w:spacing w:line="240" w:lineRule="auto"/>
              <w:ind w:firstLine="0"/>
              <w:jc w:val="center"/>
            </w:pPr>
            <w:r w:rsidRPr="00ED0338">
              <w:t>0.8438</w:t>
            </w:r>
          </w:p>
        </w:tc>
        <w:tc>
          <w:tcPr>
            <w:tcW w:w="688" w:type="pct"/>
            <w:vAlign w:val="center"/>
          </w:tcPr>
          <w:p w14:paraId="20165139" w14:textId="61CA54CC" w:rsidR="000D20B6" w:rsidRDefault="000D20B6" w:rsidP="000763A6">
            <w:pPr>
              <w:spacing w:line="240" w:lineRule="auto"/>
              <w:ind w:firstLine="0"/>
              <w:jc w:val="center"/>
            </w:pPr>
            <w:r w:rsidRPr="00ED0338">
              <w:t>0.8587</w:t>
            </w:r>
          </w:p>
        </w:tc>
        <w:tc>
          <w:tcPr>
            <w:tcW w:w="889" w:type="pct"/>
            <w:vAlign w:val="center"/>
          </w:tcPr>
          <w:p w14:paraId="1336BBF8" w14:textId="42BB6C4A" w:rsidR="000D20B6" w:rsidRDefault="000D20B6" w:rsidP="000763A6">
            <w:pPr>
              <w:spacing w:line="240" w:lineRule="auto"/>
              <w:ind w:firstLine="0"/>
              <w:jc w:val="center"/>
            </w:pPr>
            <w:r w:rsidRPr="00ED0338">
              <w:t>0.9447</w:t>
            </w:r>
          </w:p>
        </w:tc>
        <w:tc>
          <w:tcPr>
            <w:tcW w:w="593" w:type="pct"/>
            <w:vAlign w:val="center"/>
          </w:tcPr>
          <w:p w14:paraId="35D5DEC7" w14:textId="5983B9B0" w:rsidR="000D20B6" w:rsidRDefault="000D20B6" w:rsidP="000763A6">
            <w:pPr>
              <w:spacing w:line="240" w:lineRule="auto"/>
              <w:ind w:firstLine="0"/>
              <w:jc w:val="center"/>
            </w:pPr>
            <w:r w:rsidRPr="00ED0338">
              <w:t>0.527</w:t>
            </w:r>
          </w:p>
        </w:tc>
      </w:tr>
      <w:tr w:rsidR="000D20B6" w14:paraId="2B978EEC" w14:textId="77777777" w:rsidTr="001528D8">
        <w:trPr>
          <w:trHeight w:val="438"/>
          <w:jc w:val="center"/>
        </w:trPr>
        <w:tc>
          <w:tcPr>
            <w:tcW w:w="358" w:type="pct"/>
            <w:vAlign w:val="center"/>
          </w:tcPr>
          <w:p w14:paraId="1A7E78F1" w14:textId="77777777" w:rsidR="000D20B6" w:rsidRPr="00652362" w:rsidRDefault="000D20B6" w:rsidP="000763A6">
            <w:pPr>
              <w:spacing w:line="240" w:lineRule="auto"/>
              <w:ind w:firstLine="0"/>
              <w:jc w:val="center"/>
              <w:rPr>
                <w:b/>
                <w:bCs/>
              </w:rPr>
            </w:pPr>
            <w:r w:rsidRPr="00652362">
              <w:rPr>
                <w:b/>
                <w:bCs/>
              </w:rPr>
              <w:t>5</w:t>
            </w:r>
          </w:p>
        </w:tc>
        <w:tc>
          <w:tcPr>
            <w:tcW w:w="896" w:type="pct"/>
            <w:vAlign w:val="center"/>
          </w:tcPr>
          <w:p w14:paraId="00F26BBA" w14:textId="5A0F97E5" w:rsidR="000D20B6" w:rsidRDefault="000D20B6" w:rsidP="000763A6">
            <w:pPr>
              <w:spacing w:line="240" w:lineRule="auto"/>
              <w:ind w:firstLine="0"/>
              <w:jc w:val="center"/>
            </w:pPr>
            <w:r w:rsidRPr="00ED0338">
              <w:t>0.7542</w:t>
            </w:r>
          </w:p>
        </w:tc>
        <w:tc>
          <w:tcPr>
            <w:tcW w:w="688" w:type="pct"/>
            <w:vAlign w:val="center"/>
          </w:tcPr>
          <w:p w14:paraId="6F1B7E8E" w14:textId="5ED7E0BB" w:rsidR="000D20B6" w:rsidRDefault="000D20B6" w:rsidP="000763A6">
            <w:pPr>
              <w:spacing w:line="240" w:lineRule="auto"/>
              <w:ind w:firstLine="0"/>
              <w:jc w:val="center"/>
            </w:pPr>
            <w:r w:rsidRPr="00ED0338">
              <w:t>0.8457</w:t>
            </w:r>
          </w:p>
        </w:tc>
        <w:tc>
          <w:tcPr>
            <w:tcW w:w="889" w:type="pct"/>
            <w:vAlign w:val="center"/>
          </w:tcPr>
          <w:p w14:paraId="0CD31270" w14:textId="02EDD5BE" w:rsidR="000D20B6" w:rsidRDefault="000D20B6" w:rsidP="000763A6">
            <w:pPr>
              <w:spacing w:line="240" w:lineRule="auto"/>
              <w:ind w:firstLine="0"/>
              <w:jc w:val="center"/>
            </w:pPr>
            <w:r w:rsidRPr="00ED0338">
              <w:t>0.8608</w:t>
            </w:r>
          </w:p>
        </w:tc>
        <w:tc>
          <w:tcPr>
            <w:tcW w:w="688" w:type="pct"/>
            <w:vAlign w:val="center"/>
          </w:tcPr>
          <w:p w14:paraId="187713A7" w14:textId="63667B80" w:rsidR="000D20B6" w:rsidRDefault="000D20B6" w:rsidP="000763A6">
            <w:pPr>
              <w:spacing w:line="240" w:lineRule="auto"/>
              <w:ind w:firstLine="0"/>
              <w:jc w:val="center"/>
            </w:pPr>
            <w:r w:rsidRPr="00ED0338">
              <w:t>0.8758</w:t>
            </w:r>
          </w:p>
        </w:tc>
        <w:tc>
          <w:tcPr>
            <w:tcW w:w="889" w:type="pct"/>
            <w:vAlign w:val="center"/>
          </w:tcPr>
          <w:p w14:paraId="2B39B3A7" w14:textId="3334B39E" w:rsidR="000D20B6" w:rsidRDefault="000D20B6" w:rsidP="000763A6">
            <w:pPr>
              <w:spacing w:line="240" w:lineRule="auto"/>
              <w:ind w:firstLine="0"/>
              <w:jc w:val="center"/>
            </w:pPr>
            <w:r w:rsidRPr="00ED0338">
              <w:t>0.9596</w:t>
            </w:r>
          </w:p>
        </w:tc>
        <w:tc>
          <w:tcPr>
            <w:tcW w:w="593" w:type="pct"/>
            <w:vAlign w:val="center"/>
          </w:tcPr>
          <w:p w14:paraId="5FADDA2B" w14:textId="0E177E63" w:rsidR="000D20B6" w:rsidRDefault="000D20B6" w:rsidP="000763A6">
            <w:pPr>
              <w:spacing w:line="240" w:lineRule="auto"/>
              <w:ind w:firstLine="0"/>
              <w:jc w:val="center"/>
            </w:pPr>
            <w:r w:rsidRPr="00ED0338">
              <w:t>0.570</w:t>
            </w:r>
          </w:p>
        </w:tc>
      </w:tr>
      <w:tr w:rsidR="000D20B6" w14:paraId="562A487D" w14:textId="77777777" w:rsidTr="001528D8">
        <w:trPr>
          <w:trHeight w:val="438"/>
          <w:jc w:val="center"/>
        </w:trPr>
        <w:tc>
          <w:tcPr>
            <w:tcW w:w="358" w:type="pct"/>
            <w:vAlign w:val="center"/>
          </w:tcPr>
          <w:p w14:paraId="7052AB67" w14:textId="77777777" w:rsidR="000D20B6" w:rsidRPr="00652362" w:rsidRDefault="000D20B6" w:rsidP="000763A6">
            <w:pPr>
              <w:spacing w:line="240" w:lineRule="auto"/>
              <w:ind w:firstLine="0"/>
              <w:jc w:val="center"/>
              <w:rPr>
                <w:b/>
                <w:bCs/>
              </w:rPr>
            </w:pPr>
            <w:r w:rsidRPr="00652362">
              <w:rPr>
                <w:b/>
                <w:bCs/>
              </w:rPr>
              <w:t>6</w:t>
            </w:r>
          </w:p>
        </w:tc>
        <w:tc>
          <w:tcPr>
            <w:tcW w:w="896" w:type="pct"/>
            <w:vAlign w:val="center"/>
          </w:tcPr>
          <w:p w14:paraId="2E868D0C" w14:textId="73DE3FE0" w:rsidR="000D20B6" w:rsidRDefault="000D20B6" w:rsidP="000763A6">
            <w:pPr>
              <w:spacing w:line="240" w:lineRule="auto"/>
              <w:ind w:firstLine="0"/>
              <w:jc w:val="center"/>
            </w:pPr>
            <w:r w:rsidRPr="00ED0338">
              <w:t>0.7732</w:t>
            </w:r>
          </w:p>
        </w:tc>
        <w:tc>
          <w:tcPr>
            <w:tcW w:w="688" w:type="pct"/>
            <w:vAlign w:val="center"/>
          </w:tcPr>
          <w:p w14:paraId="7ADDDE4C" w14:textId="74149DD2" w:rsidR="000D20B6" w:rsidRDefault="000D20B6" w:rsidP="000763A6">
            <w:pPr>
              <w:spacing w:line="240" w:lineRule="auto"/>
              <w:ind w:firstLine="0"/>
              <w:jc w:val="center"/>
            </w:pPr>
            <w:r w:rsidRPr="00ED0338">
              <w:t>0.8582</w:t>
            </w:r>
          </w:p>
        </w:tc>
        <w:tc>
          <w:tcPr>
            <w:tcW w:w="889" w:type="pct"/>
            <w:vAlign w:val="center"/>
          </w:tcPr>
          <w:p w14:paraId="2CA5FAC1" w14:textId="0FFC5575" w:rsidR="000D20B6" w:rsidRDefault="000D20B6" w:rsidP="000763A6">
            <w:pPr>
              <w:spacing w:line="240" w:lineRule="auto"/>
              <w:ind w:firstLine="0"/>
              <w:jc w:val="center"/>
            </w:pPr>
            <w:r w:rsidRPr="00ED0338">
              <w:t>0.8731</w:t>
            </w:r>
          </w:p>
        </w:tc>
        <w:tc>
          <w:tcPr>
            <w:tcW w:w="688" w:type="pct"/>
            <w:vAlign w:val="center"/>
          </w:tcPr>
          <w:p w14:paraId="76917C60" w14:textId="349EBD0E" w:rsidR="000D20B6" w:rsidRDefault="000D20B6" w:rsidP="000763A6">
            <w:pPr>
              <w:spacing w:line="240" w:lineRule="auto"/>
              <w:ind w:firstLine="0"/>
              <w:jc w:val="center"/>
            </w:pPr>
            <w:r w:rsidRPr="00ED0338">
              <w:t>0.8881</w:t>
            </w:r>
          </w:p>
        </w:tc>
        <w:tc>
          <w:tcPr>
            <w:tcW w:w="889" w:type="pct"/>
            <w:vAlign w:val="center"/>
          </w:tcPr>
          <w:p w14:paraId="465D6CE8" w14:textId="2BA4910F" w:rsidR="000D20B6" w:rsidRDefault="000D20B6" w:rsidP="000763A6">
            <w:pPr>
              <w:spacing w:line="240" w:lineRule="auto"/>
              <w:ind w:firstLine="0"/>
              <w:jc w:val="center"/>
            </w:pPr>
            <w:r w:rsidRPr="00ED0338">
              <w:t>0.9684</w:t>
            </w:r>
          </w:p>
        </w:tc>
        <w:tc>
          <w:tcPr>
            <w:tcW w:w="593" w:type="pct"/>
            <w:vAlign w:val="center"/>
          </w:tcPr>
          <w:p w14:paraId="0927C7D7" w14:textId="1AE9ABF8" w:rsidR="000D20B6" w:rsidRDefault="000D20B6" w:rsidP="000763A6">
            <w:pPr>
              <w:spacing w:line="240" w:lineRule="auto"/>
              <w:ind w:firstLine="0"/>
              <w:jc w:val="center"/>
            </w:pPr>
            <w:r w:rsidRPr="00ED0338">
              <w:t>0.604</w:t>
            </w:r>
          </w:p>
        </w:tc>
      </w:tr>
      <w:tr w:rsidR="000D20B6" w14:paraId="002C59D1" w14:textId="77777777" w:rsidTr="001528D8">
        <w:trPr>
          <w:trHeight w:val="438"/>
          <w:jc w:val="center"/>
        </w:trPr>
        <w:tc>
          <w:tcPr>
            <w:tcW w:w="358" w:type="pct"/>
            <w:vAlign w:val="center"/>
          </w:tcPr>
          <w:p w14:paraId="2F2BC4E5" w14:textId="77777777" w:rsidR="000D20B6" w:rsidRPr="00652362" w:rsidRDefault="000D20B6" w:rsidP="000763A6">
            <w:pPr>
              <w:spacing w:line="240" w:lineRule="auto"/>
              <w:ind w:firstLine="0"/>
              <w:jc w:val="center"/>
              <w:rPr>
                <w:b/>
                <w:bCs/>
              </w:rPr>
            </w:pPr>
            <w:r w:rsidRPr="00652362">
              <w:rPr>
                <w:b/>
                <w:bCs/>
              </w:rPr>
              <w:t>7</w:t>
            </w:r>
          </w:p>
        </w:tc>
        <w:tc>
          <w:tcPr>
            <w:tcW w:w="896" w:type="pct"/>
            <w:vAlign w:val="center"/>
          </w:tcPr>
          <w:p w14:paraId="3D2D44BB" w14:textId="1ECC874E" w:rsidR="000D20B6" w:rsidRDefault="000D20B6" w:rsidP="000763A6">
            <w:pPr>
              <w:spacing w:line="240" w:lineRule="auto"/>
              <w:ind w:firstLine="0"/>
              <w:jc w:val="center"/>
            </w:pPr>
            <w:r w:rsidRPr="00ED0338">
              <w:t>0.7838</w:t>
            </w:r>
          </w:p>
        </w:tc>
        <w:tc>
          <w:tcPr>
            <w:tcW w:w="688" w:type="pct"/>
            <w:vAlign w:val="center"/>
          </w:tcPr>
          <w:p w14:paraId="0CB294FA" w14:textId="7C1CEF26" w:rsidR="000D20B6" w:rsidRDefault="000D20B6" w:rsidP="000763A6">
            <w:pPr>
              <w:spacing w:line="240" w:lineRule="auto"/>
              <w:ind w:firstLine="0"/>
              <w:jc w:val="center"/>
            </w:pPr>
            <w:r w:rsidRPr="00ED0338">
              <w:t>0.8675</w:t>
            </w:r>
          </w:p>
        </w:tc>
        <w:tc>
          <w:tcPr>
            <w:tcW w:w="889" w:type="pct"/>
            <w:vAlign w:val="center"/>
          </w:tcPr>
          <w:p w14:paraId="3A09E288" w14:textId="57884E3C" w:rsidR="000D20B6" w:rsidRDefault="000D20B6" w:rsidP="000763A6">
            <w:pPr>
              <w:spacing w:line="240" w:lineRule="auto"/>
              <w:ind w:firstLine="0"/>
              <w:jc w:val="center"/>
            </w:pPr>
            <w:r w:rsidRPr="00ED0338">
              <w:t>0.8825</w:t>
            </w:r>
          </w:p>
        </w:tc>
        <w:tc>
          <w:tcPr>
            <w:tcW w:w="688" w:type="pct"/>
            <w:vAlign w:val="center"/>
          </w:tcPr>
          <w:p w14:paraId="28445F96" w14:textId="3DBC1656" w:rsidR="000D20B6" w:rsidRDefault="000D20B6" w:rsidP="000763A6">
            <w:pPr>
              <w:spacing w:line="240" w:lineRule="auto"/>
              <w:ind w:firstLine="0"/>
              <w:jc w:val="center"/>
            </w:pPr>
            <w:r w:rsidRPr="00ED0338">
              <w:t>0.8974</w:t>
            </w:r>
          </w:p>
        </w:tc>
        <w:tc>
          <w:tcPr>
            <w:tcW w:w="889" w:type="pct"/>
            <w:vAlign w:val="center"/>
          </w:tcPr>
          <w:p w14:paraId="6213D1B6" w14:textId="02A83A39" w:rsidR="000D20B6" w:rsidRDefault="000D20B6" w:rsidP="000763A6">
            <w:pPr>
              <w:spacing w:line="240" w:lineRule="auto"/>
              <w:ind w:firstLine="0"/>
              <w:jc w:val="center"/>
            </w:pPr>
            <w:r w:rsidRPr="00ED0338">
              <w:t>0.9794</w:t>
            </w:r>
          </w:p>
        </w:tc>
        <w:tc>
          <w:tcPr>
            <w:tcW w:w="593" w:type="pct"/>
            <w:vAlign w:val="center"/>
          </w:tcPr>
          <w:p w14:paraId="2D611340" w14:textId="25350BCA" w:rsidR="000D20B6" w:rsidRDefault="000D20B6" w:rsidP="000763A6">
            <w:pPr>
              <w:spacing w:line="240" w:lineRule="auto"/>
              <w:ind w:firstLine="0"/>
              <w:jc w:val="center"/>
            </w:pPr>
            <w:r w:rsidRPr="00ED0338">
              <w:t>0.634</w:t>
            </w:r>
          </w:p>
        </w:tc>
      </w:tr>
      <w:tr w:rsidR="000D20B6" w14:paraId="4F2A7092" w14:textId="77777777" w:rsidTr="001528D8">
        <w:trPr>
          <w:trHeight w:val="438"/>
          <w:jc w:val="center"/>
        </w:trPr>
        <w:tc>
          <w:tcPr>
            <w:tcW w:w="358" w:type="pct"/>
            <w:vAlign w:val="center"/>
          </w:tcPr>
          <w:p w14:paraId="407E590E" w14:textId="77777777" w:rsidR="000D20B6" w:rsidRPr="00652362" w:rsidRDefault="000D20B6" w:rsidP="000763A6">
            <w:pPr>
              <w:spacing w:line="240" w:lineRule="auto"/>
              <w:ind w:firstLine="0"/>
              <w:jc w:val="center"/>
              <w:rPr>
                <w:b/>
                <w:bCs/>
              </w:rPr>
            </w:pPr>
            <w:r w:rsidRPr="00652362">
              <w:rPr>
                <w:b/>
                <w:bCs/>
              </w:rPr>
              <w:t>8</w:t>
            </w:r>
          </w:p>
        </w:tc>
        <w:tc>
          <w:tcPr>
            <w:tcW w:w="896" w:type="pct"/>
            <w:vAlign w:val="center"/>
          </w:tcPr>
          <w:p w14:paraId="4A2B356B" w14:textId="717D702D" w:rsidR="000D20B6" w:rsidRDefault="000D20B6" w:rsidP="000763A6">
            <w:pPr>
              <w:spacing w:line="240" w:lineRule="auto"/>
              <w:ind w:firstLine="0"/>
              <w:jc w:val="center"/>
            </w:pPr>
            <w:r w:rsidRPr="00ED0338">
              <w:t>0.7886</w:t>
            </w:r>
          </w:p>
        </w:tc>
        <w:tc>
          <w:tcPr>
            <w:tcW w:w="688" w:type="pct"/>
            <w:vAlign w:val="center"/>
          </w:tcPr>
          <w:p w14:paraId="76AD2F19" w14:textId="2236DC71" w:rsidR="000D20B6" w:rsidRDefault="000D20B6" w:rsidP="000763A6">
            <w:pPr>
              <w:spacing w:line="240" w:lineRule="auto"/>
              <w:ind w:firstLine="0"/>
              <w:jc w:val="center"/>
            </w:pPr>
            <w:r w:rsidRPr="00ED0338">
              <w:t>0.8754</w:t>
            </w:r>
          </w:p>
        </w:tc>
        <w:tc>
          <w:tcPr>
            <w:tcW w:w="889" w:type="pct"/>
            <w:vAlign w:val="center"/>
          </w:tcPr>
          <w:p w14:paraId="6CF4BB21" w14:textId="61C2256A" w:rsidR="000D20B6" w:rsidRDefault="000D20B6" w:rsidP="000763A6">
            <w:pPr>
              <w:spacing w:line="240" w:lineRule="auto"/>
              <w:ind w:firstLine="0"/>
              <w:jc w:val="center"/>
            </w:pPr>
            <w:r w:rsidRPr="00ED0338">
              <w:t>0.8902</w:t>
            </w:r>
          </w:p>
        </w:tc>
        <w:tc>
          <w:tcPr>
            <w:tcW w:w="688" w:type="pct"/>
            <w:vAlign w:val="center"/>
          </w:tcPr>
          <w:p w14:paraId="03BBD44F" w14:textId="6A99FC59" w:rsidR="000D20B6" w:rsidRDefault="000D20B6" w:rsidP="000763A6">
            <w:pPr>
              <w:spacing w:line="240" w:lineRule="auto"/>
              <w:ind w:firstLine="0"/>
              <w:jc w:val="center"/>
            </w:pPr>
            <w:r w:rsidRPr="00ED0338">
              <w:t>0.9049</w:t>
            </w:r>
          </w:p>
        </w:tc>
        <w:tc>
          <w:tcPr>
            <w:tcW w:w="889" w:type="pct"/>
            <w:vAlign w:val="center"/>
          </w:tcPr>
          <w:p w14:paraId="57CC7CCA" w14:textId="3D61AD61" w:rsidR="000D20B6" w:rsidRDefault="000D20B6" w:rsidP="000763A6">
            <w:pPr>
              <w:spacing w:line="240" w:lineRule="auto"/>
              <w:ind w:firstLine="0"/>
              <w:jc w:val="center"/>
            </w:pPr>
            <w:r w:rsidRPr="00ED0338">
              <w:t>0.9794</w:t>
            </w:r>
          </w:p>
        </w:tc>
        <w:tc>
          <w:tcPr>
            <w:tcW w:w="593" w:type="pct"/>
            <w:vAlign w:val="center"/>
          </w:tcPr>
          <w:p w14:paraId="5ADC4406" w14:textId="66C5556F" w:rsidR="000D20B6" w:rsidRDefault="000D20B6" w:rsidP="000763A6">
            <w:pPr>
              <w:spacing w:line="240" w:lineRule="auto"/>
              <w:ind w:firstLine="0"/>
              <w:jc w:val="center"/>
            </w:pPr>
            <w:r w:rsidRPr="00ED0338">
              <w:t>0.656</w:t>
            </w:r>
          </w:p>
        </w:tc>
      </w:tr>
      <w:tr w:rsidR="000D20B6" w14:paraId="19B088BE" w14:textId="77777777" w:rsidTr="001528D8">
        <w:trPr>
          <w:trHeight w:val="438"/>
          <w:jc w:val="center"/>
        </w:trPr>
        <w:tc>
          <w:tcPr>
            <w:tcW w:w="358" w:type="pct"/>
            <w:vAlign w:val="center"/>
          </w:tcPr>
          <w:p w14:paraId="2A2D7B70" w14:textId="77777777" w:rsidR="000D20B6" w:rsidRPr="00652362" w:rsidRDefault="000D20B6" w:rsidP="000763A6">
            <w:pPr>
              <w:spacing w:line="240" w:lineRule="auto"/>
              <w:ind w:firstLine="0"/>
              <w:jc w:val="center"/>
              <w:rPr>
                <w:b/>
                <w:bCs/>
              </w:rPr>
            </w:pPr>
            <w:r w:rsidRPr="00652362">
              <w:rPr>
                <w:b/>
                <w:bCs/>
              </w:rPr>
              <w:t>9</w:t>
            </w:r>
          </w:p>
        </w:tc>
        <w:tc>
          <w:tcPr>
            <w:tcW w:w="896" w:type="pct"/>
            <w:vAlign w:val="center"/>
          </w:tcPr>
          <w:p w14:paraId="2DE54ED5" w14:textId="253D33C1" w:rsidR="000D20B6" w:rsidRDefault="000D20B6" w:rsidP="000763A6">
            <w:pPr>
              <w:spacing w:line="240" w:lineRule="auto"/>
              <w:ind w:firstLine="0"/>
              <w:jc w:val="center"/>
            </w:pPr>
            <w:r w:rsidRPr="00ED0338">
              <w:t>0.8013</w:t>
            </w:r>
          </w:p>
        </w:tc>
        <w:tc>
          <w:tcPr>
            <w:tcW w:w="688" w:type="pct"/>
            <w:vAlign w:val="center"/>
          </w:tcPr>
          <w:p w14:paraId="510DFE5F" w14:textId="21566C19" w:rsidR="000D20B6" w:rsidRDefault="000D20B6" w:rsidP="000763A6">
            <w:pPr>
              <w:spacing w:line="240" w:lineRule="auto"/>
              <w:ind w:firstLine="0"/>
              <w:jc w:val="center"/>
            </w:pPr>
            <w:r w:rsidRPr="00ED0338">
              <w:t>0.8815</w:t>
            </w:r>
          </w:p>
        </w:tc>
        <w:tc>
          <w:tcPr>
            <w:tcW w:w="889" w:type="pct"/>
            <w:vAlign w:val="center"/>
          </w:tcPr>
          <w:p w14:paraId="20E456CF" w14:textId="6FB57495" w:rsidR="000D20B6" w:rsidRDefault="000D20B6" w:rsidP="000763A6">
            <w:pPr>
              <w:spacing w:line="240" w:lineRule="auto"/>
              <w:ind w:firstLine="0"/>
              <w:jc w:val="center"/>
            </w:pPr>
            <w:r w:rsidRPr="00ED0338">
              <w:t>0.8964</w:t>
            </w:r>
          </w:p>
        </w:tc>
        <w:tc>
          <w:tcPr>
            <w:tcW w:w="688" w:type="pct"/>
            <w:vAlign w:val="center"/>
          </w:tcPr>
          <w:p w14:paraId="72E303EF" w14:textId="6E40DE16" w:rsidR="000D20B6" w:rsidRDefault="000D20B6" w:rsidP="000763A6">
            <w:pPr>
              <w:spacing w:line="240" w:lineRule="auto"/>
              <w:ind w:firstLine="0"/>
              <w:jc w:val="center"/>
            </w:pPr>
            <w:r w:rsidRPr="00ED0338">
              <w:t>0.9111</w:t>
            </w:r>
          </w:p>
        </w:tc>
        <w:tc>
          <w:tcPr>
            <w:tcW w:w="889" w:type="pct"/>
            <w:vAlign w:val="center"/>
          </w:tcPr>
          <w:p w14:paraId="0A1AE5A2" w14:textId="72921488" w:rsidR="000D20B6" w:rsidRDefault="000D20B6" w:rsidP="000763A6">
            <w:pPr>
              <w:spacing w:line="240" w:lineRule="auto"/>
              <w:ind w:firstLine="0"/>
              <w:jc w:val="center"/>
            </w:pPr>
            <w:r w:rsidRPr="00ED0338">
              <w:t>0.9881</w:t>
            </w:r>
          </w:p>
        </w:tc>
        <w:tc>
          <w:tcPr>
            <w:tcW w:w="593" w:type="pct"/>
            <w:vAlign w:val="center"/>
          </w:tcPr>
          <w:p w14:paraId="44E82A6E" w14:textId="21BBDF0B" w:rsidR="000D20B6" w:rsidRDefault="000D20B6" w:rsidP="000763A6">
            <w:pPr>
              <w:spacing w:line="240" w:lineRule="auto"/>
              <w:ind w:firstLine="0"/>
              <w:jc w:val="center"/>
            </w:pPr>
            <w:r w:rsidRPr="00ED0338">
              <w:t>0.677</w:t>
            </w:r>
          </w:p>
        </w:tc>
      </w:tr>
      <w:tr w:rsidR="000D20B6" w14:paraId="151C6765" w14:textId="77777777" w:rsidTr="001528D8">
        <w:trPr>
          <w:trHeight w:val="438"/>
          <w:jc w:val="center"/>
        </w:trPr>
        <w:tc>
          <w:tcPr>
            <w:tcW w:w="358" w:type="pct"/>
            <w:vAlign w:val="center"/>
          </w:tcPr>
          <w:p w14:paraId="247A9F24" w14:textId="77777777" w:rsidR="000D20B6" w:rsidRPr="00652362" w:rsidRDefault="000D20B6" w:rsidP="000763A6">
            <w:pPr>
              <w:spacing w:line="240" w:lineRule="auto"/>
              <w:ind w:firstLine="0"/>
              <w:jc w:val="center"/>
              <w:rPr>
                <w:b/>
                <w:bCs/>
              </w:rPr>
            </w:pPr>
            <w:r w:rsidRPr="00652362">
              <w:rPr>
                <w:b/>
                <w:bCs/>
              </w:rPr>
              <w:t>10</w:t>
            </w:r>
          </w:p>
        </w:tc>
        <w:tc>
          <w:tcPr>
            <w:tcW w:w="896" w:type="pct"/>
            <w:vAlign w:val="center"/>
          </w:tcPr>
          <w:p w14:paraId="0F37F1D0" w14:textId="2306703E" w:rsidR="000D20B6" w:rsidRDefault="000D20B6" w:rsidP="000763A6">
            <w:pPr>
              <w:spacing w:line="240" w:lineRule="auto"/>
              <w:ind w:firstLine="0"/>
              <w:jc w:val="center"/>
            </w:pPr>
            <w:r w:rsidRPr="00ED0338">
              <w:t>0.8042</w:t>
            </w:r>
          </w:p>
        </w:tc>
        <w:tc>
          <w:tcPr>
            <w:tcW w:w="688" w:type="pct"/>
            <w:vAlign w:val="center"/>
          </w:tcPr>
          <w:p w14:paraId="704461D8" w14:textId="07A9DA19" w:rsidR="000D20B6" w:rsidRDefault="000D20B6" w:rsidP="000763A6">
            <w:pPr>
              <w:spacing w:line="240" w:lineRule="auto"/>
              <w:ind w:firstLine="0"/>
              <w:jc w:val="center"/>
            </w:pPr>
            <w:r w:rsidRPr="00ED0338">
              <w:t>0.8867</w:t>
            </w:r>
          </w:p>
        </w:tc>
        <w:tc>
          <w:tcPr>
            <w:tcW w:w="889" w:type="pct"/>
            <w:vAlign w:val="center"/>
          </w:tcPr>
          <w:p w14:paraId="0A6A9EE6" w14:textId="6FA986E3" w:rsidR="000D20B6" w:rsidRDefault="000D20B6" w:rsidP="000763A6">
            <w:pPr>
              <w:spacing w:line="240" w:lineRule="auto"/>
              <w:ind w:firstLine="0"/>
              <w:jc w:val="center"/>
            </w:pPr>
            <w:r w:rsidRPr="00ED0338">
              <w:t>0.9017</w:t>
            </w:r>
          </w:p>
        </w:tc>
        <w:tc>
          <w:tcPr>
            <w:tcW w:w="688" w:type="pct"/>
            <w:vAlign w:val="center"/>
          </w:tcPr>
          <w:p w14:paraId="375E81BF" w14:textId="43D27C2E" w:rsidR="000D20B6" w:rsidRDefault="000D20B6" w:rsidP="000763A6">
            <w:pPr>
              <w:spacing w:line="240" w:lineRule="auto"/>
              <w:ind w:firstLine="0"/>
              <w:jc w:val="center"/>
            </w:pPr>
            <w:r w:rsidRPr="00ED0338">
              <w:t>0.9165</w:t>
            </w:r>
          </w:p>
        </w:tc>
        <w:tc>
          <w:tcPr>
            <w:tcW w:w="889" w:type="pct"/>
            <w:vAlign w:val="center"/>
          </w:tcPr>
          <w:p w14:paraId="3FA44BF6" w14:textId="0B1A6056" w:rsidR="000D20B6" w:rsidRDefault="000D20B6" w:rsidP="000763A6">
            <w:pPr>
              <w:spacing w:line="240" w:lineRule="auto"/>
              <w:ind w:firstLine="0"/>
              <w:jc w:val="center"/>
            </w:pPr>
            <w:r w:rsidRPr="00ED0338">
              <w:t>0.9933</w:t>
            </w:r>
          </w:p>
        </w:tc>
        <w:tc>
          <w:tcPr>
            <w:tcW w:w="593" w:type="pct"/>
            <w:vAlign w:val="center"/>
          </w:tcPr>
          <w:p w14:paraId="1D02F276" w14:textId="0FC90878" w:rsidR="000D20B6" w:rsidRDefault="000D20B6" w:rsidP="000763A6">
            <w:pPr>
              <w:spacing w:line="240" w:lineRule="auto"/>
              <w:ind w:firstLine="0"/>
              <w:jc w:val="center"/>
            </w:pPr>
            <w:r w:rsidRPr="00ED0338">
              <w:t>0.696</w:t>
            </w:r>
          </w:p>
        </w:tc>
      </w:tr>
      <w:tr w:rsidR="000D20B6" w14:paraId="3A4671F7" w14:textId="77777777" w:rsidTr="001528D8">
        <w:trPr>
          <w:trHeight w:val="438"/>
          <w:jc w:val="center"/>
        </w:trPr>
        <w:tc>
          <w:tcPr>
            <w:tcW w:w="358" w:type="pct"/>
            <w:vAlign w:val="center"/>
          </w:tcPr>
          <w:p w14:paraId="7DB74EF3" w14:textId="77777777" w:rsidR="000D20B6" w:rsidRPr="00652362" w:rsidRDefault="000D20B6" w:rsidP="000763A6">
            <w:pPr>
              <w:spacing w:line="240" w:lineRule="auto"/>
              <w:ind w:firstLine="0"/>
              <w:jc w:val="center"/>
              <w:rPr>
                <w:b/>
                <w:bCs/>
              </w:rPr>
            </w:pPr>
            <w:r w:rsidRPr="00652362">
              <w:rPr>
                <w:b/>
                <w:bCs/>
              </w:rPr>
              <w:t>11</w:t>
            </w:r>
          </w:p>
        </w:tc>
        <w:tc>
          <w:tcPr>
            <w:tcW w:w="896" w:type="pct"/>
            <w:vAlign w:val="center"/>
          </w:tcPr>
          <w:p w14:paraId="7C5CC87E" w14:textId="4A86E3DE" w:rsidR="000D20B6" w:rsidRDefault="000D20B6" w:rsidP="000763A6">
            <w:pPr>
              <w:spacing w:line="240" w:lineRule="auto"/>
              <w:ind w:firstLine="0"/>
              <w:jc w:val="center"/>
            </w:pPr>
            <w:r w:rsidRPr="00ED0338">
              <w:t>0.8105</w:t>
            </w:r>
          </w:p>
        </w:tc>
        <w:tc>
          <w:tcPr>
            <w:tcW w:w="688" w:type="pct"/>
            <w:vAlign w:val="center"/>
          </w:tcPr>
          <w:p w14:paraId="0E8492AC" w14:textId="48FEF7A7" w:rsidR="000D20B6" w:rsidRDefault="000D20B6" w:rsidP="000763A6">
            <w:pPr>
              <w:spacing w:line="240" w:lineRule="auto"/>
              <w:ind w:firstLine="0"/>
              <w:jc w:val="center"/>
            </w:pPr>
            <w:r w:rsidRPr="00ED0338">
              <w:t>0.8912</w:t>
            </w:r>
          </w:p>
        </w:tc>
        <w:tc>
          <w:tcPr>
            <w:tcW w:w="889" w:type="pct"/>
            <w:vAlign w:val="center"/>
          </w:tcPr>
          <w:p w14:paraId="0EFB7E92" w14:textId="6C51A009" w:rsidR="000D20B6" w:rsidRDefault="000D20B6" w:rsidP="000763A6">
            <w:pPr>
              <w:spacing w:line="240" w:lineRule="auto"/>
              <w:ind w:firstLine="0"/>
              <w:jc w:val="center"/>
            </w:pPr>
            <w:r w:rsidRPr="00ED0338">
              <w:t>0.9061</w:t>
            </w:r>
          </w:p>
        </w:tc>
        <w:tc>
          <w:tcPr>
            <w:tcW w:w="688" w:type="pct"/>
            <w:vAlign w:val="center"/>
          </w:tcPr>
          <w:p w14:paraId="61334F59" w14:textId="3C7A8E78" w:rsidR="000D20B6" w:rsidRDefault="000D20B6" w:rsidP="000763A6">
            <w:pPr>
              <w:spacing w:line="240" w:lineRule="auto"/>
              <w:ind w:firstLine="0"/>
              <w:jc w:val="center"/>
            </w:pPr>
            <w:r w:rsidRPr="00ED0338">
              <w:t>0.9209</w:t>
            </w:r>
          </w:p>
        </w:tc>
        <w:tc>
          <w:tcPr>
            <w:tcW w:w="889" w:type="pct"/>
            <w:vAlign w:val="center"/>
          </w:tcPr>
          <w:p w14:paraId="0877FEE6" w14:textId="6F5511A5" w:rsidR="000D20B6" w:rsidRDefault="000D20B6" w:rsidP="000763A6">
            <w:pPr>
              <w:spacing w:line="240" w:lineRule="auto"/>
              <w:ind w:firstLine="0"/>
              <w:jc w:val="center"/>
            </w:pPr>
            <w:r w:rsidRPr="00ED0338">
              <w:t>0.9933</w:t>
            </w:r>
          </w:p>
        </w:tc>
        <w:tc>
          <w:tcPr>
            <w:tcW w:w="593" w:type="pct"/>
            <w:vAlign w:val="center"/>
          </w:tcPr>
          <w:p w14:paraId="7E7A70CD" w14:textId="748CCCB6" w:rsidR="000D20B6" w:rsidRDefault="000D20B6" w:rsidP="000763A6">
            <w:pPr>
              <w:spacing w:line="240" w:lineRule="auto"/>
              <w:ind w:firstLine="0"/>
              <w:jc w:val="center"/>
            </w:pPr>
            <w:r w:rsidRPr="00ED0338">
              <w:t>0.709</w:t>
            </w:r>
          </w:p>
        </w:tc>
      </w:tr>
      <w:tr w:rsidR="000D20B6" w14:paraId="72796472" w14:textId="77777777" w:rsidTr="001528D8">
        <w:trPr>
          <w:trHeight w:val="451"/>
          <w:jc w:val="center"/>
        </w:trPr>
        <w:tc>
          <w:tcPr>
            <w:tcW w:w="358" w:type="pct"/>
            <w:tcBorders>
              <w:bottom w:val="single" w:sz="4" w:space="0" w:color="auto"/>
            </w:tcBorders>
            <w:vAlign w:val="center"/>
          </w:tcPr>
          <w:p w14:paraId="3B8EF68F" w14:textId="77777777" w:rsidR="000D20B6" w:rsidRPr="00652362" w:rsidRDefault="000D20B6" w:rsidP="000763A6">
            <w:pPr>
              <w:spacing w:line="240" w:lineRule="auto"/>
              <w:ind w:firstLine="0"/>
              <w:jc w:val="center"/>
              <w:rPr>
                <w:b/>
                <w:bCs/>
              </w:rPr>
            </w:pPr>
            <w:r w:rsidRPr="00652362">
              <w:rPr>
                <w:b/>
                <w:bCs/>
              </w:rPr>
              <w:t>12</w:t>
            </w:r>
          </w:p>
        </w:tc>
        <w:tc>
          <w:tcPr>
            <w:tcW w:w="896" w:type="pct"/>
            <w:tcBorders>
              <w:bottom w:val="single" w:sz="4" w:space="0" w:color="auto"/>
            </w:tcBorders>
            <w:vAlign w:val="center"/>
          </w:tcPr>
          <w:p w14:paraId="7695A004" w14:textId="18C2FE18" w:rsidR="000D20B6" w:rsidRDefault="000D20B6" w:rsidP="000763A6">
            <w:pPr>
              <w:spacing w:line="240" w:lineRule="auto"/>
              <w:ind w:firstLine="0"/>
              <w:jc w:val="center"/>
            </w:pPr>
            <w:r w:rsidRPr="00ED0338">
              <w:t>0.8203</w:t>
            </w:r>
          </w:p>
        </w:tc>
        <w:tc>
          <w:tcPr>
            <w:tcW w:w="688" w:type="pct"/>
            <w:tcBorders>
              <w:bottom w:val="single" w:sz="4" w:space="0" w:color="auto"/>
            </w:tcBorders>
            <w:vAlign w:val="center"/>
          </w:tcPr>
          <w:p w14:paraId="6528B203" w14:textId="43C1FB84" w:rsidR="000D20B6" w:rsidRDefault="000D20B6" w:rsidP="000763A6">
            <w:pPr>
              <w:spacing w:line="240" w:lineRule="auto"/>
              <w:ind w:firstLine="0"/>
              <w:jc w:val="center"/>
            </w:pPr>
            <w:r w:rsidRPr="00ED0338">
              <w:t>0.8950</w:t>
            </w:r>
          </w:p>
        </w:tc>
        <w:tc>
          <w:tcPr>
            <w:tcW w:w="889" w:type="pct"/>
            <w:tcBorders>
              <w:bottom w:val="single" w:sz="4" w:space="0" w:color="auto"/>
            </w:tcBorders>
            <w:vAlign w:val="center"/>
          </w:tcPr>
          <w:p w14:paraId="654200F8" w14:textId="7EBF13F0" w:rsidR="000D20B6" w:rsidRDefault="000D20B6" w:rsidP="000763A6">
            <w:pPr>
              <w:spacing w:line="240" w:lineRule="auto"/>
              <w:ind w:firstLine="0"/>
              <w:jc w:val="center"/>
            </w:pPr>
            <w:r w:rsidRPr="00ED0338">
              <w:t>0.9098</w:t>
            </w:r>
          </w:p>
        </w:tc>
        <w:tc>
          <w:tcPr>
            <w:tcW w:w="688" w:type="pct"/>
            <w:tcBorders>
              <w:bottom w:val="single" w:sz="4" w:space="0" w:color="auto"/>
            </w:tcBorders>
            <w:vAlign w:val="center"/>
          </w:tcPr>
          <w:p w14:paraId="302C08CE" w14:textId="019C9FAA" w:rsidR="000D20B6" w:rsidRDefault="000D20B6" w:rsidP="000763A6">
            <w:pPr>
              <w:spacing w:line="240" w:lineRule="auto"/>
              <w:ind w:firstLine="0"/>
              <w:jc w:val="center"/>
            </w:pPr>
            <w:r w:rsidRPr="00ED0338">
              <w:t>0.9246</w:t>
            </w:r>
          </w:p>
        </w:tc>
        <w:tc>
          <w:tcPr>
            <w:tcW w:w="889" w:type="pct"/>
            <w:tcBorders>
              <w:bottom w:val="single" w:sz="4" w:space="0" w:color="auto"/>
            </w:tcBorders>
            <w:vAlign w:val="center"/>
          </w:tcPr>
          <w:p w14:paraId="245A9118" w14:textId="287CA54B" w:rsidR="000D20B6" w:rsidRDefault="000D20B6" w:rsidP="000763A6">
            <w:pPr>
              <w:spacing w:line="240" w:lineRule="auto"/>
              <w:ind w:firstLine="0"/>
              <w:jc w:val="center"/>
            </w:pPr>
            <w:r w:rsidRPr="00ED0338">
              <w:t>0.9993</w:t>
            </w:r>
          </w:p>
        </w:tc>
        <w:tc>
          <w:tcPr>
            <w:tcW w:w="593" w:type="pct"/>
            <w:tcBorders>
              <w:bottom w:val="single" w:sz="4" w:space="0" w:color="auto"/>
            </w:tcBorders>
            <w:vAlign w:val="center"/>
          </w:tcPr>
          <w:p w14:paraId="417CF96B" w14:textId="6BE13F9A" w:rsidR="000D20B6" w:rsidRDefault="000D20B6" w:rsidP="000763A6">
            <w:pPr>
              <w:spacing w:line="240" w:lineRule="auto"/>
              <w:ind w:firstLine="0"/>
              <w:jc w:val="center"/>
            </w:pPr>
            <w:r w:rsidRPr="00ED0338">
              <w:t>0.719</w:t>
            </w:r>
          </w:p>
        </w:tc>
      </w:tr>
    </w:tbl>
    <w:p w14:paraId="1A7A2068" w14:textId="77777777" w:rsidR="00997B3F" w:rsidRDefault="00997B3F" w:rsidP="00997B3F"/>
    <w:p w14:paraId="4EAB20E1" w14:textId="35B79CD1" w:rsidR="00997B3F" w:rsidRDefault="00E70FDC" w:rsidP="00997B3F">
      <w:r>
        <w:fldChar w:fldCharType="begin"/>
      </w:r>
      <w:r>
        <w:instrText xml:space="preserve"> REF _Ref109162949 \h </w:instrText>
      </w:r>
      <w:r>
        <w:fldChar w:fldCharType="separate"/>
      </w:r>
      <w:r w:rsidR="006253A4">
        <w:t xml:space="preserve">Tablo </w:t>
      </w:r>
      <w:r w:rsidR="006253A4">
        <w:rPr>
          <w:noProof/>
        </w:rPr>
        <w:t>8</w:t>
      </w:r>
      <w:r>
        <w:fldChar w:fldCharType="end"/>
      </w:r>
      <w:r w:rsidR="00997B3F">
        <w:t>’deki olabilirlik indeks değerlerinin çeyreklikleri</w:t>
      </w:r>
      <w:r w:rsidR="00F6599A">
        <w:t>,</w:t>
      </w:r>
      <w:r w:rsidR="00997B3F">
        <w:t xml:space="preserve"> </w:t>
      </w:r>
      <m:oMath>
        <m:r>
          <w:rPr>
            <w:rFonts w:ascii="Cambria Math" w:hAnsi="Cambria Math"/>
          </w:rPr>
          <m:t>n</m:t>
        </m:r>
      </m:oMath>
      <w:r w:rsidR="00997B3F">
        <w:t xml:space="preserve"> arttıkça artış göstermekte ve aynı zamanda değişim aralığı </w:t>
      </w:r>
      <w:r w:rsidR="00F6599A">
        <w:t xml:space="preserve">da </w:t>
      </w:r>
      <w:r w:rsidR="00997B3F">
        <w:t xml:space="preserve">sabit kalmaktadır. Bu sonuçlar olabilirlik indeks değerlerinin </w:t>
      </w:r>
      <m:oMath>
        <m:r>
          <w:rPr>
            <w:rFonts w:ascii="Cambria Math" w:hAnsi="Cambria Math"/>
          </w:rPr>
          <m:t>p</m:t>
        </m:r>
      </m:oMath>
      <w:r w:rsidR="00662265">
        <w:t>-</w:t>
      </w:r>
      <w:r w:rsidR="00997B3F">
        <w:t xml:space="preserve">değerlerine göre daha stabil davrandığını göstermektedir. </w:t>
      </w:r>
      <w:r w:rsidR="00F6599A">
        <w:t>Sonuç</w:t>
      </w:r>
      <w:r w:rsidR="00997B3F">
        <w:t xml:space="preserve"> olarak </w:t>
      </w:r>
      <w:r w:rsidR="00756233">
        <w:br/>
      </w:r>
      <m:oMath>
        <m:r>
          <w:rPr>
            <w:rFonts w:ascii="Cambria Math" w:hAnsi="Cambria Math"/>
          </w:rPr>
          <m:t>p</m:t>
        </m:r>
      </m:oMath>
      <w:r w:rsidR="00756233">
        <w:t>-</w:t>
      </w:r>
      <w:r w:rsidR="00997B3F">
        <w:t>değerleri ile olabilirlik indeks değerleri arasındaki korelasyon katsayı</w:t>
      </w:r>
      <w:r w:rsidR="00F6599A">
        <w:t>sı</w:t>
      </w:r>
      <w:r w:rsidR="00997B3F">
        <w:t xml:space="preserve">nın </w:t>
      </w:r>
      <m:oMath>
        <m:r>
          <w:rPr>
            <w:rFonts w:ascii="Cambria Math" w:hAnsi="Cambria Math"/>
          </w:rPr>
          <m:t>n</m:t>
        </m:r>
      </m:oMath>
      <w:r w:rsidR="00997B3F">
        <w:t xml:space="preserve"> arttıkça artış eğilim</w:t>
      </w:r>
      <w:r w:rsidR="00F6599A">
        <w:t>de olduğu</w:t>
      </w:r>
      <w:r w:rsidR="00997B3F">
        <w:t xml:space="preserve"> tablodan gözlenmektedir.</w:t>
      </w:r>
    </w:p>
    <w:p w14:paraId="22B21F2F" w14:textId="3FDDA2A6" w:rsidR="002A4102" w:rsidRDefault="002A4102" w:rsidP="009204C5">
      <w:pPr>
        <w:pStyle w:val="Balk3"/>
        <w:spacing w:after="480"/>
      </w:pPr>
      <w:bookmarkStart w:id="166" w:name="_Toc136539194"/>
      <w:bookmarkStart w:id="167" w:name="_Toc137023789"/>
      <w:r>
        <w:t>Büyük Sayılar Kanununa Göre Olabilirlik İndeksinin Değerlendirilmesi</w:t>
      </w:r>
      <w:bookmarkEnd w:id="166"/>
      <w:bookmarkEnd w:id="167"/>
    </w:p>
    <w:p w14:paraId="04646DAE" w14:textId="115C10AA" w:rsidR="00E6087F" w:rsidRDefault="00E6087F" w:rsidP="00E6087F">
      <w:r>
        <w:t>Büyük sayılar kanunu bir rastgele değişkenin uzun vadeli kararlılığını yansıtır. İstatistikte bir örneklemden elde edilen istatistikler, örneklemin kaynağı olan kitlenin parametrelerinin bir tahmini olarak verilmektedir. Dolayısıyla</w:t>
      </w:r>
      <w:r w:rsidR="00F6599A">
        <w:t>,</w:t>
      </w:r>
      <w:r>
        <w:t xml:space="preserve"> istatistikler parametre etrafında bir </w:t>
      </w:r>
      <w:proofErr w:type="spellStart"/>
      <w:r>
        <w:t>saçılım</w:t>
      </w:r>
      <w:proofErr w:type="spellEnd"/>
      <w:r>
        <w:t xml:space="preserve"> göstermektedir. Büyük sayılar kanununa göre</w:t>
      </w:r>
      <w:r w:rsidR="00F6599A">
        <w:t>,</w:t>
      </w:r>
      <w:r>
        <w:t xml:space="preserve"> örneklemin boyutu arttıkça istatistikler parametrelere yaklaşmaktadır. </w:t>
      </w:r>
      <w:r w:rsidR="00F6599A">
        <w:t>Başka bir ifadeyle,</w:t>
      </w:r>
      <w:r>
        <w:t xml:space="preserve"> parametre etrafında </w:t>
      </w:r>
      <w:proofErr w:type="spellStart"/>
      <w:r w:rsidR="00BB518D">
        <w:t>saçılım</w:t>
      </w:r>
      <w:proofErr w:type="spellEnd"/>
      <w:r w:rsidR="00BB518D">
        <w:t xml:space="preserve"> gösteren istatistiklerin </w:t>
      </w:r>
      <w:proofErr w:type="spellStart"/>
      <w:r w:rsidR="00BB518D">
        <w:t>varyansları</w:t>
      </w:r>
      <w:proofErr w:type="spellEnd"/>
      <w:r w:rsidR="00BB518D">
        <w:t xml:space="preserve"> küçülmektedir </w:t>
      </w:r>
      <w:sdt>
        <w:sdtPr>
          <w:id w:val="1777520938"/>
          <w:citation/>
        </w:sdtPr>
        <w:sdtEndPr/>
        <w:sdtContent>
          <w:r w:rsidR="00BB518D">
            <w:fldChar w:fldCharType="begin"/>
          </w:r>
          <w:r w:rsidR="00E24BA5">
            <w:instrText xml:space="preserve">CITATION heyde1975supplement \m kobayashi2012probability \l 1055 </w:instrText>
          </w:r>
          <w:r w:rsidR="00BB518D">
            <w:fldChar w:fldCharType="separate"/>
          </w:r>
          <w:r w:rsidR="006253A4">
            <w:rPr>
              <w:noProof/>
            </w:rPr>
            <w:t>(Heyde, 1975; Kobayashi, Mark, &amp; Turin, 2012)</w:t>
          </w:r>
          <w:r w:rsidR="00BB518D">
            <w:fldChar w:fldCharType="end"/>
          </w:r>
        </w:sdtContent>
      </w:sdt>
      <w:r w:rsidR="00BB518D">
        <w:t xml:space="preserve">. </w:t>
      </w:r>
      <w:r w:rsidR="00AD40E0">
        <w:t>Simülasyon çalışmasının bu aşamasında, b</w:t>
      </w:r>
      <w:r w:rsidR="00BB518D">
        <w:t xml:space="preserve">üyük sayılar kanunundan yararlanılarak önerilen </w:t>
      </w:r>
      <w:proofErr w:type="spellStart"/>
      <w:r w:rsidR="00BB518D">
        <w:t>yönsel</w:t>
      </w:r>
      <w:proofErr w:type="spellEnd"/>
      <w:r w:rsidR="00BB518D">
        <w:t xml:space="preserve"> olabilirlik indeksinin geçerliliği </w:t>
      </w:r>
      <w:r w:rsidR="00F6599A">
        <w:t xml:space="preserve">ve </w:t>
      </w:r>
      <w:r w:rsidR="00BB518D">
        <w:t>başarısı irdelenmiştir.</w:t>
      </w:r>
    </w:p>
    <w:p w14:paraId="5C083581" w14:textId="27D65C76" w:rsidR="00BB518D" w:rsidRDefault="007C3216" w:rsidP="00E6087F">
      <w:r>
        <w:lastRenderedPageBreak/>
        <w:t xml:space="preserve">Bu aşamada kitle olarak normal dağılım seçilmiştir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~Normal</m:t>
            </m:r>
            <m:d>
              <m:dPr>
                <m:ctrlPr>
                  <w:rPr>
                    <w:rFonts w:ascii="Cambria Math" w:hAnsi="Cambria Math"/>
                    <w:i/>
                  </w:rPr>
                </m:ctrlPr>
              </m:dPr>
              <m:e>
                <m:r>
                  <w:rPr>
                    <w:rFonts w:ascii="Cambria Math" w:hAnsi="Cambria Math"/>
                  </w:rPr>
                  <m:t>0, 1</m:t>
                </m:r>
              </m:e>
            </m:d>
          </m:e>
        </m:d>
      </m:oMath>
      <w:r w:rsidR="00B3313B">
        <w:t xml:space="preserve"> ve</w:t>
      </w:r>
      <w:r>
        <w:t xml:space="preserve"> </w:t>
      </w:r>
      <w:r w:rsidR="00B3313B">
        <w:t>ö</w:t>
      </w:r>
      <w:r>
        <w:t xml:space="preserve">rneklem boyutu </w:t>
      </w:r>
      <m:oMath>
        <m:r>
          <w:rPr>
            <w:rFonts w:ascii="Cambria Math" w:hAnsi="Cambria Math"/>
          </w:rPr>
          <m:t>n=10, 20, …, 3000</m:t>
        </m:r>
      </m:oMath>
      <w:r>
        <w:t xml:space="preserve"> olarak alınmıştır. Büyük sayılar kanununa </w:t>
      </w:r>
      <w:r w:rsidR="00B3313B">
        <w:t>g</w:t>
      </w:r>
      <w:r>
        <w:t xml:space="preserve">öre örneklem boyutu arttıkça istatistiklerin parametrelere yaklaşması </w:t>
      </w:r>
      <w:r w:rsidR="00B3313B">
        <w:t>gerekmektedir</w:t>
      </w:r>
      <w:r>
        <w:t xml:space="preserve">. Bu durumda da </w:t>
      </w:r>
      <m:oMath>
        <m:r>
          <w:rPr>
            <w:rFonts w:ascii="Cambria Math" w:hAnsi="Cambria Math"/>
          </w:rPr>
          <m:t>p</m:t>
        </m:r>
      </m:oMath>
      <w:r>
        <w:t xml:space="preserve"> ve </w:t>
      </w:r>
      <m:oMath>
        <m:r>
          <m:rPr>
            <m:sty m:val="p"/>
          </m:rPr>
          <w:rPr>
            <w:rFonts w:ascii="Cambria Math" w:hAnsi="Cambria Math"/>
          </w:rPr>
          <m:t>Π</m:t>
        </m:r>
      </m:oMath>
      <w:r>
        <w:t xml:space="preserve"> değerlerinin örneklem boyutu ile ilişkili olarak artması beklenmektedir. </w:t>
      </w:r>
      <m:oMath>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~Normal(0, 1)</m:t>
        </m:r>
      </m:oMath>
      <w:r>
        <w:t xml:space="preserve"> </w:t>
      </w:r>
      <w:proofErr w:type="gramStart"/>
      <w:r>
        <w:t>dağılımında</w:t>
      </w:r>
      <w:r w:rsidR="00081CBA">
        <w:t>n</w:t>
      </w:r>
      <w:proofErr w:type="gramEnd"/>
      <w:r>
        <w:t xml:space="preserve"> çekilen örneklemlere KS uyum iyiliği testi uygulanmış ve elde edilen </w:t>
      </w:r>
      <m:oMath>
        <m:r>
          <w:rPr>
            <w:rFonts w:ascii="Cambria Math" w:hAnsi="Cambria Math"/>
          </w:rPr>
          <m:t>p</m:t>
        </m:r>
      </m:oMath>
      <w:r w:rsidR="00756233">
        <w:t>-</w:t>
      </w:r>
      <w:r>
        <w:t>değerlerinin çeyreklikleri ve</w:t>
      </w:r>
      <w:r w:rsidR="00081CBA">
        <w:t xml:space="preserve"> yokluk hipotezinin </w:t>
      </w:r>
      <m:oMath>
        <m:r>
          <w:rPr>
            <w:rFonts w:ascii="Cambria Math" w:eastAsia="Calibri" w:hAnsi="Cambria Math"/>
          </w:rPr>
          <m:t>α=0.05</m:t>
        </m:r>
      </m:oMath>
      <w:r w:rsidR="00081CBA">
        <w:t xml:space="preserve"> anlamlılık düzeyi ile kabul yüzdeleri</w:t>
      </w:r>
      <w:r w:rsidR="00E70FDC">
        <w:t xml:space="preserve"> </w:t>
      </w:r>
      <w:r w:rsidR="00E70FDC">
        <w:fldChar w:fldCharType="begin"/>
      </w:r>
      <w:r w:rsidR="00E70FDC">
        <w:instrText xml:space="preserve"> REF _Ref109163016 \h </w:instrText>
      </w:r>
      <w:r w:rsidR="00E70FDC">
        <w:fldChar w:fldCharType="separate"/>
      </w:r>
      <w:r w:rsidR="006253A4">
        <w:t xml:space="preserve">Tablo </w:t>
      </w:r>
      <w:r w:rsidR="006253A4">
        <w:rPr>
          <w:noProof/>
        </w:rPr>
        <w:t>9</w:t>
      </w:r>
      <w:r w:rsidR="00E70FDC">
        <w:fldChar w:fldCharType="end"/>
      </w:r>
      <w:r w:rsidR="00081CBA">
        <w:t>’da verilmiştir.</w:t>
      </w:r>
    </w:p>
    <w:p w14:paraId="66174BFA" w14:textId="77777777" w:rsidR="00E70FDC" w:rsidRDefault="00E70FDC" w:rsidP="00E6087F"/>
    <w:p w14:paraId="196540D9" w14:textId="02054E94" w:rsidR="001528D8" w:rsidRDefault="001528D8" w:rsidP="005700F3">
      <w:pPr>
        <w:pStyle w:val="Tabloyazs"/>
        <w:rPr>
          <w:b/>
          <w:color w:val="000000"/>
          <w:sz w:val="22"/>
          <w:lang w:eastAsia="en-US"/>
        </w:rPr>
      </w:pPr>
      <w:bookmarkStart w:id="168" w:name="_Ref109163016"/>
      <w:bookmarkStart w:id="169" w:name="_Toc134486152"/>
      <w:bookmarkStart w:id="170" w:name="_Toc137023851"/>
      <w:r>
        <w:t xml:space="preserve">Tablo </w:t>
      </w:r>
      <w:fldSimple w:instr=" SEQ Tablo \* ARABIC ">
        <w:r w:rsidR="006253A4">
          <w:rPr>
            <w:noProof/>
          </w:rPr>
          <w:t>9</w:t>
        </w:r>
      </w:fldSimple>
      <w:bookmarkEnd w:id="168"/>
      <w:r>
        <w:t>.</w:t>
      </w:r>
      <w:r w:rsidR="00AA6D01">
        <w:t xml:space="preserve"> </w:t>
      </w:r>
      <w:r>
        <w:t>Normal dağılımdan elde edilen örneklemin KS testi sonucundaki</w:t>
      </w:r>
      <w:r>
        <w:br/>
        <w:t xml:space="preserve"> </w:t>
      </w:r>
      <m:oMath>
        <m:r>
          <w:rPr>
            <w:rFonts w:ascii="Cambria Math" w:hAnsi="Cambria Math"/>
          </w:rPr>
          <m:t>p</m:t>
        </m:r>
      </m:oMath>
      <w:r>
        <w:t>-değerlerinin çeyreklikleri ve yokluk hipotezinin kabul yüzdesi</w:t>
      </w:r>
      <w:bookmarkEnd w:id="169"/>
      <w:bookmarkEnd w:id="170"/>
    </w:p>
    <w:tbl>
      <w:tblPr>
        <w:tblStyle w:val="TabloKlavuzu"/>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1532"/>
        <w:gridCol w:w="1176"/>
        <w:gridCol w:w="1520"/>
        <w:gridCol w:w="1176"/>
        <w:gridCol w:w="1522"/>
        <w:gridCol w:w="926"/>
      </w:tblGrid>
      <w:tr w:rsidR="00081CBA" w14:paraId="73778515" w14:textId="77777777" w:rsidTr="001528D8">
        <w:trPr>
          <w:trHeight w:val="408"/>
          <w:jc w:val="center"/>
        </w:trPr>
        <w:tc>
          <w:tcPr>
            <w:tcW w:w="532" w:type="pct"/>
            <w:tcBorders>
              <w:top w:val="single" w:sz="4" w:space="0" w:color="auto"/>
              <w:bottom w:val="single" w:sz="4" w:space="0" w:color="auto"/>
            </w:tcBorders>
            <w:vAlign w:val="center"/>
          </w:tcPr>
          <w:p w14:paraId="6CED23C6" w14:textId="77777777" w:rsidR="00081CBA" w:rsidRDefault="00081CBA" w:rsidP="00081CBA">
            <w:pPr>
              <w:spacing w:line="240" w:lineRule="auto"/>
              <w:ind w:firstLine="0"/>
              <w:jc w:val="center"/>
            </w:pPr>
            <m:oMathPara>
              <m:oMath>
                <m:r>
                  <m:rPr>
                    <m:sty m:val="bi"/>
                  </m:rPr>
                  <w:rPr>
                    <w:rFonts w:ascii="Cambria Math" w:hAnsi="Cambria Math"/>
                    <w:color w:val="000000"/>
                    <w:sz w:val="22"/>
                    <w:lang w:eastAsia="en-US"/>
                  </w:rPr>
                  <m:t>n</m:t>
                </m:r>
              </m:oMath>
            </m:oMathPara>
          </w:p>
        </w:tc>
        <w:tc>
          <w:tcPr>
            <w:tcW w:w="872" w:type="pct"/>
            <w:tcBorders>
              <w:top w:val="single" w:sz="4" w:space="0" w:color="auto"/>
              <w:bottom w:val="single" w:sz="4" w:space="0" w:color="auto"/>
            </w:tcBorders>
            <w:vAlign w:val="center"/>
          </w:tcPr>
          <w:p w14:paraId="6082593D" w14:textId="77777777" w:rsidR="00081CBA" w:rsidRDefault="00A36260" w:rsidP="00081CBA">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0</m:t>
                    </m:r>
                  </m:sub>
                </m:sSub>
                <m:r>
                  <m:rPr>
                    <m:sty m:val="bi"/>
                  </m:rPr>
                  <w:rPr>
                    <w:rFonts w:ascii="Cambria Math" w:hAnsi="Cambria Math"/>
                    <w:color w:val="000000"/>
                    <w:sz w:val="22"/>
                    <w:lang w:eastAsia="en-US"/>
                  </w:rPr>
                  <m:t xml:space="preserve"> (min)</m:t>
                </m:r>
              </m:oMath>
            </m:oMathPara>
          </w:p>
        </w:tc>
        <w:tc>
          <w:tcPr>
            <w:tcW w:w="669" w:type="pct"/>
            <w:tcBorders>
              <w:top w:val="single" w:sz="4" w:space="0" w:color="auto"/>
              <w:bottom w:val="single" w:sz="4" w:space="0" w:color="auto"/>
            </w:tcBorders>
            <w:vAlign w:val="center"/>
          </w:tcPr>
          <w:p w14:paraId="03A6722C" w14:textId="77777777" w:rsidR="00081CBA" w:rsidRDefault="00A36260" w:rsidP="00081CBA">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1</m:t>
                    </m:r>
                  </m:sub>
                </m:sSub>
              </m:oMath>
            </m:oMathPara>
          </w:p>
        </w:tc>
        <w:tc>
          <w:tcPr>
            <w:tcW w:w="865" w:type="pct"/>
            <w:tcBorders>
              <w:top w:val="single" w:sz="4" w:space="0" w:color="auto"/>
              <w:bottom w:val="single" w:sz="4" w:space="0" w:color="auto"/>
            </w:tcBorders>
            <w:vAlign w:val="center"/>
          </w:tcPr>
          <w:p w14:paraId="2376C2E0" w14:textId="77777777" w:rsidR="00081CBA" w:rsidRDefault="00A36260" w:rsidP="00081CBA">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2</m:t>
                    </m:r>
                  </m:sub>
                </m:sSub>
                <m:r>
                  <m:rPr>
                    <m:sty m:val="bi"/>
                  </m:rPr>
                  <w:rPr>
                    <w:rFonts w:ascii="Cambria Math" w:hAnsi="Cambria Math"/>
                    <w:color w:val="000000"/>
                    <w:sz w:val="22"/>
                    <w:lang w:eastAsia="en-US"/>
                  </w:rPr>
                  <m:t>(med)</m:t>
                </m:r>
              </m:oMath>
            </m:oMathPara>
          </w:p>
        </w:tc>
        <w:tc>
          <w:tcPr>
            <w:tcW w:w="669" w:type="pct"/>
            <w:tcBorders>
              <w:top w:val="single" w:sz="4" w:space="0" w:color="auto"/>
              <w:bottom w:val="single" w:sz="4" w:space="0" w:color="auto"/>
            </w:tcBorders>
            <w:vAlign w:val="center"/>
          </w:tcPr>
          <w:p w14:paraId="1E1ECA64" w14:textId="77777777" w:rsidR="00081CBA" w:rsidRDefault="00A36260" w:rsidP="00081CBA">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3</m:t>
                    </m:r>
                  </m:sub>
                </m:sSub>
              </m:oMath>
            </m:oMathPara>
          </w:p>
        </w:tc>
        <w:tc>
          <w:tcPr>
            <w:tcW w:w="866" w:type="pct"/>
            <w:tcBorders>
              <w:top w:val="single" w:sz="4" w:space="0" w:color="auto"/>
              <w:bottom w:val="single" w:sz="4" w:space="0" w:color="auto"/>
            </w:tcBorders>
            <w:vAlign w:val="center"/>
          </w:tcPr>
          <w:p w14:paraId="1E472EF4" w14:textId="77777777" w:rsidR="00081CBA" w:rsidRDefault="00A36260" w:rsidP="00081CBA">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4</m:t>
                    </m:r>
                  </m:sub>
                </m:sSub>
                <m:r>
                  <m:rPr>
                    <m:sty m:val="bi"/>
                  </m:rPr>
                  <w:rPr>
                    <w:rFonts w:ascii="Cambria Math" w:hAnsi="Cambria Math"/>
                    <w:color w:val="000000"/>
                    <w:sz w:val="22"/>
                    <w:lang w:eastAsia="en-US"/>
                  </w:rPr>
                  <m:t>(max)</m:t>
                </m:r>
              </m:oMath>
            </m:oMathPara>
          </w:p>
        </w:tc>
        <w:tc>
          <w:tcPr>
            <w:tcW w:w="527" w:type="pct"/>
            <w:tcBorders>
              <w:top w:val="single" w:sz="4" w:space="0" w:color="auto"/>
              <w:bottom w:val="single" w:sz="4" w:space="0" w:color="auto"/>
            </w:tcBorders>
            <w:vAlign w:val="center"/>
          </w:tcPr>
          <w:p w14:paraId="2BE10B34" w14:textId="77777777" w:rsidR="00081CBA" w:rsidRDefault="00081CBA" w:rsidP="00081CBA">
            <w:pPr>
              <w:spacing w:line="240" w:lineRule="auto"/>
              <w:ind w:firstLine="0"/>
              <w:jc w:val="center"/>
            </w:pPr>
            <m:oMathPara>
              <m:oMath>
                <m:r>
                  <m:rPr>
                    <m:sty m:val="bi"/>
                  </m:rPr>
                  <w:rPr>
                    <w:rFonts w:ascii="Cambria Math" w:hAnsi="Cambria Math"/>
                    <w:color w:val="000000"/>
                    <w:sz w:val="22"/>
                    <w:lang w:eastAsia="en-US"/>
                  </w:rPr>
                  <m:t>%</m:t>
                </m:r>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H</m:t>
                    </m:r>
                  </m:e>
                  <m:sub>
                    <m:r>
                      <m:rPr>
                        <m:sty m:val="bi"/>
                      </m:rPr>
                      <w:rPr>
                        <w:rFonts w:ascii="Cambria Math" w:hAnsi="Cambria Math"/>
                        <w:color w:val="000000"/>
                        <w:sz w:val="22"/>
                        <w:lang w:eastAsia="en-US"/>
                      </w:rPr>
                      <m:t>0</m:t>
                    </m:r>
                  </m:sub>
                </m:sSub>
              </m:oMath>
            </m:oMathPara>
          </w:p>
        </w:tc>
      </w:tr>
      <w:tr w:rsidR="00081CBA" w14:paraId="06306B26" w14:textId="77777777" w:rsidTr="001528D8">
        <w:trPr>
          <w:trHeight w:val="435"/>
          <w:jc w:val="center"/>
        </w:trPr>
        <w:tc>
          <w:tcPr>
            <w:tcW w:w="532" w:type="pct"/>
            <w:tcBorders>
              <w:top w:val="single" w:sz="4" w:space="0" w:color="auto"/>
            </w:tcBorders>
            <w:vAlign w:val="center"/>
          </w:tcPr>
          <w:p w14:paraId="4B396380" w14:textId="13BF04E2" w:rsidR="00081CBA" w:rsidRPr="00652362" w:rsidRDefault="00081CBA" w:rsidP="00081CBA">
            <w:pPr>
              <w:spacing w:line="240" w:lineRule="auto"/>
              <w:ind w:firstLine="0"/>
              <w:jc w:val="center"/>
              <w:rPr>
                <w:b/>
                <w:bCs/>
              </w:rPr>
            </w:pPr>
            <w:r>
              <w:rPr>
                <w:b/>
                <w:bCs/>
              </w:rPr>
              <w:t>10</w:t>
            </w:r>
          </w:p>
        </w:tc>
        <w:tc>
          <w:tcPr>
            <w:tcW w:w="872" w:type="pct"/>
            <w:tcBorders>
              <w:top w:val="single" w:sz="4" w:space="0" w:color="auto"/>
            </w:tcBorders>
            <w:vAlign w:val="center"/>
          </w:tcPr>
          <w:p w14:paraId="73AAFC7D" w14:textId="205F8CBA" w:rsidR="00081CBA" w:rsidRDefault="00081CBA" w:rsidP="00081CBA">
            <w:pPr>
              <w:spacing w:line="240" w:lineRule="auto"/>
              <w:ind w:firstLine="0"/>
              <w:jc w:val="center"/>
            </w:pPr>
            <w:r w:rsidRPr="009C2D16">
              <w:t>0.0024</w:t>
            </w:r>
          </w:p>
        </w:tc>
        <w:tc>
          <w:tcPr>
            <w:tcW w:w="669" w:type="pct"/>
            <w:tcBorders>
              <w:top w:val="single" w:sz="4" w:space="0" w:color="auto"/>
            </w:tcBorders>
            <w:vAlign w:val="center"/>
          </w:tcPr>
          <w:p w14:paraId="01A54332" w14:textId="0CA68920" w:rsidR="00081CBA" w:rsidRDefault="00081CBA" w:rsidP="00081CBA">
            <w:pPr>
              <w:spacing w:line="240" w:lineRule="auto"/>
              <w:ind w:firstLine="0"/>
              <w:jc w:val="center"/>
            </w:pPr>
            <w:r w:rsidRPr="009C2D16">
              <w:t>0.2266</w:t>
            </w:r>
          </w:p>
        </w:tc>
        <w:tc>
          <w:tcPr>
            <w:tcW w:w="865" w:type="pct"/>
            <w:tcBorders>
              <w:top w:val="single" w:sz="4" w:space="0" w:color="auto"/>
            </w:tcBorders>
            <w:vAlign w:val="center"/>
          </w:tcPr>
          <w:p w14:paraId="3C0F8B56" w14:textId="6BE74406" w:rsidR="00081CBA" w:rsidRDefault="00081CBA" w:rsidP="00081CBA">
            <w:pPr>
              <w:spacing w:line="240" w:lineRule="auto"/>
              <w:ind w:firstLine="0"/>
              <w:jc w:val="center"/>
            </w:pPr>
            <w:r w:rsidRPr="009C2D16">
              <w:t>0.4839</w:t>
            </w:r>
          </w:p>
        </w:tc>
        <w:tc>
          <w:tcPr>
            <w:tcW w:w="669" w:type="pct"/>
            <w:tcBorders>
              <w:top w:val="single" w:sz="4" w:space="0" w:color="auto"/>
            </w:tcBorders>
            <w:vAlign w:val="center"/>
          </w:tcPr>
          <w:p w14:paraId="3B614899" w14:textId="22298B40" w:rsidR="00081CBA" w:rsidRDefault="00081CBA" w:rsidP="00081CBA">
            <w:pPr>
              <w:spacing w:line="240" w:lineRule="auto"/>
              <w:ind w:firstLine="0"/>
              <w:jc w:val="center"/>
            </w:pPr>
            <w:r w:rsidRPr="009C2D16">
              <w:t>0.7511</w:t>
            </w:r>
          </w:p>
        </w:tc>
        <w:tc>
          <w:tcPr>
            <w:tcW w:w="866" w:type="pct"/>
            <w:tcBorders>
              <w:top w:val="single" w:sz="4" w:space="0" w:color="auto"/>
            </w:tcBorders>
            <w:vAlign w:val="center"/>
          </w:tcPr>
          <w:p w14:paraId="1E2AD92B" w14:textId="2ECFCD79" w:rsidR="00081CBA" w:rsidRDefault="00081CBA" w:rsidP="00081CBA">
            <w:pPr>
              <w:spacing w:line="240" w:lineRule="auto"/>
              <w:ind w:firstLine="0"/>
              <w:jc w:val="center"/>
            </w:pPr>
            <w:r w:rsidRPr="009C2D16">
              <w:t>0.9997</w:t>
            </w:r>
          </w:p>
        </w:tc>
        <w:tc>
          <w:tcPr>
            <w:tcW w:w="527" w:type="pct"/>
            <w:tcBorders>
              <w:top w:val="single" w:sz="4" w:space="0" w:color="auto"/>
            </w:tcBorders>
            <w:vAlign w:val="center"/>
          </w:tcPr>
          <w:p w14:paraId="6CDA1A50" w14:textId="750A6FC6" w:rsidR="00081CBA" w:rsidRDefault="00081CBA" w:rsidP="00081CBA">
            <w:pPr>
              <w:spacing w:line="240" w:lineRule="auto"/>
              <w:ind w:firstLine="0"/>
              <w:jc w:val="center"/>
            </w:pPr>
            <w:r w:rsidRPr="009C2D16">
              <w:t>94.7</w:t>
            </w:r>
          </w:p>
        </w:tc>
      </w:tr>
      <w:tr w:rsidR="00081CBA" w14:paraId="5F10CDB2" w14:textId="77777777" w:rsidTr="001528D8">
        <w:trPr>
          <w:trHeight w:val="435"/>
          <w:jc w:val="center"/>
        </w:trPr>
        <w:tc>
          <w:tcPr>
            <w:tcW w:w="532" w:type="pct"/>
            <w:vAlign w:val="center"/>
          </w:tcPr>
          <w:p w14:paraId="0A8B3C7E" w14:textId="681189F8" w:rsidR="00081CBA" w:rsidRPr="00652362" w:rsidRDefault="00081CBA" w:rsidP="00081CBA">
            <w:pPr>
              <w:spacing w:line="240" w:lineRule="auto"/>
              <w:ind w:firstLine="0"/>
              <w:jc w:val="center"/>
              <w:rPr>
                <w:b/>
                <w:bCs/>
              </w:rPr>
            </w:pPr>
            <w:r>
              <w:rPr>
                <w:b/>
                <w:bCs/>
              </w:rPr>
              <w:t>20</w:t>
            </w:r>
          </w:p>
        </w:tc>
        <w:tc>
          <w:tcPr>
            <w:tcW w:w="872" w:type="pct"/>
            <w:vAlign w:val="center"/>
          </w:tcPr>
          <w:p w14:paraId="1A9C5D48" w14:textId="2C6EF073" w:rsidR="00081CBA" w:rsidRDefault="00081CBA" w:rsidP="00081CBA">
            <w:pPr>
              <w:spacing w:line="240" w:lineRule="auto"/>
              <w:ind w:firstLine="0"/>
              <w:jc w:val="center"/>
            </w:pPr>
            <w:r w:rsidRPr="009C2D16">
              <w:t>0.0029</w:t>
            </w:r>
          </w:p>
        </w:tc>
        <w:tc>
          <w:tcPr>
            <w:tcW w:w="669" w:type="pct"/>
            <w:vAlign w:val="center"/>
          </w:tcPr>
          <w:p w14:paraId="7BB34CC6" w14:textId="370B2672" w:rsidR="00081CBA" w:rsidRDefault="00081CBA" w:rsidP="00081CBA">
            <w:pPr>
              <w:spacing w:line="240" w:lineRule="auto"/>
              <w:ind w:firstLine="0"/>
              <w:jc w:val="center"/>
            </w:pPr>
            <w:r w:rsidRPr="009C2D16">
              <w:t>0.2641</w:t>
            </w:r>
          </w:p>
        </w:tc>
        <w:tc>
          <w:tcPr>
            <w:tcW w:w="865" w:type="pct"/>
            <w:vAlign w:val="center"/>
          </w:tcPr>
          <w:p w14:paraId="28953BEC" w14:textId="41CEC5DF" w:rsidR="00081CBA" w:rsidRDefault="00081CBA" w:rsidP="00081CBA">
            <w:pPr>
              <w:spacing w:line="240" w:lineRule="auto"/>
              <w:ind w:firstLine="0"/>
              <w:jc w:val="center"/>
            </w:pPr>
            <w:r w:rsidRPr="009C2D16">
              <w:t>0.5018</w:t>
            </w:r>
          </w:p>
        </w:tc>
        <w:tc>
          <w:tcPr>
            <w:tcW w:w="669" w:type="pct"/>
            <w:vAlign w:val="center"/>
          </w:tcPr>
          <w:p w14:paraId="0028871C" w14:textId="3489C96A" w:rsidR="00081CBA" w:rsidRDefault="00081CBA" w:rsidP="00081CBA">
            <w:pPr>
              <w:spacing w:line="240" w:lineRule="auto"/>
              <w:ind w:firstLine="0"/>
              <w:jc w:val="center"/>
            </w:pPr>
            <w:r w:rsidRPr="009C2D16">
              <w:t>0.7607</w:t>
            </w:r>
          </w:p>
        </w:tc>
        <w:tc>
          <w:tcPr>
            <w:tcW w:w="866" w:type="pct"/>
            <w:vAlign w:val="center"/>
          </w:tcPr>
          <w:p w14:paraId="2DD3DD64" w14:textId="2500B356" w:rsidR="00081CBA" w:rsidRDefault="00081CBA" w:rsidP="00081CBA">
            <w:pPr>
              <w:spacing w:line="240" w:lineRule="auto"/>
              <w:ind w:firstLine="0"/>
              <w:jc w:val="center"/>
            </w:pPr>
            <w:r w:rsidRPr="009C2D16">
              <w:t>0.9979</w:t>
            </w:r>
          </w:p>
        </w:tc>
        <w:tc>
          <w:tcPr>
            <w:tcW w:w="527" w:type="pct"/>
            <w:vAlign w:val="center"/>
          </w:tcPr>
          <w:p w14:paraId="33E12337" w14:textId="26ECBD31" w:rsidR="00081CBA" w:rsidRDefault="00081CBA" w:rsidP="00081CBA">
            <w:pPr>
              <w:spacing w:line="240" w:lineRule="auto"/>
              <w:ind w:firstLine="0"/>
              <w:jc w:val="center"/>
            </w:pPr>
            <w:r w:rsidRPr="009C2D16">
              <w:t>95.7</w:t>
            </w:r>
          </w:p>
        </w:tc>
      </w:tr>
      <w:tr w:rsidR="00081CBA" w14:paraId="4DAE8F87" w14:textId="77777777" w:rsidTr="001528D8">
        <w:trPr>
          <w:trHeight w:val="435"/>
          <w:jc w:val="center"/>
        </w:trPr>
        <w:tc>
          <w:tcPr>
            <w:tcW w:w="532" w:type="pct"/>
            <w:vAlign w:val="center"/>
          </w:tcPr>
          <w:p w14:paraId="22B001E7" w14:textId="4B43A1A1" w:rsidR="00081CBA" w:rsidRPr="00652362" w:rsidRDefault="00081CBA" w:rsidP="00081CBA">
            <w:pPr>
              <w:spacing w:line="240" w:lineRule="auto"/>
              <w:ind w:firstLine="0"/>
              <w:jc w:val="center"/>
              <w:rPr>
                <w:b/>
                <w:bCs/>
              </w:rPr>
            </w:pPr>
            <w:r>
              <w:rPr>
                <w:b/>
                <w:bCs/>
              </w:rPr>
              <w:t>30</w:t>
            </w:r>
          </w:p>
        </w:tc>
        <w:tc>
          <w:tcPr>
            <w:tcW w:w="872" w:type="pct"/>
            <w:vAlign w:val="center"/>
          </w:tcPr>
          <w:p w14:paraId="5545C565" w14:textId="6322B732" w:rsidR="00081CBA" w:rsidRDefault="00081CBA" w:rsidP="00081CBA">
            <w:pPr>
              <w:spacing w:line="240" w:lineRule="auto"/>
              <w:ind w:firstLine="0"/>
              <w:jc w:val="center"/>
            </w:pPr>
            <w:r w:rsidRPr="009C2D16">
              <w:t>0.0001</w:t>
            </w:r>
          </w:p>
        </w:tc>
        <w:tc>
          <w:tcPr>
            <w:tcW w:w="669" w:type="pct"/>
            <w:vAlign w:val="center"/>
          </w:tcPr>
          <w:p w14:paraId="70B2A2A8" w14:textId="45DAF46C" w:rsidR="00081CBA" w:rsidRDefault="00081CBA" w:rsidP="00081CBA">
            <w:pPr>
              <w:spacing w:line="240" w:lineRule="auto"/>
              <w:ind w:firstLine="0"/>
              <w:jc w:val="center"/>
            </w:pPr>
            <w:r w:rsidRPr="009C2D16">
              <w:t>0.2530</w:t>
            </w:r>
          </w:p>
        </w:tc>
        <w:tc>
          <w:tcPr>
            <w:tcW w:w="865" w:type="pct"/>
            <w:vAlign w:val="center"/>
          </w:tcPr>
          <w:p w14:paraId="1017079D" w14:textId="7BDFA55A" w:rsidR="00081CBA" w:rsidRDefault="00081CBA" w:rsidP="00081CBA">
            <w:pPr>
              <w:spacing w:line="240" w:lineRule="auto"/>
              <w:ind w:firstLine="0"/>
              <w:jc w:val="center"/>
            </w:pPr>
            <w:r w:rsidRPr="009C2D16">
              <w:t>0.4947</w:t>
            </w:r>
          </w:p>
        </w:tc>
        <w:tc>
          <w:tcPr>
            <w:tcW w:w="669" w:type="pct"/>
            <w:vAlign w:val="center"/>
          </w:tcPr>
          <w:p w14:paraId="5E8BB9D2" w14:textId="4DD770E5" w:rsidR="00081CBA" w:rsidRDefault="00081CBA" w:rsidP="00081CBA">
            <w:pPr>
              <w:spacing w:line="240" w:lineRule="auto"/>
              <w:ind w:firstLine="0"/>
              <w:jc w:val="center"/>
            </w:pPr>
            <w:r w:rsidRPr="009C2D16">
              <w:t>0.7274</w:t>
            </w:r>
          </w:p>
        </w:tc>
        <w:tc>
          <w:tcPr>
            <w:tcW w:w="866" w:type="pct"/>
            <w:vAlign w:val="center"/>
          </w:tcPr>
          <w:p w14:paraId="31649870" w14:textId="5D12DD21" w:rsidR="00081CBA" w:rsidRDefault="00081CBA" w:rsidP="00081CBA">
            <w:pPr>
              <w:spacing w:line="240" w:lineRule="auto"/>
              <w:ind w:firstLine="0"/>
              <w:jc w:val="center"/>
            </w:pPr>
            <w:r w:rsidRPr="009C2D16">
              <w:t>0.9992</w:t>
            </w:r>
          </w:p>
        </w:tc>
        <w:tc>
          <w:tcPr>
            <w:tcW w:w="527" w:type="pct"/>
            <w:vAlign w:val="center"/>
          </w:tcPr>
          <w:p w14:paraId="7B38D0C8" w14:textId="37BA0FF5" w:rsidR="00081CBA" w:rsidRDefault="00081CBA" w:rsidP="00081CBA">
            <w:pPr>
              <w:spacing w:line="240" w:lineRule="auto"/>
              <w:ind w:firstLine="0"/>
              <w:jc w:val="center"/>
            </w:pPr>
            <w:r w:rsidRPr="009C2D16">
              <w:t>95.1</w:t>
            </w:r>
          </w:p>
        </w:tc>
      </w:tr>
      <w:tr w:rsidR="00081CBA" w14:paraId="46FD8DDD" w14:textId="77777777" w:rsidTr="001528D8">
        <w:trPr>
          <w:trHeight w:val="435"/>
          <w:jc w:val="center"/>
        </w:trPr>
        <w:tc>
          <w:tcPr>
            <w:tcW w:w="532" w:type="pct"/>
            <w:vAlign w:val="center"/>
          </w:tcPr>
          <w:p w14:paraId="3CC50616" w14:textId="19D9E058" w:rsidR="00081CBA" w:rsidRPr="00652362" w:rsidRDefault="00081CBA" w:rsidP="00081CBA">
            <w:pPr>
              <w:spacing w:line="240" w:lineRule="auto"/>
              <w:ind w:firstLine="0"/>
              <w:jc w:val="center"/>
              <w:rPr>
                <w:b/>
                <w:bCs/>
              </w:rPr>
            </w:pPr>
            <w:r>
              <w:rPr>
                <w:b/>
                <w:bCs/>
              </w:rPr>
              <w:t>40</w:t>
            </w:r>
          </w:p>
        </w:tc>
        <w:tc>
          <w:tcPr>
            <w:tcW w:w="872" w:type="pct"/>
            <w:vAlign w:val="center"/>
          </w:tcPr>
          <w:p w14:paraId="6D873DE0" w14:textId="78030317" w:rsidR="00081CBA" w:rsidRDefault="00081CBA" w:rsidP="00081CBA">
            <w:pPr>
              <w:spacing w:line="240" w:lineRule="auto"/>
              <w:ind w:firstLine="0"/>
              <w:jc w:val="center"/>
            </w:pPr>
            <w:r w:rsidRPr="009C2D16">
              <w:t>0.0009</w:t>
            </w:r>
          </w:p>
        </w:tc>
        <w:tc>
          <w:tcPr>
            <w:tcW w:w="669" w:type="pct"/>
            <w:vAlign w:val="center"/>
          </w:tcPr>
          <w:p w14:paraId="785DA9F1" w14:textId="269A8870" w:rsidR="00081CBA" w:rsidRDefault="00081CBA" w:rsidP="00081CBA">
            <w:pPr>
              <w:spacing w:line="240" w:lineRule="auto"/>
              <w:ind w:firstLine="0"/>
              <w:jc w:val="center"/>
            </w:pPr>
            <w:r w:rsidRPr="009C2D16">
              <w:t>0.2643</w:t>
            </w:r>
          </w:p>
        </w:tc>
        <w:tc>
          <w:tcPr>
            <w:tcW w:w="865" w:type="pct"/>
            <w:vAlign w:val="center"/>
          </w:tcPr>
          <w:p w14:paraId="3C4D6E39" w14:textId="1170E690" w:rsidR="00081CBA" w:rsidRDefault="00081CBA" w:rsidP="00081CBA">
            <w:pPr>
              <w:spacing w:line="240" w:lineRule="auto"/>
              <w:ind w:firstLine="0"/>
              <w:jc w:val="center"/>
            </w:pPr>
            <w:r w:rsidRPr="009C2D16">
              <w:t>0.5013</w:t>
            </w:r>
          </w:p>
        </w:tc>
        <w:tc>
          <w:tcPr>
            <w:tcW w:w="669" w:type="pct"/>
            <w:vAlign w:val="center"/>
          </w:tcPr>
          <w:p w14:paraId="018A5B4D" w14:textId="3349ECCB" w:rsidR="00081CBA" w:rsidRDefault="00081CBA" w:rsidP="00081CBA">
            <w:pPr>
              <w:spacing w:line="240" w:lineRule="auto"/>
              <w:ind w:firstLine="0"/>
              <w:jc w:val="center"/>
            </w:pPr>
            <w:r w:rsidRPr="009C2D16">
              <w:t>0.7419</w:t>
            </w:r>
          </w:p>
        </w:tc>
        <w:tc>
          <w:tcPr>
            <w:tcW w:w="866" w:type="pct"/>
            <w:vAlign w:val="center"/>
          </w:tcPr>
          <w:p w14:paraId="33DD3D3D" w14:textId="360DF05A" w:rsidR="00081CBA" w:rsidRDefault="00081CBA" w:rsidP="00081CBA">
            <w:pPr>
              <w:spacing w:line="240" w:lineRule="auto"/>
              <w:ind w:firstLine="0"/>
              <w:jc w:val="center"/>
            </w:pPr>
            <w:r w:rsidRPr="009C2D16">
              <w:t>0.9971</w:t>
            </w:r>
          </w:p>
        </w:tc>
        <w:tc>
          <w:tcPr>
            <w:tcW w:w="527" w:type="pct"/>
            <w:vAlign w:val="center"/>
          </w:tcPr>
          <w:p w14:paraId="498323B4" w14:textId="4FCA86E9" w:rsidR="00081CBA" w:rsidRDefault="00081CBA" w:rsidP="00081CBA">
            <w:pPr>
              <w:spacing w:line="240" w:lineRule="auto"/>
              <w:ind w:firstLine="0"/>
              <w:jc w:val="center"/>
            </w:pPr>
            <w:r w:rsidRPr="009C2D16">
              <w:t>95.7</w:t>
            </w:r>
          </w:p>
        </w:tc>
      </w:tr>
      <w:tr w:rsidR="00081CBA" w14:paraId="78F9BCF1" w14:textId="77777777" w:rsidTr="001528D8">
        <w:trPr>
          <w:trHeight w:val="435"/>
          <w:jc w:val="center"/>
        </w:trPr>
        <w:tc>
          <w:tcPr>
            <w:tcW w:w="532" w:type="pct"/>
            <w:vAlign w:val="center"/>
          </w:tcPr>
          <w:p w14:paraId="083834CD" w14:textId="154014B4" w:rsidR="00081CBA" w:rsidRPr="00652362" w:rsidRDefault="00081CBA" w:rsidP="00081CBA">
            <w:pPr>
              <w:spacing w:line="240" w:lineRule="auto"/>
              <w:ind w:firstLine="0"/>
              <w:jc w:val="center"/>
              <w:rPr>
                <w:b/>
                <w:bCs/>
              </w:rPr>
            </w:pPr>
            <w:r>
              <w:rPr>
                <w:b/>
                <w:bCs/>
              </w:rPr>
              <w:t>50</w:t>
            </w:r>
          </w:p>
        </w:tc>
        <w:tc>
          <w:tcPr>
            <w:tcW w:w="872" w:type="pct"/>
            <w:vAlign w:val="center"/>
          </w:tcPr>
          <w:p w14:paraId="6F4E43F5" w14:textId="27A666CC" w:rsidR="00081CBA" w:rsidRDefault="00081CBA" w:rsidP="00081CBA">
            <w:pPr>
              <w:spacing w:line="240" w:lineRule="auto"/>
              <w:ind w:firstLine="0"/>
              <w:jc w:val="center"/>
            </w:pPr>
            <w:r w:rsidRPr="009C2D16">
              <w:t>0.0014</w:t>
            </w:r>
          </w:p>
        </w:tc>
        <w:tc>
          <w:tcPr>
            <w:tcW w:w="669" w:type="pct"/>
            <w:vAlign w:val="center"/>
          </w:tcPr>
          <w:p w14:paraId="289203A5" w14:textId="35C264E5" w:rsidR="00081CBA" w:rsidRDefault="00081CBA" w:rsidP="00081CBA">
            <w:pPr>
              <w:spacing w:line="240" w:lineRule="auto"/>
              <w:ind w:firstLine="0"/>
              <w:jc w:val="center"/>
            </w:pPr>
            <w:r w:rsidRPr="009C2D16">
              <w:t>0.2359</w:t>
            </w:r>
          </w:p>
        </w:tc>
        <w:tc>
          <w:tcPr>
            <w:tcW w:w="865" w:type="pct"/>
            <w:vAlign w:val="center"/>
          </w:tcPr>
          <w:p w14:paraId="04A28B51" w14:textId="7DA57549" w:rsidR="00081CBA" w:rsidRDefault="00081CBA" w:rsidP="00081CBA">
            <w:pPr>
              <w:spacing w:line="240" w:lineRule="auto"/>
              <w:ind w:firstLine="0"/>
              <w:jc w:val="center"/>
            </w:pPr>
            <w:r w:rsidRPr="009C2D16">
              <w:t>0.4911</w:t>
            </w:r>
          </w:p>
        </w:tc>
        <w:tc>
          <w:tcPr>
            <w:tcW w:w="669" w:type="pct"/>
            <w:vAlign w:val="center"/>
          </w:tcPr>
          <w:p w14:paraId="6AC742A5" w14:textId="4F917864" w:rsidR="00081CBA" w:rsidRDefault="00081CBA" w:rsidP="00081CBA">
            <w:pPr>
              <w:spacing w:line="240" w:lineRule="auto"/>
              <w:ind w:firstLine="0"/>
              <w:jc w:val="center"/>
            </w:pPr>
            <w:r w:rsidRPr="009C2D16">
              <w:t>0.7389</w:t>
            </w:r>
          </w:p>
        </w:tc>
        <w:tc>
          <w:tcPr>
            <w:tcW w:w="866" w:type="pct"/>
            <w:vAlign w:val="center"/>
          </w:tcPr>
          <w:p w14:paraId="795491D3" w14:textId="1AC46C5F" w:rsidR="00081CBA" w:rsidRDefault="00081CBA" w:rsidP="00081CBA">
            <w:pPr>
              <w:spacing w:line="240" w:lineRule="auto"/>
              <w:ind w:firstLine="0"/>
              <w:jc w:val="center"/>
            </w:pPr>
            <w:r w:rsidRPr="009C2D16">
              <w:t>0.9996</w:t>
            </w:r>
          </w:p>
        </w:tc>
        <w:tc>
          <w:tcPr>
            <w:tcW w:w="527" w:type="pct"/>
            <w:vAlign w:val="center"/>
          </w:tcPr>
          <w:p w14:paraId="3C6B3C6C" w14:textId="7C7E3C65" w:rsidR="00081CBA" w:rsidRDefault="00081CBA" w:rsidP="00081CBA">
            <w:pPr>
              <w:spacing w:line="240" w:lineRule="auto"/>
              <w:ind w:firstLine="0"/>
              <w:jc w:val="center"/>
            </w:pPr>
            <w:r w:rsidRPr="009C2D16">
              <w:t>95.8</w:t>
            </w:r>
          </w:p>
        </w:tc>
      </w:tr>
      <w:tr w:rsidR="00081CBA" w14:paraId="0AB3C27A" w14:textId="77777777" w:rsidTr="001528D8">
        <w:trPr>
          <w:trHeight w:val="435"/>
          <w:jc w:val="center"/>
        </w:trPr>
        <w:tc>
          <w:tcPr>
            <w:tcW w:w="532" w:type="pct"/>
            <w:vAlign w:val="center"/>
          </w:tcPr>
          <w:p w14:paraId="1FD27538" w14:textId="7A7B72D8" w:rsidR="00081CBA" w:rsidRPr="00652362" w:rsidRDefault="00081CBA" w:rsidP="00081CBA">
            <w:pPr>
              <w:spacing w:line="240" w:lineRule="auto"/>
              <w:ind w:firstLine="0"/>
              <w:jc w:val="center"/>
              <w:rPr>
                <w:b/>
                <w:bCs/>
              </w:rPr>
            </w:pPr>
            <w:r>
              <w:rPr>
                <w:b/>
                <w:bCs/>
              </w:rPr>
              <w:t>100</w:t>
            </w:r>
          </w:p>
        </w:tc>
        <w:tc>
          <w:tcPr>
            <w:tcW w:w="872" w:type="pct"/>
            <w:vAlign w:val="center"/>
          </w:tcPr>
          <w:p w14:paraId="67E7AEFF" w14:textId="11DFDE43" w:rsidR="00081CBA" w:rsidRDefault="00081CBA" w:rsidP="00081CBA">
            <w:pPr>
              <w:spacing w:line="240" w:lineRule="auto"/>
              <w:ind w:firstLine="0"/>
              <w:jc w:val="center"/>
            </w:pPr>
            <w:r w:rsidRPr="009C2D16">
              <w:t>0.0005</w:t>
            </w:r>
          </w:p>
        </w:tc>
        <w:tc>
          <w:tcPr>
            <w:tcW w:w="669" w:type="pct"/>
            <w:vAlign w:val="center"/>
          </w:tcPr>
          <w:p w14:paraId="3E315BAE" w14:textId="545E75A6" w:rsidR="00081CBA" w:rsidRDefault="00081CBA" w:rsidP="00081CBA">
            <w:pPr>
              <w:spacing w:line="240" w:lineRule="auto"/>
              <w:ind w:firstLine="0"/>
              <w:jc w:val="center"/>
            </w:pPr>
            <w:r w:rsidRPr="009C2D16">
              <w:t>0.2648</w:t>
            </w:r>
          </w:p>
        </w:tc>
        <w:tc>
          <w:tcPr>
            <w:tcW w:w="865" w:type="pct"/>
            <w:vAlign w:val="center"/>
          </w:tcPr>
          <w:p w14:paraId="06970366" w14:textId="46D43BD1" w:rsidR="00081CBA" w:rsidRDefault="00081CBA" w:rsidP="00081CBA">
            <w:pPr>
              <w:spacing w:line="240" w:lineRule="auto"/>
              <w:ind w:firstLine="0"/>
              <w:jc w:val="center"/>
            </w:pPr>
            <w:r w:rsidRPr="009C2D16">
              <w:t>0.4900</w:t>
            </w:r>
          </w:p>
        </w:tc>
        <w:tc>
          <w:tcPr>
            <w:tcW w:w="669" w:type="pct"/>
            <w:vAlign w:val="center"/>
          </w:tcPr>
          <w:p w14:paraId="6A6A03B8" w14:textId="5707AAF3" w:rsidR="00081CBA" w:rsidRDefault="00081CBA" w:rsidP="00081CBA">
            <w:pPr>
              <w:spacing w:line="240" w:lineRule="auto"/>
              <w:ind w:firstLine="0"/>
              <w:jc w:val="center"/>
            </w:pPr>
            <w:r w:rsidRPr="009C2D16">
              <w:t>0.7439</w:t>
            </w:r>
          </w:p>
        </w:tc>
        <w:tc>
          <w:tcPr>
            <w:tcW w:w="866" w:type="pct"/>
            <w:vAlign w:val="center"/>
          </w:tcPr>
          <w:p w14:paraId="001D955F" w14:textId="5C3606F0" w:rsidR="00081CBA" w:rsidRDefault="00081CBA" w:rsidP="00081CBA">
            <w:pPr>
              <w:spacing w:line="240" w:lineRule="auto"/>
              <w:ind w:firstLine="0"/>
              <w:jc w:val="center"/>
            </w:pPr>
            <w:r w:rsidRPr="009C2D16">
              <w:t>0.9996</w:t>
            </w:r>
          </w:p>
        </w:tc>
        <w:tc>
          <w:tcPr>
            <w:tcW w:w="527" w:type="pct"/>
            <w:vAlign w:val="center"/>
          </w:tcPr>
          <w:p w14:paraId="09F803BB" w14:textId="1FB51D26" w:rsidR="00081CBA" w:rsidRDefault="00081CBA" w:rsidP="00081CBA">
            <w:pPr>
              <w:spacing w:line="240" w:lineRule="auto"/>
              <w:ind w:firstLine="0"/>
              <w:jc w:val="center"/>
            </w:pPr>
            <w:r w:rsidRPr="009C2D16">
              <w:t>95.6</w:t>
            </w:r>
          </w:p>
        </w:tc>
      </w:tr>
      <w:tr w:rsidR="00081CBA" w14:paraId="5E55239E" w14:textId="77777777" w:rsidTr="001528D8">
        <w:trPr>
          <w:trHeight w:val="435"/>
          <w:jc w:val="center"/>
        </w:trPr>
        <w:tc>
          <w:tcPr>
            <w:tcW w:w="532" w:type="pct"/>
            <w:vAlign w:val="center"/>
          </w:tcPr>
          <w:p w14:paraId="2D388440" w14:textId="55E3CAF7" w:rsidR="00081CBA" w:rsidRPr="00652362" w:rsidRDefault="00081CBA" w:rsidP="00081CBA">
            <w:pPr>
              <w:spacing w:line="240" w:lineRule="auto"/>
              <w:ind w:firstLine="0"/>
              <w:jc w:val="center"/>
              <w:rPr>
                <w:b/>
                <w:bCs/>
              </w:rPr>
            </w:pPr>
            <w:r>
              <w:rPr>
                <w:b/>
                <w:bCs/>
              </w:rPr>
              <w:t>200</w:t>
            </w:r>
          </w:p>
        </w:tc>
        <w:tc>
          <w:tcPr>
            <w:tcW w:w="872" w:type="pct"/>
            <w:vAlign w:val="center"/>
          </w:tcPr>
          <w:p w14:paraId="6C364FD6" w14:textId="022C0D3B" w:rsidR="00081CBA" w:rsidRDefault="00081CBA" w:rsidP="00081CBA">
            <w:pPr>
              <w:spacing w:line="240" w:lineRule="auto"/>
              <w:ind w:firstLine="0"/>
              <w:jc w:val="center"/>
            </w:pPr>
            <w:r w:rsidRPr="009C2D16">
              <w:t>0.0037</w:t>
            </w:r>
          </w:p>
        </w:tc>
        <w:tc>
          <w:tcPr>
            <w:tcW w:w="669" w:type="pct"/>
            <w:vAlign w:val="center"/>
          </w:tcPr>
          <w:p w14:paraId="7AA1ADB7" w14:textId="6F043C6A" w:rsidR="00081CBA" w:rsidRDefault="00081CBA" w:rsidP="00081CBA">
            <w:pPr>
              <w:spacing w:line="240" w:lineRule="auto"/>
              <w:ind w:firstLine="0"/>
              <w:jc w:val="center"/>
            </w:pPr>
            <w:r w:rsidRPr="009C2D16">
              <w:t>0.2374</w:t>
            </w:r>
          </w:p>
        </w:tc>
        <w:tc>
          <w:tcPr>
            <w:tcW w:w="865" w:type="pct"/>
            <w:vAlign w:val="center"/>
          </w:tcPr>
          <w:p w14:paraId="279231C1" w14:textId="108EA041" w:rsidR="00081CBA" w:rsidRDefault="00081CBA" w:rsidP="00081CBA">
            <w:pPr>
              <w:spacing w:line="240" w:lineRule="auto"/>
              <w:ind w:firstLine="0"/>
              <w:jc w:val="center"/>
            </w:pPr>
            <w:r w:rsidRPr="009C2D16">
              <w:t>0.5118</w:t>
            </w:r>
          </w:p>
        </w:tc>
        <w:tc>
          <w:tcPr>
            <w:tcW w:w="669" w:type="pct"/>
            <w:vAlign w:val="center"/>
          </w:tcPr>
          <w:p w14:paraId="2E8B7EB9" w14:textId="4AA69DD4" w:rsidR="00081CBA" w:rsidRDefault="00081CBA" w:rsidP="00081CBA">
            <w:pPr>
              <w:spacing w:line="240" w:lineRule="auto"/>
              <w:ind w:firstLine="0"/>
              <w:jc w:val="center"/>
            </w:pPr>
            <w:r w:rsidRPr="009C2D16">
              <w:t>0.7590</w:t>
            </w:r>
          </w:p>
        </w:tc>
        <w:tc>
          <w:tcPr>
            <w:tcW w:w="866" w:type="pct"/>
            <w:vAlign w:val="center"/>
          </w:tcPr>
          <w:p w14:paraId="38894F3B" w14:textId="75019B0A" w:rsidR="00081CBA" w:rsidRDefault="00081CBA" w:rsidP="00081CBA">
            <w:pPr>
              <w:spacing w:line="240" w:lineRule="auto"/>
              <w:ind w:firstLine="0"/>
              <w:jc w:val="center"/>
            </w:pPr>
            <w:r w:rsidRPr="009C2D16">
              <w:t>0.9999</w:t>
            </w:r>
          </w:p>
        </w:tc>
        <w:tc>
          <w:tcPr>
            <w:tcW w:w="527" w:type="pct"/>
            <w:vAlign w:val="center"/>
          </w:tcPr>
          <w:p w14:paraId="06B163FA" w14:textId="59A5C458" w:rsidR="00081CBA" w:rsidRDefault="00081CBA" w:rsidP="00081CBA">
            <w:pPr>
              <w:spacing w:line="240" w:lineRule="auto"/>
              <w:ind w:firstLine="0"/>
              <w:jc w:val="center"/>
            </w:pPr>
            <w:r w:rsidRPr="009C2D16">
              <w:t>95.4</w:t>
            </w:r>
          </w:p>
        </w:tc>
      </w:tr>
      <w:tr w:rsidR="00081CBA" w14:paraId="433DCF1B" w14:textId="77777777" w:rsidTr="001528D8">
        <w:trPr>
          <w:trHeight w:val="435"/>
          <w:jc w:val="center"/>
        </w:trPr>
        <w:tc>
          <w:tcPr>
            <w:tcW w:w="532" w:type="pct"/>
            <w:vAlign w:val="center"/>
          </w:tcPr>
          <w:p w14:paraId="03444E47" w14:textId="31B16B80" w:rsidR="00081CBA" w:rsidRPr="00652362" w:rsidRDefault="00081CBA" w:rsidP="00081CBA">
            <w:pPr>
              <w:spacing w:line="240" w:lineRule="auto"/>
              <w:ind w:firstLine="0"/>
              <w:jc w:val="center"/>
              <w:rPr>
                <w:b/>
                <w:bCs/>
              </w:rPr>
            </w:pPr>
            <w:r>
              <w:rPr>
                <w:b/>
                <w:bCs/>
              </w:rPr>
              <w:t>300</w:t>
            </w:r>
          </w:p>
        </w:tc>
        <w:tc>
          <w:tcPr>
            <w:tcW w:w="872" w:type="pct"/>
            <w:vAlign w:val="center"/>
          </w:tcPr>
          <w:p w14:paraId="6E7BA027" w14:textId="476A4B98" w:rsidR="00081CBA" w:rsidRDefault="00081CBA" w:rsidP="00081CBA">
            <w:pPr>
              <w:spacing w:line="240" w:lineRule="auto"/>
              <w:ind w:firstLine="0"/>
              <w:jc w:val="center"/>
            </w:pPr>
            <w:r w:rsidRPr="009C2D16">
              <w:t>0.0025</w:t>
            </w:r>
          </w:p>
        </w:tc>
        <w:tc>
          <w:tcPr>
            <w:tcW w:w="669" w:type="pct"/>
            <w:vAlign w:val="center"/>
          </w:tcPr>
          <w:p w14:paraId="17BBF860" w14:textId="53E2E813" w:rsidR="00081CBA" w:rsidRDefault="00081CBA" w:rsidP="00081CBA">
            <w:pPr>
              <w:spacing w:line="240" w:lineRule="auto"/>
              <w:ind w:firstLine="0"/>
              <w:jc w:val="center"/>
            </w:pPr>
            <w:r w:rsidRPr="009C2D16">
              <w:t>0.2707</w:t>
            </w:r>
          </w:p>
        </w:tc>
        <w:tc>
          <w:tcPr>
            <w:tcW w:w="865" w:type="pct"/>
            <w:vAlign w:val="center"/>
          </w:tcPr>
          <w:p w14:paraId="21343D30" w14:textId="42EE0349" w:rsidR="00081CBA" w:rsidRDefault="00081CBA" w:rsidP="00081CBA">
            <w:pPr>
              <w:spacing w:line="240" w:lineRule="auto"/>
              <w:ind w:firstLine="0"/>
              <w:jc w:val="center"/>
            </w:pPr>
            <w:r w:rsidRPr="009C2D16">
              <w:t>0.5008</w:t>
            </w:r>
          </w:p>
        </w:tc>
        <w:tc>
          <w:tcPr>
            <w:tcW w:w="669" w:type="pct"/>
            <w:vAlign w:val="center"/>
          </w:tcPr>
          <w:p w14:paraId="6C1C2AC2" w14:textId="4000CDF4" w:rsidR="00081CBA" w:rsidRDefault="00081CBA" w:rsidP="00081CBA">
            <w:pPr>
              <w:spacing w:line="240" w:lineRule="auto"/>
              <w:ind w:firstLine="0"/>
              <w:jc w:val="center"/>
            </w:pPr>
            <w:r w:rsidRPr="009C2D16">
              <w:t>0.7718</w:t>
            </w:r>
          </w:p>
        </w:tc>
        <w:tc>
          <w:tcPr>
            <w:tcW w:w="866" w:type="pct"/>
            <w:vAlign w:val="center"/>
          </w:tcPr>
          <w:p w14:paraId="0FA149E4" w14:textId="79E9D996" w:rsidR="00081CBA" w:rsidRDefault="00081CBA" w:rsidP="00081CBA">
            <w:pPr>
              <w:spacing w:line="240" w:lineRule="auto"/>
              <w:ind w:firstLine="0"/>
              <w:jc w:val="center"/>
            </w:pPr>
            <w:r w:rsidRPr="009C2D16">
              <w:t>0.9995</w:t>
            </w:r>
          </w:p>
        </w:tc>
        <w:tc>
          <w:tcPr>
            <w:tcW w:w="527" w:type="pct"/>
            <w:vAlign w:val="center"/>
          </w:tcPr>
          <w:p w14:paraId="399C7B95" w14:textId="1B4D486E" w:rsidR="00081CBA" w:rsidRDefault="00081CBA" w:rsidP="00081CBA">
            <w:pPr>
              <w:spacing w:line="240" w:lineRule="auto"/>
              <w:ind w:firstLine="0"/>
              <w:jc w:val="center"/>
            </w:pPr>
            <w:r w:rsidRPr="009C2D16">
              <w:t>95.0</w:t>
            </w:r>
          </w:p>
        </w:tc>
      </w:tr>
      <w:tr w:rsidR="00081CBA" w14:paraId="17C055B0" w14:textId="77777777" w:rsidTr="001528D8">
        <w:trPr>
          <w:trHeight w:val="435"/>
          <w:jc w:val="center"/>
        </w:trPr>
        <w:tc>
          <w:tcPr>
            <w:tcW w:w="532" w:type="pct"/>
            <w:vAlign w:val="center"/>
          </w:tcPr>
          <w:p w14:paraId="353F1FB1" w14:textId="18829536" w:rsidR="00081CBA" w:rsidRPr="00652362" w:rsidRDefault="00081CBA" w:rsidP="00081CBA">
            <w:pPr>
              <w:spacing w:line="240" w:lineRule="auto"/>
              <w:ind w:firstLine="0"/>
              <w:jc w:val="center"/>
              <w:rPr>
                <w:b/>
                <w:bCs/>
              </w:rPr>
            </w:pPr>
            <w:r>
              <w:rPr>
                <w:b/>
                <w:bCs/>
              </w:rPr>
              <w:t>400</w:t>
            </w:r>
          </w:p>
        </w:tc>
        <w:tc>
          <w:tcPr>
            <w:tcW w:w="872" w:type="pct"/>
            <w:vAlign w:val="center"/>
          </w:tcPr>
          <w:p w14:paraId="51AF9DD2" w14:textId="7EE05E07" w:rsidR="00081CBA" w:rsidRDefault="00081CBA" w:rsidP="00081CBA">
            <w:pPr>
              <w:spacing w:line="240" w:lineRule="auto"/>
              <w:ind w:firstLine="0"/>
              <w:jc w:val="center"/>
            </w:pPr>
            <w:r w:rsidRPr="009C2D16">
              <w:t>0.0007</w:t>
            </w:r>
          </w:p>
        </w:tc>
        <w:tc>
          <w:tcPr>
            <w:tcW w:w="669" w:type="pct"/>
            <w:vAlign w:val="center"/>
          </w:tcPr>
          <w:p w14:paraId="594656EE" w14:textId="008429FC" w:rsidR="00081CBA" w:rsidRDefault="00081CBA" w:rsidP="00081CBA">
            <w:pPr>
              <w:spacing w:line="240" w:lineRule="auto"/>
              <w:ind w:firstLine="0"/>
              <w:jc w:val="center"/>
            </w:pPr>
            <w:r w:rsidRPr="009C2D16">
              <w:t>0.2669</w:t>
            </w:r>
          </w:p>
        </w:tc>
        <w:tc>
          <w:tcPr>
            <w:tcW w:w="865" w:type="pct"/>
            <w:vAlign w:val="center"/>
          </w:tcPr>
          <w:p w14:paraId="7A81D9E6" w14:textId="694B4A56" w:rsidR="00081CBA" w:rsidRDefault="00081CBA" w:rsidP="00081CBA">
            <w:pPr>
              <w:spacing w:line="240" w:lineRule="auto"/>
              <w:ind w:firstLine="0"/>
              <w:jc w:val="center"/>
            </w:pPr>
            <w:r w:rsidRPr="009C2D16">
              <w:t>0.5072</w:t>
            </w:r>
          </w:p>
        </w:tc>
        <w:tc>
          <w:tcPr>
            <w:tcW w:w="669" w:type="pct"/>
            <w:vAlign w:val="center"/>
          </w:tcPr>
          <w:p w14:paraId="62914CE8" w14:textId="086FC261" w:rsidR="00081CBA" w:rsidRDefault="00081CBA" w:rsidP="00081CBA">
            <w:pPr>
              <w:spacing w:line="240" w:lineRule="auto"/>
              <w:ind w:firstLine="0"/>
              <w:jc w:val="center"/>
            </w:pPr>
            <w:r w:rsidRPr="009C2D16">
              <w:t>0.7506</w:t>
            </w:r>
          </w:p>
        </w:tc>
        <w:tc>
          <w:tcPr>
            <w:tcW w:w="866" w:type="pct"/>
            <w:vAlign w:val="center"/>
          </w:tcPr>
          <w:p w14:paraId="7B403FF6" w14:textId="4280A8DA" w:rsidR="00081CBA" w:rsidRDefault="00081CBA" w:rsidP="00081CBA">
            <w:pPr>
              <w:spacing w:line="240" w:lineRule="auto"/>
              <w:ind w:firstLine="0"/>
              <w:jc w:val="center"/>
            </w:pPr>
            <w:r w:rsidRPr="009C2D16">
              <w:t>0.9984</w:t>
            </w:r>
          </w:p>
        </w:tc>
        <w:tc>
          <w:tcPr>
            <w:tcW w:w="527" w:type="pct"/>
            <w:vAlign w:val="center"/>
          </w:tcPr>
          <w:p w14:paraId="6AE2BED8" w14:textId="5CDA9413" w:rsidR="00081CBA" w:rsidRDefault="00081CBA" w:rsidP="00081CBA">
            <w:pPr>
              <w:spacing w:line="240" w:lineRule="auto"/>
              <w:ind w:firstLine="0"/>
              <w:jc w:val="center"/>
            </w:pPr>
            <w:r w:rsidRPr="009C2D16">
              <w:t>94.9</w:t>
            </w:r>
          </w:p>
        </w:tc>
      </w:tr>
      <w:tr w:rsidR="00081CBA" w14:paraId="7A25DFB9" w14:textId="77777777" w:rsidTr="001528D8">
        <w:trPr>
          <w:trHeight w:val="435"/>
          <w:jc w:val="center"/>
        </w:trPr>
        <w:tc>
          <w:tcPr>
            <w:tcW w:w="532" w:type="pct"/>
            <w:vAlign w:val="center"/>
          </w:tcPr>
          <w:p w14:paraId="48A40619" w14:textId="378047B7" w:rsidR="00081CBA" w:rsidRPr="00652362" w:rsidRDefault="00081CBA" w:rsidP="00081CBA">
            <w:pPr>
              <w:spacing w:line="240" w:lineRule="auto"/>
              <w:ind w:firstLine="0"/>
              <w:jc w:val="center"/>
              <w:rPr>
                <w:b/>
                <w:bCs/>
              </w:rPr>
            </w:pPr>
            <w:r>
              <w:rPr>
                <w:b/>
                <w:bCs/>
              </w:rPr>
              <w:t>500</w:t>
            </w:r>
          </w:p>
        </w:tc>
        <w:tc>
          <w:tcPr>
            <w:tcW w:w="872" w:type="pct"/>
            <w:vAlign w:val="center"/>
          </w:tcPr>
          <w:p w14:paraId="578AB9A8" w14:textId="486F97C9" w:rsidR="00081CBA" w:rsidRDefault="00081CBA" w:rsidP="00081CBA">
            <w:pPr>
              <w:spacing w:line="240" w:lineRule="auto"/>
              <w:ind w:firstLine="0"/>
              <w:jc w:val="center"/>
            </w:pPr>
            <w:r w:rsidRPr="009C2D16">
              <w:t>0.0023</w:t>
            </w:r>
          </w:p>
        </w:tc>
        <w:tc>
          <w:tcPr>
            <w:tcW w:w="669" w:type="pct"/>
            <w:vAlign w:val="center"/>
          </w:tcPr>
          <w:p w14:paraId="0001544D" w14:textId="7C1ECFA9" w:rsidR="00081CBA" w:rsidRDefault="00081CBA" w:rsidP="00081CBA">
            <w:pPr>
              <w:spacing w:line="240" w:lineRule="auto"/>
              <w:ind w:firstLine="0"/>
              <w:jc w:val="center"/>
            </w:pPr>
            <w:r w:rsidRPr="009C2D16">
              <w:t>0.2275</w:t>
            </w:r>
          </w:p>
        </w:tc>
        <w:tc>
          <w:tcPr>
            <w:tcW w:w="865" w:type="pct"/>
            <w:vAlign w:val="center"/>
          </w:tcPr>
          <w:p w14:paraId="4E0BC186" w14:textId="451177D6" w:rsidR="00081CBA" w:rsidRDefault="00081CBA" w:rsidP="00081CBA">
            <w:pPr>
              <w:spacing w:line="240" w:lineRule="auto"/>
              <w:ind w:firstLine="0"/>
              <w:jc w:val="center"/>
            </w:pPr>
            <w:r w:rsidRPr="009C2D16">
              <w:t>0.5101</w:t>
            </w:r>
          </w:p>
        </w:tc>
        <w:tc>
          <w:tcPr>
            <w:tcW w:w="669" w:type="pct"/>
            <w:vAlign w:val="center"/>
          </w:tcPr>
          <w:p w14:paraId="340C0A53" w14:textId="4A2F26E1" w:rsidR="00081CBA" w:rsidRDefault="00081CBA" w:rsidP="00081CBA">
            <w:pPr>
              <w:spacing w:line="240" w:lineRule="auto"/>
              <w:ind w:firstLine="0"/>
              <w:jc w:val="center"/>
            </w:pPr>
            <w:r w:rsidRPr="009C2D16">
              <w:t>0.7482</w:t>
            </w:r>
          </w:p>
        </w:tc>
        <w:tc>
          <w:tcPr>
            <w:tcW w:w="866" w:type="pct"/>
            <w:vAlign w:val="center"/>
          </w:tcPr>
          <w:p w14:paraId="4CF4CEEB" w14:textId="0DF37349" w:rsidR="00081CBA" w:rsidRDefault="00081CBA" w:rsidP="00081CBA">
            <w:pPr>
              <w:spacing w:line="240" w:lineRule="auto"/>
              <w:ind w:firstLine="0"/>
              <w:jc w:val="center"/>
            </w:pPr>
            <w:r w:rsidRPr="009C2D16">
              <w:t>0.9982</w:t>
            </w:r>
          </w:p>
        </w:tc>
        <w:tc>
          <w:tcPr>
            <w:tcW w:w="527" w:type="pct"/>
            <w:vAlign w:val="center"/>
          </w:tcPr>
          <w:p w14:paraId="66B2F31F" w14:textId="4F9A806D" w:rsidR="00081CBA" w:rsidRDefault="00081CBA" w:rsidP="00081CBA">
            <w:pPr>
              <w:spacing w:line="240" w:lineRule="auto"/>
              <w:ind w:firstLine="0"/>
              <w:jc w:val="center"/>
            </w:pPr>
            <w:r w:rsidRPr="009C2D16">
              <w:t>93.7</w:t>
            </w:r>
          </w:p>
        </w:tc>
      </w:tr>
      <w:tr w:rsidR="00081CBA" w14:paraId="4AA3D306" w14:textId="77777777" w:rsidTr="001528D8">
        <w:trPr>
          <w:trHeight w:val="435"/>
          <w:jc w:val="center"/>
        </w:trPr>
        <w:tc>
          <w:tcPr>
            <w:tcW w:w="532" w:type="pct"/>
            <w:vAlign w:val="center"/>
          </w:tcPr>
          <w:p w14:paraId="4BC89CDE" w14:textId="18DDD726" w:rsidR="00081CBA" w:rsidRDefault="00081CBA" w:rsidP="00081CBA">
            <w:pPr>
              <w:spacing w:line="240" w:lineRule="auto"/>
              <w:ind w:firstLine="0"/>
              <w:jc w:val="center"/>
              <w:rPr>
                <w:b/>
                <w:bCs/>
              </w:rPr>
            </w:pPr>
            <w:r>
              <w:rPr>
                <w:b/>
                <w:bCs/>
              </w:rPr>
              <w:t>1000</w:t>
            </w:r>
          </w:p>
        </w:tc>
        <w:tc>
          <w:tcPr>
            <w:tcW w:w="872" w:type="pct"/>
            <w:vAlign w:val="center"/>
          </w:tcPr>
          <w:p w14:paraId="6A36C4F1" w14:textId="753DA552" w:rsidR="00081CBA" w:rsidRPr="00F87573" w:rsidRDefault="00081CBA" w:rsidP="00081CBA">
            <w:pPr>
              <w:spacing w:line="240" w:lineRule="auto"/>
              <w:ind w:firstLine="0"/>
              <w:jc w:val="center"/>
            </w:pPr>
            <w:r w:rsidRPr="009C2D16">
              <w:t>0.0036</w:t>
            </w:r>
          </w:p>
        </w:tc>
        <w:tc>
          <w:tcPr>
            <w:tcW w:w="669" w:type="pct"/>
            <w:vAlign w:val="center"/>
          </w:tcPr>
          <w:p w14:paraId="522E38A7" w14:textId="58FC1ED1" w:rsidR="00081CBA" w:rsidRPr="00F87573" w:rsidRDefault="00081CBA" w:rsidP="00081CBA">
            <w:pPr>
              <w:spacing w:line="240" w:lineRule="auto"/>
              <w:ind w:firstLine="0"/>
              <w:jc w:val="center"/>
            </w:pPr>
            <w:r w:rsidRPr="009C2D16">
              <w:t>0.2775</w:t>
            </w:r>
          </w:p>
        </w:tc>
        <w:tc>
          <w:tcPr>
            <w:tcW w:w="865" w:type="pct"/>
            <w:vAlign w:val="center"/>
          </w:tcPr>
          <w:p w14:paraId="5240361C" w14:textId="5B3724A5" w:rsidR="00081CBA" w:rsidRPr="00F87573" w:rsidRDefault="00081CBA" w:rsidP="00081CBA">
            <w:pPr>
              <w:spacing w:line="240" w:lineRule="auto"/>
              <w:ind w:firstLine="0"/>
              <w:jc w:val="center"/>
            </w:pPr>
            <w:r w:rsidRPr="009C2D16">
              <w:t>0.5288</w:t>
            </w:r>
          </w:p>
        </w:tc>
        <w:tc>
          <w:tcPr>
            <w:tcW w:w="669" w:type="pct"/>
            <w:vAlign w:val="center"/>
          </w:tcPr>
          <w:p w14:paraId="0468A90A" w14:textId="6D85BD48" w:rsidR="00081CBA" w:rsidRPr="00F87573" w:rsidRDefault="00081CBA" w:rsidP="00081CBA">
            <w:pPr>
              <w:spacing w:line="240" w:lineRule="auto"/>
              <w:ind w:firstLine="0"/>
              <w:jc w:val="center"/>
            </w:pPr>
            <w:r w:rsidRPr="009C2D16">
              <w:t>0.7409</w:t>
            </w:r>
          </w:p>
        </w:tc>
        <w:tc>
          <w:tcPr>
            <w:tcW w:w="866" w:type="pct"/>
            <w:vAlign w:val="center"/>
          </w:tcPr>
          <w:p w14:paraId="3E29A871" w14:textId="3EBB7036" w:rsidR="00081CBA" w:rsidRPr="00F87573" w:rsidRDefault="00081CBA" w:rsidP="00081CBA">
            <w:pPr>
              <w:spacing w:line="240" w:lineRule="auto"/>
              <w:ind w:firstLine="0"/>
              <w:jc w:val="center"/>
            </w:pPr>
            <w:r w:rsidRPr="009C2D16">
              <w:t>0.9973</w:t>
            </w:r>
          </w:p>
        </w:tc>
        <w:tc>
          <w:tcPr>
            <w:tcW w:w="527" w:type="pct"/>
            <w:vAlign w:val="center"/>
          </w:tcPr>
          <w:p w14:paraId="5F2FDFA6" w14:textId="37CCA79A" w:rsidR="00081CBA" w:rsidRPr="00F87573" w:rsidRDefault="00081CBA" w:rsidP="00081CBA">
            <w:pPr>
              <w:spacing w:line="240" w:lineRule="auto"/>
              <w:ind w:firstLine="0"/>
              <w:jc w:val="center"/>
            </w:pPr>
            <w:r w:rsidRPr="009C2D16">
              <w:t>96.5</w:t>
            </w:r>
          </w:p>
        </w:tc>
      </w:tr>
      <w:tr w:rsidR="00081CBA" w14:paraId="7E4433C6" w14:textId="77777777" w:rsidTr="001528D8">
        <w:trPr>
          <w:trHeight w:val="435"/>
          <w:jc w:val="center"/>
        </w:trPr>
        <w:tc>
          <w:tcPr>
            <w:tcW w:w="532" w:type="pct"/>
            <w:vAlign w:val="center"/>
          </w:tcPr>
          <w:p w14:paraId="0D6F0DAA" w14:textId="077FA4BC" w:rsidR="00081CBA" w:rsidRDefault="00081CBA" w:rsidP="00081CBA">
            <w:pPr>
              <w:spacing w:line="240" w:lineRule="auto"/>
              <w:ind w:firstLine="0"/>
              <w:jc w:val="center"/>
              <w:rPr>
                <w:b/>
                <w:bCs/>
              </w:rPr>
            </w:pPr>
            <w:r>
              <w:rPr>
                <w:b/>
                <w:bCs/>
              </w:rPr>
              <w:t>2000</w:t>
            </w:r>
          </w:p>
        </w:tc>
        <w:tc>
          <w:tcPr>
            <w:tcW w:w="872" w:type="pct"/>
            <w:vAlign w:val="center"/>
          </w:tcPr>
          <w:p w14:paraId="786BE28F" w14:textId="41468C92" w:rsidR="00081CBA" w:rsidRPr="00F87573" w:rsidRDefault="00081CBA" w:rsidP="00081CBA">
            <w:pPr>
              <w:spacing w:line="240" w:lineRule="auto"/>
              <w:ind w:firstLine="0"/>
              <w:jc w:val="center"/>
            </w:pPr>
            <w:r w:rsidRPr="009C2D16">
              <w:t>0.0057</w:t>
            </w:r>
          </w:p>
        </w:tc>
        <w:tc>
          <w:tcPr>
            <w:tcW w:w="669" w:type="pct"/>
            <w:vAlign w:val="center"/>
          </w:tcPr>
          <w:p w14:paraId="5DDF83CE" w14:textId="4A8B9DC5" w:rsidR="00081CBA" w:rsidRPr="00F87573" w:rsidRDefault="00081CBA" w:rsidP="00081CBA">
            <w:pPr>
              <w:spacing w:line="240" w:lineRule="auto"/>
              <w:ind w:firstLine="0"/>
              <w:jc w:val="center"/>
            </w:pPr>
            <w:r w:rsidRPr="009C2D16">
              <w:t>0.2505</w:t>
            </w:r>
          </w:p>
        </w:tc>
        <w:tc>
          <w:tcPr>
            <w:tcW w:w="865" w:type="pct"/>
            <w:vAlign w:val="center"/>
          </w:tcPr>
          <w:p w14:paraId="62D0596A" w14:textId="69307B83" w:rsidR="00081CBA" w:rsidRPr="00F87573" w:rsidRDefault="00081CBA" w:rsidP="00081CBA">
            <w:pPr>
              <w:spacing w:line="240" w:lineRule="auto"/>
              <w:ind w:firstLine="0"/>
              <w:jc w:val="center"/>
            </w:pPr>
            <w:r w:rsidRPr="009C2D16">
              <w:t>0.4898</w:t>
            </w:r>
          </w:p>
        </w:tc>
        <w:tc>
          <w:tcPr>
            <w:tcW w:w="669" w:type="pct"/>
            <w:vAlign w:val="center"/>
          </w:tcPr>
          <w:p w14:paraId="6E0320B4" w14:textId="03FF2E7B" w:rsidR="00081CBA" w:rsidRPr="00F87573" w:rsidRDefault="00081CBA" w:rsidP="00081CBA">
            <w:pPr>
              <w:spacing w:line="240" w:lineRule="auto"/>
              <w:ind w:firstLine="0"/>
              <w:jc w:val="center"/>
            </w:pPr>
            <w:r w:rsidRPr="009C2D16">
              <w:t>0.7509</w:t>
            </w:r>
          </w:p>
        </w:tc>
        <w:tc>
          <w:tcPr>
            <w:tcW w:w="866" w:type="pct"/>
            <w:vAlign w:val="center"/>
          </w:tcPr>
          <w:p w14:paraId="090A9A7F" w14:textId="6FA6C8A6" w:rsidR="00081CBA" w:rsidRPr="00F87573" w:rsidRDefault="00081CBA" w:rsidP="00081CBA">
            <w:pPr>
              <w:spacing w:line="240" w:lineRule="auto"/>
              <w:ind w:firstLine="0"/>
              <w:jc w:val="center"/>
            </w:pPr>
            <w:r w:rsidRPr="009C2D16">
              <w:t>0.9996</w:t>
            </w:r>
          </w:p>
        </w:tc>
        <w:tc>
          <w:tcPr>
            <w:tcW w:w="527" w:type="pct"/>
            <w:vAlign w:val="center"/>
          </w:tcPr>
          <w:p w14:paraId="76D5AC69" w14:textId="6C6C6956" w:rsidR="00081CBA" w:rsidRPr="00F87573" w:rsidRDefault="00081CBA" w:rsidP="00081CBA">
            <w:pPr>
              <w:spacing w:line="240" w:lineRule="auto"/>
              <w:ind w:firstLine="0"/>
              <w:jc w:val="center"/>
            </w:pPr>
            <w:r w:rsidRPr="009C2D16">
              <w:t>95.5</w:t>
            </w:r>
          </w:p>
        </w:tc>
      </w:tr>
      <w:tr w:rsidR="00081CBA" w14:paraId="301749A2" w14:textId="77777777" w:rsidTr="001528D8">
        <w:trPr>
          <w:trHeight w:val="448"/>
          <w:jc w:val="center"/>
        </w:trPr>
        <w:tc>
          <w:tcPr>
            <w:tcW w:w="532" w:type="pct"/>
            <w:tcBorders>
              <w:bottom w:val="single" w:sz="4" w:space="0" w:color="auto"/>
            </w:tcBorders>
            <w:vAlign w:val="center"/>
          </w:tcPr>
          <w:p w14:paraId="1A04B8E4" w14:textId="04CB2BB8" w:rsidR="00081CBA" w:rsidRPr="00652362" w:rsidRDefault="00081CBA" w:rsidP="00081CBA">
            <w:pPr>
              <w:spacing w:line="240" w:lineRule="auto"/>
              <w:ind w:firstLine="0"/>
              <w:jc w:val="center"/>
              <w:rPr>
                <w:b/>
                <w:bCs/>
              </w:rPr>
            </w:pPr>
            <w:r>
              <w:rPr>
                <w:b/>
                <w:bCs/>
              </w:rPr>
              <w:t>3000</w:t>
            </w:r>
          </w:p>
        </w:tc>
        <w:tc>
          <w:tcPr>
            <w:tcW w:w="872" w:type="pct"/>
            <w:tcBorders>
              <w:bottom w:val="single" w:sz="4" w:space="0" w:color="auto"/>
            </w:tcBorders>
            <w:vAlign w:val="center"/>
          </w:tcPr>
          <w:p w14:paraId="4235BFE5" w14:textId="1611EAC7" w:rsidR="00081CBA" w:rsidRDefault="00081CBA" w:rsidP="00081CBA">
            <w:pPr>
              <w:spacing w:line="240" w:lineRule="auto"/>
              <w:ind w:firstLine="0"/>
              <w:jc w:val="center"/>
            </w:pPr>
            <w:r w:rsidRPr="009C2D16">
              <w:t>0.0014</w:t>
            </w:r>
          </w:p>
        </w:tc>
        <w:tc>
          <w:tcPr>
            <w:tcW w:w="669" w:type="pct"/>
            <w:tcBorders>
              <w:bottom w:val="single" w:sz="4" w:space="0" w:color="auto"/>
            </w:tcBorders>
            <w:vAlign w:val="center"/>
          </w:tcPr>
          <w:p w14:paraId="230F8F75" w14:textId="48688260" w:rsidR="00081CBA" w:rsidRDefault="00081CBA" w:rsidP="00081CBA">
            <w:pPr>
              <w:spacing w:line="240" w:lineRule="auto"/>
              <w:ind w:firstLine="0"/>
              <w:jc w:val="center"/>
            </w:pPr>
            <w:r w:rsidRPr="009C2D16">
              <w:t>0.2446</w:t>
            </w:r>
          </w:p>
        </w:tc>
        <w:tc>
          <w:tcPr>
            <w:tcW w:w="865" w:type="pct"/>
            <w:tcBorders>
              <w:bottom w:val="single" w:sz="4" w:space="0" w:color="auto"/>
            </w:tcBorders>
            <w:vAlign w:val="center"/>
          </w:tcPr>
          <w:p w14:paraId="26FF381F" w14:textId="6C5E6B8C" w:rsidR="00081CBA" w:rsidRDefault="00081CBA" w:rsidP="00081CBA">
            <w:pPr>
              <w:spacing w:line="240" w:lineRule="auto"/>
              <w:ind w:firstLine="0"/>
              <w:jc w:val="center"/>
            </w:pPr>
            <w:r w:rsidRPr="009C2D16">
              <w:t>0.4938</w:t>
            </w:r>
          </w:p>
        </w:tc>
        <w:tc>
          <w:tcPr>
            <w:tcW w:w="669" w:type="pct"/>
            <w:tcBorders>
              <w:bottom w:val="single" w:sz="4" w:space="0" w:color="auto"/>
            </w:tcBorders>
            <w:vAlign w:val="center"/>
          </w:tcPr>
          <w:p w14:paraId="2818D514" w14:textId="7D50CF6B" w:rsidR="00081CBA" w:rsidRDefault="00081CBA" w:rsidP="00081CBA">
            <w:pPr>
              <w:spacing w:line="240" w:lineRule="auto"/>
              <w:ind w:firstLine="0"/>
              <w:jc w:val="center"/>
            </w:pPr>
            <w:r w:rsidRPr="009C2D16">
              <w:t>0.7508</w:t>
            </w:r>
          </w:p>
        </w:tc>
        <w:tc>
          <w:tcPr>
            <w:tcW w:w="866" w:type="pct"/>
            <w:tcBorders>
              <w:bottom w:val="single" w:sz="4" w:space="0" w:color="auto"/>
            </w:tcBorders>
            <w:vAlign w:val="center"/>
          </w:tcPr>
          <w:p w14:paraId="5BB3359C" w14:textId="20323BED" w:rsidR="00081CBA" w:rsidRDefault="00081CBA" w:rsidP="00081CBA">
            <w:pPr>
              <w:spacing w:line="240" w:lineRule="auto"/>
              <w:ind w:firstLine="0"/>
              <w:jc w:val="center"/>
            </w:pPr>
            <w:r w:rsidRPr="009C2D16">
              <w:t>0.9997</w:t>
            </w:r>
          </w:p>
        </w:tc>
        <w:tc>
          <w:tcPr>
            <w:tcW w:w="527" w:type="pct"/>
            <w:tcBorders>
              <w:bottom w:val="single" w:sz="4" w:space="0" w:color="auto"/>
            </w:tcBorders>
            <w:vAlign w:val="center"/>
          </w:tcPr>
          <w:p w14:paraId="051C773E" w14:textId="4231B6E8" w:rsidR="00081CBA" w:rsidRDefault="00081CBA" w:rsidP="00081CBA">
            <w:pPr>
              <w:spacing w:line="240" w:lineRule="auto"/>
              <w:ind w:firstLine="0"/>
              <w:jc w:val="center"/>
            </w:pPr>
            <w:r w:rsidRPr="009C2D16">
              <w:t>94.1</w:t>
            </w:r>
          </w:p>
        </w:tc>
      </w:tr>
    </w:tbl>
    <w:p w14:paraId="22027313" w14:textId="03C36FEB" w:rsidR="00081CBA" w:rsidRDefault="00081CBA" w:rsidP="00E6087F"/>
    <w:p w14:paraId="7BA935D4" w14:textId="09E6190C" w:rsidR="00081CBA" w:rsidRDefault="00081CBA" w:rsidP="00E6087F">
      <w:r>
        <w:t>Büyük sayılar kanununa göre</w:t>
      </w:r>
      <w:r w:rsidR="00B3313B">
        <w:t>,</w:t>
      </w:r>
      <w:r>
        <w:t xml:space="preserve"> örneklem boyutuna bağlı olarak </w:t>
      </w:r>
      <m:oMath>
        <m:r>
          <w:rPr>
            <w:rFonts w:ascii="Cambria Math" w:hAnsi="Cambria Math"/>
          </w:rPr>
          <m:t>p</m:t>
        </m:r>
      </m:oMath>
      <w:r w:rsidR="00662265">
        <w:t>-</w:t>
      </w:r>
      <w:r>
        <w:t xml:space="preserve">değerlerinin ve yokluk hipotezinin kabul yüzdelerinin artması beklenmektedir. </w:t>
      </w:r>
      <w:r w:rsidR="00E70FDC">
        <w:fldChar w:fldCharType="begin"/>
      </w:r>
      <w:r w:rsidR="00E70FDC">
        <w:instrText xml:space="preserve"> REF _Ref109163016 \h </w:instrText>
      </w:r>
      <w:r w:rsidR="00E70FDC">
        <w:fldChar w:fldCharType="separate"/>
      </w:r>
      <w:r w:rsidR="006253A4">
        <w:t xml:space="preserve">Tablo </w:t>
      </w:r>
      <w:r w:rsidR="006253A4">
        <w:rPr>
          <w:noProof/>
        </w:rPr>
        <w:t>9</w:t>
      </w:r>
      <w:r w:rsidR="00E70FDC">
        <w:fldChar w:fldCharType="end"/>
      </w:r>
      <w:r w:rsidR="00E70FDC">
        <w:t xml:space="preserve"> </w:t>
      </w:r>
      <w:r>
        <w:t>incelendiğinde ise</w:t>
      </w:r>
      <w:r w:rsidR="00B001DC">
        <w:t>,</w:t>
      </w:r>
      <w:r>
        <w:t xml:space="preserve"> </w:t>
      </w:r>
      <m:oMath>
        <m:r>
          <w:rPr>
            <w:rFonts w:ascii="Cambria Math" w:hAnsi="Cambria Math"/>
          </w:rPr>
          <m:t>p</m:t>
        </m:r>
      </m:oMath>
      <w:r w:rsidR="00662265">
        <w:t>-</w:t>
      </w:r>
      <w:r w:rsidR="004A2DF9">
        <w:t>değerlerinde küçük sapmalar olmasına rağmen sabit bir seyir izlediği görülmektedir. Bu durum</w:t>
      </w:r>
      <w:r w:rsidR="00B001DC">
        <w:t>,</w:t>
      </w:r>
      <w:r w:rsidR="004A2DF9">
        <w:t xml:space="preserve"> </w:t>
      </w:r>
      <m:oMath>
        <m:r>
          <w:rPr>
            <w:rFonts w:ascii="Cambria Math" w:hAnsi="Cambria Math"/>
          </w:rPr>
          <m:t>p</m:t>
        </m:r>
      </m:oMath>
      <w:r w:rsidR="00E44596">
        <w:t>-</w:t>
      </w:r>
      <w:r w:rsidR="004A2DF9">
        <w:t>değerinin büyük sayılar kanununa cevap vermediği</w:t>
      </w:r>
      <w:r w:rsidR="00B001DC">
        <w:t>ni</w:t>
      </w:r>
      <w:r w:rsidR="004A2DF9">
        <w:t xml:space="preserve"> göstermektedir.</w:t>
      </w:r>
    </w:p>
    <w:p w14:paraId="38BAB01A" w14:textId="302F6527" w:rsidR="004A2DF9" w:rsidRDefault="004A2DF9" w:rsidP="00E6087F">
      <w:r>
        <w:t xml:space="preserve">Yapılan simülasyon çalışmasında elde edilen veriler için önerilen </w:t>
      </w:r>
      <m:oMath>
        <m:r>
          <m:rPr>
            <m:sty m:val="p"/>
          </m:rPr>
          <w:rPr>
            <w:rFonts w:ascii="Cambria Math" w:hAnsi="Cambria Math"/>
          </w:rPr>
          <m:t>Π</m:t>
        </m:r>
      </m:oMath>
      <w:r w:rsidR="00AD40E0">
        <w:t xml:space="preserve"> değerleri elde edilmiş</w:t>
      </w:r>
      <w:r>
        <w:t xml:space="preserve"> ve </w:t>
      </w:r>
      <m:oMath>
        <m:r>
          <w:rPr>
            <w:rFonts w:ascii="Cambria Math" w:hAnsi="Cambria Math"/>
          </w:rPr>
          <m:t>p</m:t>
        </m:r>
      </m:oMath>
      <w:r w:rsidR="00662265">
        <w:t>-</w:t>
      </w:r>
      <w:r>
        <w:t xml:space="preserve">değerleri </w:t>
      </w:r>
      <w:r w:rsidR="00AD40E0">
        <w:t xml:space="preserve">ile </w:t>
      </w:r>
      <w:r>
        <w:t>arasındaki korelasyon katsayısı hesaplanarak sonuçlar</w:t>
      </w:r>
      <w:r w:rsidR="00E70FDC">
        <w:t xml:space="preserve"> </w:t>
      </w:r>
      <w:r w:rsidR="00E70FDC">
        <w:fldChar w:fldCharType="begin"/>
      </w:r>
      <w:r w:rsidR="00E70FDC">
        <w:instrText xml:space="preserve"> REF _Ref109163079 \h </w:instrText>
      </w:r>
      <w:r w:rsidR="00E70FDC">
        <w:fldChar w:fldCharType="separate"/>
      </w:r>
      <w:r w:rsidR="006253A4">
        <w:t xml:space="preserve">Tablo </w:t>
      </w:r>
      <w:r w:rsidR="006253A4">
        <w:rPr>
          <w:noProof/>
        </w:rPr>
        <w:t>10</w:t>
      </w:r>
      <w:r w:rsidR="00E70FDC">
        <w:fldChar w:fldCharType="end"/>
      </w:r>
      <w:r w:rsidR="00E54264">
        <w:t xml:space="preserve">’da </w:t>
      </w:r>
      <w:r>
        <w:t>verilmiştir.</w:t>
      </w:r>
    </w:p>
    <w:p w14:paraId="55EED818" w14:textId="54DA0EDD" w:rsidR="001528D8" w:rsidRDefault="001528D8" w:rsidP="005700F3">
      <w:pPr>
        <w:pStyle w:val="Tabloyazs"/>
        <w:rPr>
          <w:b/>
          <w:color w:val="000000"/>
          <w:sz w:val="22"/>
          <w:lang w:eastAsia="en-US"/>
        </w:rPr>
      </w:pPr>
      <w:bookmarkStart w:id="171" w:name="_Ref109163079"/>
      <w:bookmarkStart w:id="172" w:name="_Toc134486153"/>
      <w:bookmarkStart w:id="173" w:name="_Toc137023852"/>
      <w:r>
        <w:lastRenderedPageBreak/>
        <w:t xml:space="preserve">Tablo </w:t>
      </w:r>
      <w:fldSimple w:instr=" SEQ Tablo \* ARABIC ">
        <w:r w:rsidR="006253A4">
          <w:rPr>
            <w:noProof/>
          </w:rPr>
          <w:t>10</w:t>
        </w:r>
      </w:fldSimple>
      <w:bookmarkEnd w:id="171"/>
      <w:r>
        <w:t>.</w:t>
      </w:r>
      <w:r w:rsidR="00AA6D01">
        <w:t xml:space="preserve"> </w:t>
      </w:r>
      <w:r>
        <w:t xml:space="preserve">Normal dağılımdan elde edilen örneklemin </w:t>
      </w:r>
      <m:oMath>
        <m:r>
          <m:rPr>
            <m:sty m:val="p"/>
          </m:rPr>
          <w:rPr>
            <w:rFonts w:ascii="Cambria Math" w:hAnsi="Cambria Math"/>
          </w:rPr>
          <m:t>Π</m:t>
        </m:r>
      </m:oMath>
      <w:r>
        <w:t xml:space="preserve"> değerlerinin çeyreklikleri ve </w:t>
      </w:r>
      <m:oMath>
        <m:r>
          <m:rPr>
            <m:sty m:val="p"/>
          </m:rPr>
          <w:rPr>
            <w:rFonts w:ascii="Cambria Math" w:hAnsi="Cambria Math"/>
          </w:rPr>
          <m:t>Π</m:t>
        </m:r>
      </m:oMath>
      <w:r>
        <w:t xml:space="preserve"> ve </w:t>
      </w:r>
      <m:oMath>
        <m:r>
          <w:rPr>
            <w:rFonts w:ascii="Cambria Math" w:hAnsi="Cambria Math"/>
          </w:rPr>
          <m:t>p</m:t>
        </m:r>
      </m:oMath>
      <w:r>
        <w:t>-değerleri arasındaki korelasyon katsayısı</w:t>
      </w:r>
      <w:bookmarkEnd w:id="172"/>
      <w:bookmarkEnd w:id="173"/>
    </w:p>
    <w:tbl>
      <w:tblPr>
        <w:tblStyle w:val="TabloKlavuzu"/>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
        <w:gridCol w:w="1490"/>
        <w:gridCol w:w="1144"/>
        <w:gridCol w:w="1478"/>
        <w:gridCol w:w="1144"/>
        <w:gridCol w:w="1480"/>
        <w:gridCol w:w="1142"/>
      </w:tblGrid>
      <w:tr w:rsidR="004A2DF9" w14:paraId="2395C5CA" w14:textId="77777777" w:rsidTr="001528D8">
        <w:trPr>
          <w:trHeight w:val="408"/>
          <w:jc w:val="center"/>
        </w:trPr>
        <w:tc>
          <w:tcPr>
            <w:tcW w:w="517" w:type="pct"/>
            <w:tcBorders>
              <w:top w:val="single" w:sz="4" w:space="0" w:color="auto"/>
              <w:bottom w:val="single" w:sz="4" w:space="0" w:color="auto"/>
            </w:tcBorders>
            <w:vAlign w:val="center"/>
          </w:tcPr>
          <w:p w14:paraId="406ADE9A" w14:textId="77777777" w:rsidR="004A2DF9" w:rsidRDefault="004A2DF9" w:rsidP="00857E15">
            <w:pPr>
              <w:spacing w:line="240" w:lineRule="auto"/>
              <w:ind w:firstLine="0"/>
              <w:jc w:val="center"/>
            </w:pPr>
            <m:oMathPara>
              <m:oMath>
                <m:r>
                  <m:rPr>
                    <m:sty m:val="bi"/>
                  </m:rPr>
                  <w:rPr>
                    <w:rFonts w:ascii="Cambria Math" w:hAnsi="Cambria Math"/>
                    <w:color w:val="000000"/>
                    <w:sz w:val="22"/>
                    <w:lang w:eastAsia="en-US"/>
                  </w:rPr>
                  <m:t>n</m:t>
                </m:r>
              </m:oMath>
            </m:oMathPara>
          </w:p>
        </w:tc>
        <w:tc>
          <w:tcPr>
            <w:tcW w:w="848" w:type="pct"/>
            <w:tcBorders>
              <w:top w:val="single" w:sz="4" w:space="0" w:color="auto"/>
              <w:bottom w:val="single" w:sz="4" w:space="0" w:color="auto"/>
            </w:tcBorders>
            <w:vAlign w:val="center"/>
          </w:tcPr>
          <w:p w14:paraId="5EEA932F" w14:textId="77777777" w:rsidR="004A2DF9" w:rsidRDefault="00A36260" w:rsidP="00857E15">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0</m:t>
                    </m:r>
                  </m:sub>
                </m:sSub>
                <m:r>
                  <m:rPr>
                    <m:sty m:val="bi"/>
                  </m:rPr>
                  <w:rPr>
                    <w:rFonts w:ascii="Cambria Math" w:hAnsi="Cambria Math"/>
                    <w:color w:val="000000"/>
                    <w:sz w:val="22"/>
                    <w:lang w:eastAsia="en-US"/>
                  </w:rPr>
                  <m:t xml:space="preserve"> (min)</m:t>
                </m:r>
              </m:oMath>
            </m:oMathPara>
          </w:p>
        </w:tc>
        <w:tc>
          <w:tcPr>
            <w:tcW w:w="651" w:type="pct"/>
            <w:tcBorders>
              <w:top w:val="single" w:sz="4" w:space="0" w:color="auto"/>
              <w:bottom w:val="single" w:sz="4" w:space="0" w:color="auto"/>
            </w:tcBorders>
            <w:vAlign w:val="center"/>
          </w:tcPr>
          <w:p w14:paraId="681D58B9" w14:textId="77777777" w:rsidR="004A2DF9" w:rsidRDefault="00A36260" w:rsidP="00857E15">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1</m:t>
                    </m:r>
                  </m:sub>
                </m:sSub>
              </m:oMath>
            </m:oMathPara>
          </w:p>
        </w:tc>
        <w:tc>
          <w:tcPr>
            <w:tcW w:w="841" w:type="pct"/>
            <w:tcBorders>
              <w:top w:val="single" w:sz="4" w:space="0" w:color="auto"/>
              <w:bottom w:val="single" w:sz="4" w:space="0" w:color="auto"/>
            </w:tcBorders>
            <w:vAlign w:val="center"/>
          </w:tcPr>
          <w:p w14:paraId="48E1AB91" w14:textId="77777777" w:rsidR="004A2DF9" w:rsidRDefault="00A36260" w:rsidP="00857E15">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2</m:t>
                    </m:r>
                  </m:sub>
                </m:sSub>
                <m:r>
                  <m:rPr>
                    <m:sty m:val="bi"/>
                  </m:rPr>
                  <w:rPr>
                    <w:rFonts w:ascii="Cambria Math" w:hAnsi="Cambria Math"/>
                    <w:color w:val="000000"/>
                    <w:sz w:val="22"/>
                    <w:lang w:eastAsia="en-US"/>
                  </w:rPr>
                  <m:t>(med)</m:t>
                </m:r>
              </m:oMath>
            </m:oMathPara>
          </w:p>
        </w:tc>
        <w:tc>
          <w:tcPr>
            <w:tcW w:w="651" w:type="pct"/>
            <w:tcBorders>
              <w:top w:val="single" w:sz="4" w:space="0" w:color="auto"/>
              <w:bottom w:val="single" w:sz="4" w:space="0" w:color="auto"/>
            </w:tcBorders>
            <w:vAlign w:val="center"/>
          </w:tcPr>
          <w:p w14:paraId="147FA4E8" w14:textId="77777777" w:rsidR="004A2DF9" w:rsidRDefault="00A36260" w:rsidP="00857E15">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3</m:t>
                    </m:r>
                  </m:sub>
                </m:sSub>
              </m:oMath>
            </m:oMathPara>
          </w:p>
        </w:tc>
        <w:tc>
          <w:tcPr>
            <w:tcW w:w="842" w:type="pct"/>
            <w:tcBorders>
              <w:top w:val="single" w:sz="4" w:space="0" w:color="auto"/>
              <w:bottom w:val="single" w:sz="4" w:space="0" w:color="auto"/>
            </w:tcBorders>
            <w:vAlign w:val="center"/>
          </w:tcPr>
          <w:p w14:paraId="7FE619D7" w14:textId="77777777" w:rsidR="004A2DF9" w:rsidRDefault="00A36260" w:rsidP="00857E15">
            <w:pPr>
              <w:spacing w:line="240" w:lineRule="auto"/>
              <w:ind w:firstLine="0"/>
              <w:jc w:val="center"/>
            </w:pPr>
            <m:oMathPara>
              <m:oMath>
                <m:sSub>
                  <m:sSubPr>
                    <m:ctrlPr>
                      <w:rPr>
                        <w:rFonts w:ascii="Cambria Math" w:hAnsi="Cambria Math"/>
                        <w:b/>
                        <w:i/>
                        <w:color w:val="000000"/>
                        <w:sz w:val="22"/>
                        <w:lang w:eastAsia="en-US"/>
                      </w:rPr>
                    </m:ctrlPr>
                  </m:sSubPr>
                  <m:e>
                    <m:r>
                      <m:rPr>
                        <m:sty m:val="bi"/>
                      </m:rPr>
                      <w:rPr>
                        <w:rFonts w:ascii="Cambria Math" w:hAnsi="Cambria Math"/>
                        <w:color w:val="000000"/>
                        <w:sz w:val="22"/>
                        <w:lang w:eastAsia="en-US"/>
                      </w:rPr>
                      <m:t>Q</m:t>
                    </m:r>
                  </m:e>
                  <m:sub>
                    <m:r>
                      <m:rPr>
                        <m:sty m:val="bi"/>
                      </m:rPr>
                      <w:rPr>
                        <w:rFonts w:ascii="Cambria Math" w:hAnsi="Cambria Math"/>
                        <w:color w:val="000000"/>
                        <w:sz w:val="22"/>
                        <w:lang w:eastAsia="en-US"/>
                      </w:rPr>
                      <m:t>4</m:t>
                    </m:r>
                  </m:sub>
                </m:sSub>
                <m:r>
                  <m:rPr>
                    <m:sty m:val="bi"/>
                  </m:rPr>
                  <w:rPr>
                    <w:rFonts w:ascii="Cambria Math" w:hAnsi="Cambria Math"/>
                    <w:color w:val="000000"/>
                    <w:sz w:val="22"/>
                    <w:lang w:eastAsia="en-US"/>
                  </w:rPr>
                  <m:t>(max)</m:t>
                </m:r>
              </m:oMath>
            </m:oMathPara>
          </w:p>
        </w:tc>
        <w:tc>
          <w:tcPr>
            <w:tcW w:w="651" w:type="pct"/>
            <w:tcBorders>
              <w:top w:val="single" w:sz="4" w:space="0" w:color="auto"/>
              <w:bottom w:val="single" w:sz="4" w:space="0" w:color="auto"/>
            </w:tcBorders>
            <w:vAlign w:val="center"/>
          </w:tcPr>
          <w:p w14:paraId="397A4AD6" w14:textId="30B3B895" w:rsidR="004A2DF9" w:rsidRDefault="004A2DF9" w:rsidP="00857E15">
            <w:pPr>
              <w:spacing w:line="240" w:lineRule="auto"/>
              <w:ind w:firstLine="0"/>
              <w:jc w:val="center"/>
            </w:pPr>
            <m:oMathPara>
              <m:oMath>
                <m:r>
                  <m:rPr>
                    <m:sty m:val="bi"/>
                  </m:rPr>
                  <w:rPr>
                    <w:rFonts w:ascii="Cambria Math" w:hAnsi="Cambria Math"/>
                    <w:color w:val="000000"/>
                    <w:sz w:val="22"/>
                    <w:lang w:eastAsia="en-US"/>
                  </w:rPr>
                  <m:t>r</m:t>
                </m:r>
              </m:oMath>
            </m:oMathPara>
          </w:p>
        </w:tc>
      </w:tr>
      <w:tr w:rsidR="004A2DF9" w14:paraId="52C94C07" w14:textId="77777777" w:rsidTr="001528D8">
        <w:trPr>
          <w:trHeight w:val="435"/>
          <w:jc w:val="center"/>
        </w:trPr>
        <w:tc>
          <w:tcPr>
            <w:tcW w:w="517" w:type="pct"/>
            <w:tcBorders>
              <w:top w:val="single" w:sz="4" w:space="0" w:color="auto"/>
            </w:tcBorders>
            <w:vAlign w:val="center"/>
          </w:tcPr>
          <w:p w14:paraId="43D1AC40" w14:textId="77777777" w:rsidR="004A2DF9" w:rsidRPr="00652362" w:rsidRDefault="004A2DF9" w:rsidP="004A2DF9">
            <w:pPr>
              <w:spacing w:line="240" w:lineRule="auto"/>
              <w:ind w:firstLine="0"/>
              <w:jc w:val="center"/>
              <w:rPr>
                <w:b/>
                <w:bCs/>
              </w:rPr>
            </w:pPr>
            <w:r>
              <w:rPr>
                <w:b/>
                <w:bCs/>
              </w:rPr>
              <w:t>10</w:t>
            </w:r>
          </w:p>
        </w:tc>
        <w:tc>
          <w:tcPr>
            <w:tcW w:w="848" w:type="pct"/>
            <w:tcBorders>
              <w:top w:val="single" w:sz="4" w:space="0" w:color="auto"/>
            </w:tcBorders>
          </w:tcPr>
          <w:p w14:paraId="5DC9F33B" w14:textId="7CED3155" w:rsidR="004A2DF9" w:rsidRDefault="004A2DF9" w:rsidP="004A2DF9">
            <w:pPr>
              <w:spacing w:line="240" w:lineRule="auto"/>
              <w:ind w:firstLine="0"/>
              <w:jc w:val="center"/>
            </w:pPr>
            <w:r w:rsidRPr="00947CA6">
              <w:t>0.1583</w:t>
            </w:r>
          </w:p>
        </w:tc>
        <w:tc>
          <w:tcPr>
            <w:tcW w:w="651" w:type="pct"/>
            <w:tcBorders>
              <w:top w:val="single" w:sz="4" w:space="0" w:color="auto"/>
            </w:tcBorders>
          </w:tcPr>
          <w:p w14:paraId="2785126D" w14:textId="328A770D" w:rsidR="004A2DF9" w:rsidRDefault="004A2DF9" w:rsidP="004A2DF9">
            <w:pPr>
              <w:spacing w:line="240" w:lineRule="auto"/>
              <w:ind w:firstLine="0"/>
              <w:jc w:val="center"/>
            </w:pPr>
            <w:r w:rsidRPr="00947CA6">
              <w:t>0.6244</w:t>
            </w:r>
          </w:p>
        </w:tc>
        <w:tc>
          <w:tcPr>
            <w:tcW w:w="841" w:type="pct"/>
            <w:tcBorders>
              <w:top w:val="single" w:sz="4" w:space="0" w:color="auto"/>
            </w:tcBorders>
          </w:tcPr>
          <w:p w14:paraId="372099F8" w14:textId="050607DE" w:rsidR="004A2DF9" w:rsidRDefault="004A2DF9" w:rsidP="004A2DF9">
            <w:pPr>
              <w:spacing w:line="240" w:lineRule="auto"/>
              <w:ind w:firstLine="0"/>
              <w:jc w:val="center"/>
            </w:pPr>
            <w:r w:rsidRPr="00947CA6">
              <w:t>0.7354</w:t>
            </w:r>
          </w:p>
        </w:tc>
        <w:tc>
          <w:tcPr>
            <w:tcW w:w="651" w:type="pct"/>
            <w:tcBorders>
              <w:top w:val="single" w:sz="4" w:space="0" w:color="auto"/>
            </w:tcBorders>
          </w:tcPr>
          <w:p w14:paraId="78BF85AC" w14:textId="53687077" w:rsidR="004A2DF9" w:rsidRDefault="004A2DF9" w:rsidP="004A2DF9">
            <w:pPr>
              <w:spacing w:line="240" w:lineRule="auto"/>
              <w:ind w:firstLine="0"/>
              <w:jc w:val="center"/>
            </w:pPr>
            <w:r w:rsidRPr="00947CA6">
              <w:t>0.8309</w:t>
            </w:r>
          </w:p>
        </w:tc>
        <w:tc>
          <w:tcPr>
            <w:tcW w:w="842" w:type="pct"/>
            <w:tcBorders>
              <w:top w:val="single" w:sz="4" w:space="0" w:color="auto"/>
            </w:tcBorders>
          </w:tcPr>
          <w:p w14:paraId="66781BBB" w14:textId="68AF747F" w:rsidR="004A2DF9" w:rsidRDefault="004A2DF9" w:rsidP="004A2DF9">
            <w:pPr>
              <w:spacing w:line="240" w:lineRule="auto"/>
              <w:ind w:firstLine="0"/>
              <w:jc w:val="center"/>
            </w:pPr>
            <w:r w:rsidRPr="00947CA6">
              <w:t>0.9941</w:t>
            </w:r>
          </w:p>
        </w:tc>
        <w:tc>
          <w:tcPr>
            <w:tcW w:w="651" w:type="pct"/>
            <w:tcBorders>
              <w:top w:val="single" w:sz="4" w:space="0" w:color="auto"/>
            </w:tcBorders>
          </w:tcPr>
          <w:p w14:paraId="28CCC5B4" w14:textId="2E15223A" w:rsidR="004A2DF9" w:rsidRDefault="004A2DF9" w:rsidP="004A2DF9">
            <w:pPr>
              <w:spacing w:line="240" w:lineRule="auto"/>
              <w:ind w:firstLine="0"/>
              <w:jc w:val="center"/>
            </w:pPr>
            <w:r w:rsidRPr="00947CA6">
              <w:t>0.6997</w:t>
            </w:r>
          </w:p>
        </w:tc>
      </w:tr>
      <w:tr w:rsidR="004A2DF9" w14:paraId="6A02A143" w14:textId="77777777" w:rsidTr="001528D8">
        <w:trPr>
          <w:trHeight w:val="435"/>
          <w:jc w:val="center"/>
        </w:trPr>
        <w:tc>
          <w:tcPr>
            <w:tcW w:w="517" w:type="pct"/>
            <w:vAlign w:val="center"/>
          </w:tcPr>
          <w:p w14:paraId="0F7686E2" w14:textId="77777777" w:rsidR="004A2DF9" w:rsidRPr="00652362" w:rsidRDefault="004A2DF9" w:rsidP="004A2DF9">
            <w:pPr>
              <w:spacing w:line="240" w:lineRule="auto"/>
              <w:ind w:firstLine="0"/>
              <w:jc w:val="center"/>
              <w:rPr>
                <w:b/>
                <w:bCs/>
              </w:rPr>
            </w:pPr>
            <w:r>
              <w:rPr>
                <w:b/>
                <w:bCs/>
              </w:rPr>
              <w:t>20</w:t>
            </w:r>
          </w:p>
        </w:tc>
        <w:tc>
          <w:tcPr>
            <w:tcW w:w="848" w:type="pct"/>
          </w:tcPr>
          <w:p w14:paraId="51213383" w14:textId="7BCEC8BC" w:rsidR="004A2DF9" w:rsidRDefault="004A2DF9" w:rsidP="004A2DF9">
            <w:pPr>
              <w:spacing w:line="240" w:lineRule="auto"/>
              <w:ind w:firstLine="0"/>
              <w:jc w:val="center"/>
            </w:pPr>
            <w:r w:rsidRPr="00947CA6">
              <w:t>0.3476</w:t>
            </w:r>
          </w:p>
        </w:tc>
        <w:tc>
          <w:tcPr>
            <w:tcW w:w="651" w:type="pct"/>
          </w:tcPr>
          <w:p w14:paraId="01C21743" w14:textId="46F7C0F1" w:rsidR="004A2DF9" w:rsidRDefault="004A2DF9" w:rsidP="004A2DF9">
            <w:pPr>
              <w:spacing w:line="240" w:lineRule="auto"/>
              <w:ind w:firstLine="0"/>
              <w:jc w:val="center"/>
            </w:pPr>
            <w:r w:rsidRPr="00947CA6">
              <w:t>0.7394</w:t>
            </w:r>
          </w:p>
        </w:tc>
        <w:tc>
          <w:tcPr>
            <w:tcW w:w="841" w:type="pct"/>
          </w:tcPr>
          <w:p w14:paraId="0E0323AF" w14:textId="29B1C614" w:rsidR="004A2DF9" w:rsidRDefault="004A2DF9" w:rsidP="004A2DF9">
            <w:pPr>
              <w:spacing w:line="240" w:lineRule="auto"/>
              <w:ind w:firstLine="0"/>
              <w:jc w:val="center"/>
            </w:pPr>
            <w:r w:rsidRPr="00947CA6">
              <w:t>0.8163</w:t>
            </w:r>
          </w:p>
        </w:tc>
        <w:tc>
          <w:tcPr>
            <w:tcW w:w="651" w:type="pct"/>
          </w:tcPr>
          <w:p w14:paraId="297CA8D9" w14:textId="2408AFA7" w:rsidR="004A2DF9" w:rsidRDefault="004A2DF9" w:rsidP="004A2DF9">
            <w:pPr>
              <w:spacing w:line="240" w:lineRule="auto"/>
              <w:ind w:firstLine="0"/>
              <w:jc w:val="center"/>
            </w:pPr>
            <w:r w:rsidRPr="00947CA6">
              <w:t>0.8797</w:t>
            </w:r>
          </w:p>
        </w:tc>
        <w:tc>
          <w:tcPr>
            <w:tcW w:w="842" w:type="pct"/>
          </w:tcPr>
          <w:p w14:paraId="2E66671F" w14:textId="7C4770F5" w:rsidR="004A2DF9" w:rsidRDefault="004A2DF9" w:rsidP="004A2DF9">
            <w:pPr>
              <w:spacing w:line="240" w:lineRule="auto"/>
              <w:ind w:firstLine="0"/>
              <w:jc w:val="center"/>
            </w:pPr>
            <w:r w:rsidRPr="00947CA6">
              <w:t>0.9925</w:t>
            </w:r>
          </w:p>
        </w:tc>
        <w:tc>
          <w:tcPr>
            <w:tcW w:w="651" w:type="pct"/>
          </w:tcPr>
          <w:p w14:paraId="298EE562" w14:textId="5BC5584B" w:rsidR="004A2DF9" w:rsidRDefault="004A2DF9" w:rsidP="004A2DF9">
            <w:pPr>
              <w:spacing w:line="240" w:lineRule="auto"/>
              <w:ind w:firstLine="0"/>
              <w:jc w:val="center"/>
            </w:pPr>
            <w:r w:rsidRPr="00947CA6">
              <w:t>0.7085</w:t>
            </w:r>
          </w:p>
        </w:tc>
      </w:tr>
      <w:tr w:rsidR="004A2DF9" w14:paraId="604F07B3" w14:textId="77777777" w:rsidTr="001528D8">
        <w:trPr>
          <w:trHeight w:val="435"/>
          <w:jc w:val="center"/>
        </w:trPr>
        <w:tc>
          <w:tcPr>
            <w:tcW w:w="517" w:type="pct"/>
            <w:vAlign w:val="center"/>
          </w:tcPr>
          <w:p w14:paraId="01F17E2E" w14:textId="77777777" w:rsidR="004A2DF9" w:rsidRPr="00652362" w:rsidRDefault="004A2DF9" w:rsidP="004A2DF9">
            <w:pPr>
              <w:spacing w:line="240" w:lineRule="auto"/>
              <w:ind w:firstLine="0"/>
              <w:jc w:val="center"/>
              <w:rPr>
                <w:b/>
                <w:bCs/>
              </w:rPr>
            </w:pPr>
            <w:r>
              <w:rPr>
                <w:b/>
                <w:bCs/>
              </w:rPr>
              <w:t>30</w:t>
            </w:r>
          </w:p>
        </w:tc>
        <w:tc>
          <w:tcPr>
            <w:tcW w:w="848" w:type="pct"/>
          </w:tcPr>
          <w:p w14:paraId="28826156" w14:textId="3CD927AA" w:rsidR="004A2DF9" w:rsidRDefault="004A2DF9" w:rsidP="004A2DF9">
            <w:pPr>
              <w:spacing w:line="240" w:lineRule="auto"/>
              <w:ind w:firstLine="0"/>
              <w:jc w:val="center"/>
            </w:pPr>
            <w:r w:rsidRPr="00947CA6">
              <w:t>0.4836</w:t>
            </w:r>
          </w:p>
        </w:tc>
        <w:tc>
          <w:tcPr>
            <w:tcW w:w="651" w:type="pct"/>
          </w:tcPr>
          <w:p w14:paraId="2CDCE3AE" w14:textId="71D3663E" w:rsidR="004A2DF9" w:rsidRDefault="004A2DF9" w:rsidP="004A2DF9">
            <w:pPr>
              <w:spacing w:line="240" w:lineRule="auto"/>
              <w:ind w:firstLine="0"/>
              <w:jc w:val="center"/>
            </w:pPr>
            <w:r w:rsidRPr="00947CA6">
              <w:t>0.7794</w:t>
            </w:r>
          </w:p>
        </w:tc>
        <w:tc>
          <w:tcPr>
            <w:tcW w:w="841" w:type="pct"/>
          </w:tcPr>
          <w:p w14:paraId="311766F9" w14:textId="56064F49" w:rsidR="004A2DF9" w:rsidRDefault="004A2DF9" w:rsidP="004A2DF9">
            <w:pPr>
              <w:spacing w:line="240" w:lineRule="auto"/>
              <w:ind w:firstLine="0"/>
              <w:jc w:val="center"/>
            </w:pPr>
            <w:r w:rsidRPr="00947CA6">
              <w:t>0.8482</w:t>
            </w:r>
          </w:p>
        </w:tc>
        <w:tc>
          <w:tcPr>
            <w:tcW w:w="651" w:type="pct"/>
          </w:tcPr>
          <w:p w14:paraId="69D63359" w14:textId="4B1C799D" w:rsidR="004A2DF9" w:rsidRDefault="004A2DF9" w:rsidP="004A2DF9">
            <w:pPr>
              <w:spacing w:line="240" w:lineRule="auto"/>
              <w:ind w:firstLine="0"/>
              <w:jc w:val="center"/>
            </w:pPr>
            <w:r w:rsidRPr="00947CA6">
              <w:t>0.9020</w:t>
            </w:r>
          </w:p>
        </w:tc>
        <w:tc>
          <w:tcPr>
            <w:tcW w:w="842" w:type="pct"/>
          </w:tcPr>
          <w:p w14:paraId="597CD5D1" w14:textId="1E724A90" w:rsidR="004A2DF9" w:rsidRDefault="004A2DF9" w:rsidP="004A2DF9">
            <w:pPr>
              <w:spacing w:line="240" w:lineRule="auto"/>
              <w:ind w:firstLine="0"/>
              <w:jc w:val="center"/>
            </w:pPr>
            <w:r w:rsidRPr="00947CA6">
              <w:t>0.9983</w:t>
            </w:r>
          </w:p>
        </w:tc>
        <w:tc>
          <w:tcPr>
            <w:tcW w:w="651" w:type="pct"/>
          </w:tcPr>
          <w:p w14:paraId="25238FC4" w14:textId="21A33794" w:rsidR="004A2DF9" w:rsidRDefault="004A2DF9" w:rsidP="004A2DF9">
            <w:pPr>
              <w:spacing w:line="240" w:lineRule="auto"/>
              <w:ind w:firstLine="0"/>
              <w:jc w:val="center"/>
            </w:pPr>
            <w:r w:rsidRPr="00947CA6">
              <w:t>0.6682</w:t>
            </w:r>
          </w:p>
        </w:tc>
      </w:tr>
      <w:tr w:rsidR="004A2DF9" w14:paraId="49D26365" w14:textId="77777777" w:rsidTr="001528D8">
        <w:trPr>
          <w:trHeight w:val="435"/>
          <w:jc w:val="center"/>
        </w:trPr>
        <w:tc>
          <w:tcPr>
            <w:tcW w:w="517" w:type="pct"/>
            <w:vAlign w:val="center"/>
          </w:tcPr>
          <w:p w14:paraId="52E75264" w14:textId="77777777" w:rsidR="004A2DF9" w:rsidRPr="00652362" w:rsidRDefault="004A2DF9" w:rsidP="004A2DF9">
            <w:pPr>
              <w:spacing w:line="240" w:lineRule="auto"/>
              <w:ind w:firstLine="0"/>
              <w:jc w:val="center"/>
              <w:rPr>
                <w:b/>
                <w:bCs/>
              </w:rPr>
            </w:pPr>
            <w:r>
              <w:rPr>
                <w:b/>
                <w:bCs/>
              </w:rPr>
              <w:t>40</w:t>
            </w:r>
          </w:p>
        </w:tc>
        <w:tc>
          <w:tcPr>
            <w:tcW w:w="848" w:type="pct"/>
          </w:tcPr>
          <w:p w14:paraId="0F50A38B" w14:textId="0D97E443" w:rsidR="004A2DF9" w:rsidRDefault="004A2DF9" w:rsidP="004A2DF9">
            <w:pPr>
              <w:spacing w:line="240" w:lineRule="auto"/>
              <w:ind w:firstLine="0"/>
              <w:jc w:val="center"/>
            </w:pPr>
            <w:r w:rsidRPr="00947CA6">
              <w:t>0.5656</w:t>
            </w:r>
          </w:p>
        </w:tc>
        <w:tc>
          <w:tcPr>
            <w:tcW w:w="651" w:type="pct"/>
          </w:tcPr>
          <w:p w14:paraId="239EBD7A" w14:textId="171C9A5C" w:rsidR="004A2DF9" w:rsidRDefault="004A2DF9" w:rsidP="004A2DF9">
            <w:pPr>
              <w:spacing w:line="240" w:lineRule="auto"/>
              <w:ind w:firstLine="0"/>
              <w:jc w:val="center"/>
            </w:pPr>
            <w:r w:rsidRPr="00947CA6">
              <w:t>0.8132</w:t>
            </w:r>
          </w:p>
        </w:tc>
        <w:tc>
          <w:tcPr>
            <w:tcW w:w="841" w:type="pct"/>
          </w:tcPr>
          <w:p w14:paraId="1BD7AAB8" w14:textId="3F5A81DB" w:rsidR="004A2DF9" w:rsidRDefault="004A2DF9" w:rsidP="004A2DF9">
            <w:pPr>
              <w:spacing w:line="240" w:lineRule="auto"/>
              <w:ind w:firstLine="0"/>
              <w:jc w:val="center"/>
            </w:pPr>
            <w:r w:rsidRPr="00947CA6">
              <w:t>0.8655</w:t>
            </w:r>
          </w:p>
        </w:tc>
        <w:tc>
          <w:tcPr>
            <w:tcW w:w="651" w:type="pct"/>
          </w:tcPr>
          <w:p w14:paraId="3BBD0D91" w14:textId="0E347E83" w:rsidR="004A2DF9" w:rsidRDefault="004A2DF9" w:rsidP="004A2DF9">
            <w:pPr>
              <w:spacing w:line="240" w:lineRule="auto"/>
              <w:ind w:firstLine="0"/>
              <w:jc w:val="center"/>
            </w:pPr>
            <w:r w:rsidRPr="00947CA6">
              <w:t>0.9155</w:t>
            </w:r>
          </w:p>
        </w:tc>
        <w:tc>
          <w:tcPr>
            <w:tcW w:w="842" w:type="pct"/>
          </w:tcPr>
          <w:p w14:paraId="5EBE3A68" w14:textId="0EE613CD" w:rsidR="004A2DF9" w:rsidRDefault="004A2DF9" w:rsidP="004A2DF9">
            <w:pPr>
              <w:spacing w:line="240" w:lineRule="auto"/>
              <w:ind w:firstLine="0"/>
              <w:jc w:val="center"/>
            </w:pPr>
            <w:r w:rsidRPr="00947CA6">
              <w:t>0.9970</w:t>
            </w:r>
          </w:p>
        </w:tc>
        <w:tc>
          <w:tcPr>
            <w:tcW w:w="651" w:type="pct"/>
          </w:tcPr>
          <w:p w14:paraId="42D3939A" w14:textId="2B925965" w:rsidR="004A2DF9" w:rsidRDefault="004A2DF9" w:rsidP="004A2DF9">
            <w:pPr>
              <w:spacing w:line="240" w:lineRule="auto"/>
              <w:ind w:firstLine="0"/>
              <w:jc w:val="center"/>
            </w:pPr>
            <w:r w:rsidRPr="00947CA6">
              <w:t>0.6821</w:t>
            </w:r>
          </w:p>
        </w:tc>
      </w:tr>
      <w:tr w:rsidR="004A2DF9" w14:paraId="327FB96A" w14:textId="77777777" w:rsidTr="001528D8">
        <w:trPr>
          <w:trHeight w:val="435"/>
          <w:jc w:val="center"/>
        </w:trPr>
        <w:tc>
          <w:tcPr>
            <w:tcW w:w="517" w:type="pct"/>
            <w:vAlign w:val="center"/>
          </w:tcPr>
          <w:p w14:paraId="273BFB7A" w14:textId="77777777" w:rsidR="004A2DF9" w:rsidRPr="00652362" w:rsidRDefault="004A2DF9" w:rsidP="004A2DF9">
            <w:pPr>
              <w:spacing w:line="240" w:lineRule="auto"/>
              <w:ind w:firstLine="0"/>
              <w:jc w:val="center"/>
              <w:rPr>
                <w:b/>
                <w:bCs/>
              </w:rPr>
            </w:pPr>
            <w:r>
              <w:rPr>
                <w:b/>
                <w:bCs/>
              </w:rPr>
              <w:t>50</w:t>
            </w:r>
          </w:p>
        </w:tc>
        <w:tc>
          <w:tcPr>
            <w:tcW w:w="848" w:type="pct"/>
          </w:tcPr>
          <w:p w14:paraId="432B2C5F" w14:textId="287C3AD4" w:rsidR="004A2DF9" w:rsidRDefault="004A2DF9" w:rsidP="004A2DF9">
            <w:pPr>
              <w:spacing w:line="240" w:lineRule="auto"/>
              <w:ind w:firstLine="0"/>
              <w:jc w:val="center"/>
            </w:pPr>
            <w:r w:rsidRPr="00947CA6">
              <w:t>0.6193</w:t>
            </w:r>
          </w:p>
        </w:tc>
        <w:tc>
          <w:tcPr>
            <w:tcW w:w="651" w:type="pct"/>
          </w:tcPr>
          <w:p w14:paraId="6A520310" w14:textId="40E9A744" w:rsidR="004A2DF9" w:rsidRDefault="004A2DF9" w:rsidP="004A2DF9">
            <w:pPr>
              <w:spacing w:line="240" w:lineRule="auto"/>
              <w:ind w:firstLine="0"/>
              <w:jc w:val="center"/>
            </w:pPr>
            <w:r w:rsidRPr="00947CA6">
              <w:t>0.8335</w:t>
            </w:r>
          </w:p>
        </w:tc>
        <w:tc>
          <w:tcPr>
            <w:tcW w:w="841" w:type="pct"/>
          </w:tcPr>
          <w:p w14:paraId="674C72BF" w14:textId="5EC2A3C8" w:rsidR="004A2DF9" w:rsidRDefault="004A2DF9" w:rsidP="004A2DF9">
            <w:pPr>
              <w:spacing w:line="240" w:lineRule="auto"/>
              <w:ind w:firstLine="0"/>
              <w:jc w:val="center"/>
            </w:pPr>
            <w:r w:rsidRPr="00947CA6">
              <w:t>0.8818</w:t>
            </w:r>
          </w:p>
        </w:tc>
        <w:tc>
          <w:tcPr>
            <w:tcW w:w="651" w:type="pct"/>
          </w:tcPr>
          <w:p w14:paraId="7ADB05D7" w14:textId="6C1225D1" w:rsidR="004A2DF9" w:rsidRDefault="004A2DF9" w:rsidP="004A2DF9">
            <w:pPr>
              <w:spacing w:line="240" w:lineRule="auto"/>
              <w:ind w:firstLine="0"/>
              <w:jc w:val="center"/>
            </w:pPr>
            <w:r w:rsidRPr="00947CA6">
              <w:t>0.9212</w:t>
            </w:r>
          </w:p>
        </w:tc>
        <w:tc>
          <w:tcPr>
            <w:tcW w:w="842" w:type="pct"/>
          </w:tcPr>
          <w:p w14:paraId="3F7BFDFE" w14:textId="0F41ADED" w:rsidR="004A2DF9" w:rsidRDefault="004A2DF9" w:rsidP="004A2DF9">
            <w:pPr>
              <w:spacing w:line="240" w:lineRule="auto"/>
              <w:ind w:firstLine="0"/>
              <w:jc w:val="center"/>
            </w:pPr>
            <w:r w:rsidRPr="00947CA6">
              <w:t>0.9964</w:t>
            </w:r>
          </w:p>
        </w:tc>
        <w:tc>
          <w:tcPr>
            <w:tcW w:w="651" w:type="pct"/>
          </w:tcPr>
          <w:p w14:paraId="12CBE0E7" w14:textId="65BA1F42" w:rsidR="004A2DF9" w:rsidRDefault="004A2DF9" w:rsidP="004A2DF9">
            <w:pPr>
              <w:spacing w:line="240" w:lineRule="auto"/>
              <w:ind w:firstLine="0"/>
              <w:jc w:val="center"/>
            </w:pPr>
            <w:r w:rsidRPr="00947CA6">
              <w:t>0.6883</w:t>
            </w:r>
          </w:p>
        </w:tc>
      </w:tr>
      <w:tr w:rsidR="004A2DF9" w14:paraId="03F79964" w14:textId="77777777" w:rsidTr="001528D8">
        <w:trPr>
          <w:trHeight w:val="435"/>
          <w:jc w:val="center"/>
        </w:trPr>
        <w:tc>
          <w:tcPr>
            <w:tcW w:w="517" w:type="pct"/>
            <w:vAlign w:val="center"/>
          </w:tcPr>
          <w:p w14:paraId="68F8D386" w14:textId="77777777" w:rsidR="004A2DF9" w:rsidRPr="00652362" w:rsidRDefault="004A2DF9" w:rsidP="004A2DF9">
            <w:pPr>
              <w:spacing w:line="240" w:lineRule="auto"/>
              <w:ind w:firstLine="0"/>
              <w:jc w:val="center"/>
              <w:rPr>
                <w:b/>
                <w:bCs/>
              </w:rPr>
            </w:pPr>
            <w:r>
              <w:rPr>
                <w:b/>
                <w:bCs/>
              </w:rPr>
              <w:t>100</w:t>
            </w:r>
          </w:p>
        </w:tc>
        <w:tc>
          <w:tcPr>
            <w:tcW w:w="848" w:type="pct"/>
          </w:tcPr>
          <w:p w14:paraId="2CD7A87A" w14:textId="304E0FBA" w:rsidR="004A2DF9" w:rsidRDefault="004A2DF9" w:rsidP="004A2DF9">
            <w:pPr>
              <w:spacing w:line="240" w:lineRule="auto"/>
              <w:ind w:firstLine="0"/>
              <w:jc w:val="center"/>
            </w:pPr>
            <w:r w:rsidRPr="00947CA6">
              <w:t>0.7174</w:t>
            </w:r>
          </w:p>
        </w:tc>
        <w:tc>
          <w:tcPr>
            <w:tcW w:w="651" w:type="pct"/>
          </w:tcPr>
          <w:p w14:paraId="68672044" w14:textId="3DBE29DD" w:rsidR="004A2DF9" w:rsidRDefault="004A2DF9" w:rsidP="004A2DF9">
            <w:pPr>
              <w:spacing w:line="240" w:lineRule="auto"/>
              <w:ind w:firstLine="0"/>
              <w:jc w:val="center"/>
            </w:pPr>
            <w:r w:rsidRPr="00947CA6">
              <w:t>0.8781</w:t>
            </w:r>
          </w:p>
        </w:tc>
        <w:tc>
          <w:tcPr>
            <w:tcW w:w="841" w:type="pct"/>
          </w:tcPr>
          <w:p w14:paraId="574DC9A3" w14:textId="4358CE37" w:rsidR="004A2DF9" w:rsidRDefault="004A2DF9" w:rsidP="004A2DF9">
            <w:pPr>
              <w:spacing w:line="240" w:lineRule="auto"/>
              <w:ind w:firstLine="0"/>
              <w:jc w:val="center"/>
            </w:pPr>
            <w:r w:rsidRPr="00947CA6">
              <w:t>0.9159</w:t>
            </w:r>
          </w:p>
        </w:tc>
        <w:tc>
          <w:tcPr>
            <w:tcW w:w="651" w:type="pct"/>
          </w:tcPr>
          <w:p w14:paraId="5E3D527F" w14:textId="40EBE008" w:rsidR="004A2DF9" w:rsidRDefault="004A2DF9" w:rsidP="004A2DF9">
            <w:pPr>
              <w:spacing w:line="240" w:lineRule="auto"/>
              <w:ind w:firstLine="0"/>
              <w:jc w:val="center"/>
            </w:pPr>
            <w:r w:rsidRPr="00947CA6">
              <w:t>0.9439</w:t>
            </w:r>
          </w:p>
        </w:tc>
        <w:tc>
          <w:tcPr>
            <w:tcW w:w="842" w:type="pct"/>
          </w:tcPr>
          <w:p w14:paraId="7192BBA2" w14:textId="33FE7AC2" w:rsidR="004A2DF9" w:rsidRDefault="004A2DF9" w:rsidP="004A2DF9">
            <w:pPr>
              <w:spacing w:line="240" w:lineRule="auto"/>
              <w:ind w:firstLine="0"/>
              <w:jc w:val="center"/>
            </w:pPr>
            <w:r w:rsidRPr="00947CA6">
              <w:t>0.9983</w:t>
            </w:r>
          </w:p>
        </w:tc>
        <w:tc>
          <w:tcPr>
            <w:tcW w:w="651" w:type="pct"/>
          </w:tcPr>
          <w:p w14:paraId="25352C77" w14:textId="44B834E0" w:rsidR="004A2DF9" w:rsidRDefault="004A2DF9" w:rsidP="004A2DF9">
            <w:pPr>
              <w:spacing w:line="240" w:lineRule="auto"/>
              <w:ind w:firstLine="0"/>
              <w:jc w:val="center"/>
            </w:pPr>
            <w:r w:rsidRPr="00947CA6">
              <w:t>0.7082</w:t>
            </w:r>
          </w:p>
        </w:tc>
      </w:tr>
      <w:tr w:rsidR="004A2DF9" w14:paraId="1A34CEC6" w14:textId="77777777" w:rsidTr="001528D8">
        <w:trPr>
          <w:trHeight w:val="435"/>
          <w:jc w:val="center"/>
        </w:trPr>
        <w:tc>
          <w:tcPr>
            <w:tcW w:w="517" w:type="pct"/>
            <w:vAlign w:val="center"/>
          </w:tcPr>
          <w:p w14:paraId="4CC441BB" w14:textId="77777777" w:rsidR="004A2DF9" w:rsidRPr="00652362" w:rsidRDefault="004A2DF9" w:rsidP="004A2DF9">
            <w:pPr>
              <w:spacing w:line="240" w:lineRule="auto"/>
              <w:ind w:firstLine="0"/>
              <w:jc w:val="center"/>
              <w:rPr>
                <w:b/>
                <w:bCs/>
              </w:rPr>
            </w:pPr>
            <w:r>
              <w:rPr>
                <w:b/>
                <w:bCs/>
              </w:rPr>
              <w:t>200</w:t>
            </w:r>
          </w:p>
        </w:tc>
        <w:tc>
          <w:tcPr>
            <w:tcW w:w="848" w:type="pct"/>
          </w:tcPr>
          <w:p w14:paraId="201A89D0" w14:textId="69D14B64" w:rsidR="004A2DF9" w:rsidRDefault="004A2DF9" w:rsidP="004A2DF9">
            <w:pPr>
              <w:spacing w:line="240" w:lineRule="auto"/>
              <w:ind w:firstLine="0"/>
              <w:jc w:val="center"/>
            </w:pPr>
            <w:r w:rsidRPr="00947CA6">
              <w:t>0.8086</w:t>
            </w:r>
          </w:p>
        </w:tc>
        <w:tc>
          <w:tcPr>
            <w:tcW w:w="651" w:type="pct"/>
          </w:tcPr>
          <w:p w14:paraId="3525B31A" w14:textId="1D462940" w:rsidR="004A2DF9" w:rsidRDefault="004A2DF9" w:rsidP="004A2DF9">
            <w:pPr>
              <w:spacing w:line="240" w:lineRule="auto"/>
              <w:ind w:firstLine="0"/>
              <w:jc w:val="center"/>
            </w:pPr>
            <w:r w:rsidRPr="00947CA6">
              <w:t>0.9172</w:t>
            </w:r>
          </w:p>
        </w:tc>
        <w:tc>
          <w:tcPr>
            <w:tcW w:w="841" w:type="pct"/>
          </w:tcPr>
          <w:p w14:paraId="0254AB50" w14:textId="27A941A3" w:rsidR="004A2DF9" w:rsidRDefault="004A2DF9" w:rsidP="004A2DF9">
            <w:pPr>
              <w:spacing w:line="240" w:lineRule="auto"/>
              <w:ind w:firstLine="0"/>
              <w:jc w:val="center"/>
            </w:pPr>
            <w:r w:rsidRPr="00947CA6">
              <w:t>0.9426</w:t>
            </w:r>
          </w:p>
        </w:tc>
        <w:tc>
          <w:tcPr>
            <w:tcW w:w="651" w:type="pct"/>
          </w:tcPr>
          <w:p w14:paraId="053CDEC1" w14:textId="2347C556" w:rsidR="004A2DF9" w:rsidRDefault="004A2DF9" w:rsidP="004A2DF9">
            <w:pPr>
              <w:spacing w:line="240" w:lineRule="auto"/>
              <w:ind w:firstLine="0"/>
              <w:jc w:val="center"/>
            </w:pPr>
            <w:r w:rsidRPr="00947CA6">
              <w:t>0.9635</w:t>
            </w:r>
          </w:p>
        </w:tc>
        <w:tc>
          <w:tcPr>
            <w:tcW w:w="842" w:type="pct"/>
          </w:tcPr>
          <w:p w14:paraId="0B3A388F" w14:textId="136A33C9" w:rsidR="004A2DF9" w:rsidRDefault="004A2DF9" w:rsidP="004A2DF9">
            <w:pPr>
              <w:spacing w:line="240" w:lineRule="auto"/>
              <w:ind w:firstLine="0"/>
              <w:jc w:val="center"/>
            </w:pPr>
            <w:r w:rsidRPr="00947CA6">
              <w:t>0.9977</w:t>
            </w:r>
          </w:p>
        </w:tc>
        <w:tc>
          <w:tcPr>
            <w:tcW w:w="651" w:type="pct"/>
          </w:tcPr>
          <w:p w14:paraId="53987106" w14:textId="6C515AB1" w:rsidR="004A2DF9" w:rsidRDefault="004A2DF9" w:rsidP="004A2DF9">
            <w:pPr>
              <w:spacing w:line="240" w:lineRule="auto"/>
              <w:ind w:firstLine="0"/>
              <w:jc w:val="center"/>
            </w:pPr>
            <w:r w:rsidRPr="00947CA6">
              <w:t>0.6974</w:t>
            </w:r>
          </w:p>
        </w:tc>
      </w:tr>
      <w:tr w:rsidR="004A2DF9" w14:paraId="333CA09E" w14:textId="77777777" w:rsidTr="001528D8">
        <w:trPr>
          <w:trHeight w:val="435"/>
          <w:jc w:val="center"/>
        </w:trPr>
        <w:tc>
          <w:tcPr>
            <w:tcW w:w="517" w:type="pct"/>
            <w:vAlign w:val="center"/>
          </w:tcPr>
          <w:p w14:paraId="76ED3B79" w14:textId="77777777" w:rsidR="004A2DF9" w:rsidRPr="00652362" w:rsidRDefault="004A2DF9" w:rsidP="004A2DF9">
            <w:pPr>
              <w:spacing w:line="240" w:lineRule="auto"/>
              <w:ind w:firstLine="0"/>
              <w:jc w:val="center"/>
              <w:rPr>
                <w:b/>
                <w:bCs/>
              </w:rPr>
            </w:pPr>
            <w:r>
              <w:rPr>
                <w:b/>
                <w:bCs/>
              </w:rPr>
              <w:t>300</w:t>
            </w:r>
          </w:p>
        </w:tc>
        <w:tc>
          <w:tcPr>
            <w:tcW w:w="848" w:type="pct"/>
          </w:tcPr>
          <w:p w14:paraId="060F7DFB" w14:textId="08112CBE" w:rsidR="004A2DF9" w:rsidRDefault="004A2DF9" w:rsidP="004A2DF9">
            <w:pPr>
              <w:spacing w:line="240" w:lineRule="auto"/>
              <w:ind w:firstLine="0"/>
              <w:jc w:val="center"/>
            </w:pPr>
            <w:r w:rsidRPr="00947CA6">
              <w:t>0.8584</w:t>
            </w:r>
          </w:p>
        </w:tc>
        <w:tc>
          <w:tcPr>
            <w:tcW w:w="651" w:type="pct"/>
          </w:tcPr>
          <w:p w14:paraId="1B60C4C0" w14:textId="15EE32FE" w:rsidR="004A2DF9" w:rsidRDefault="004A2DF9" w:rsidP="004A2DF9">
            <w:pPr>
              <w:spacing w:line="240" w:lineRule="auto"/>
              <w:ind w:firstLine="0"/>
              <w:jc w:val="center"/>
            </w:pPr>
            <w:r w:rsidRPr="00947CA6">
              <w:t>0.9324</w:t>
            </w:r>
          </w:p>
        </w:tc>
        <w:tc>
          <w:tcPr>
            <w:tcW w:w="841" w:type="pct"/>
          </w:tcPr>
          <w:p w14:paraId="6A68C6ED" w14:textId="6E26F610" w:rsidR="004A2DF9" w:rsidRDefault="004A2DF9" w:rsidP="004A2DF9">
            <w:pPr>
              <w:spacing w:line="240" w:lineRule="auto"/>
              <w:ind w:firstLine="0"/>
              <w:jc w:val="center"/>
            </w:pPr>
            <w:r w:rsidRPr="00947CA6">
              <w:t>0.9513</w:t>
            </w:r>
          </w:p>
        </w:tc>
        <w:tc>
          <w:tcPr>
            <w:tcW w:w="651" w:type="pct"/>
          </w:tcPr>
          <w:p w14:paraId="50A44F62" w14:textId="67BAC211" w:rsidR="004A2DF9" w:rsidRDefault="004A2DF9" w:rsidP="004A2DF9">
            <w:pPr>
              <w:spacing w:line="240" w:lineRule="auto"/>
              <w:ind w:firstLine="0"/>
              <w:jc w:val="center"/>
            </w:pPr>
            <w:r w:rsidRPr="00947CA6">
              <w:t>0.9689</w:t>
            </w:r>
          </w:p>
        </w:tc>
        <w:tc>
          <w:tcPr>
            <w:tcW w:w="842" w:type="pct"/>
          </w:tcPr>
          <w:p w14:paraId="4A8641E9" w14:textId="02B3E291" w:rsidR="004A2DF9" w:rsidRDefault="004A2DF9" w:rsidP="004A2DF9">
            <w:pPr>
              <w:spacing w:line="240" w:lineRule="auto"/>
              <w:ind w:firstLine="0"/>
              <w:jc w:val="center"/>
            </w:pPr>
            <w:r w:rsidRPr="00947CA6">
              <w:t>0.9979</w:t>
            </w:r>
          </w:p>
        </w:tc>
        <w:tc>
          <w:tcPr>
            <w:tcW w:w="651" w:type="pct"/>
          </w:tcPr>
          <w:p w14:paraId="1B9B6349" w14:textId="4A0786BA" w:rsidR="004A2DF9" w:rsidRDefault="004A2DF9" w:rsidP="004A2DF9">
            <w:pPr>
              <w:spacing w:line="240" w:lineRule="auto"/>
              <w:ind w:firstLine="0"/>
              <w:jc w:val="center"/>
            </w:pPr>
            <w:r w:rsidRPr="00947CA6">
              <w:t>0.6909</w:t>
            </w:r>
          </w:p>
        </w:tc>
      </w:tr>
      <w:tr w:rsidR="004A2DF9" w14:paraId="30CDB9A2" w14:textId="77777777" w:rsidTr="001528D8">
        <w:trPr>
          <w:trHeight w:val="435"/>
          <w:jc w:val="center"/>
        </w:trPr>
        <w:tc>
          <w:tcPr>
            <w:tcW w:w="517" w:type="pct"/>
            <w:vAlign w:val="center"/>
          </w:tcPr>
          <w:p w14:paraId="37EA909C" w14:textId="77777777" w:rsidR="004A2DF9" w:rsidRPr="00652362" w:rsidRDefault="004A2DF9" w:rsidP="004A2DF9">
            <w:pPr>
              <w:spacing w:line="240" w:lineRule="auto"/>
              <w:ind w:firstLine="0"/>
              <w:jc w:val="center"/>
              <w:rPr>
                <w:b/>
                <w:bCs/>
              </w:rPr>
            </w:pPr>
            <w:r>
              <w:rPr>
                <w:b/>
                <w:bCs/>
              </w:rPr>
              <w:t>400</w:t>
            </w:r>
          </w:p>
        </w:tc>
        <w:tc>
          <w:tcPr>
            <w:tcW w:w="848" w:type="pct"/>
          </w:tcPr>
          <w:p w14:paraId="3CBA87E4" w14:textId="1DC8744D" w:rsidR="004A2DF9" w:rsidRDefault="004A2DF9" w:rsidP="004A2DF9">
            <w:pPr>
              <w:spacing w:line="240" w:lineRule="auto"/>
              <w:ind w:firstLine="0"/>
              <w:jc w:val="center"/>
            </w:pPr>
            <w:r w:rsidRPr="00947CA6">
              <w:t>0.8642</w:t>
            </w:r>
          </w:p>
        </w:tc>
        <w:tc>
          <w:tcPr>
            <w:tcW w:w="651" w:type="pct"/>
          </w:tcPr>
          <w:p w14:paraId="5AFBF9C9" w14:textId="2E227994" w:rsidR="004A2DF9" w:rsidRDefault="004A2DF9" w:rsidP="004A2DF9">
            <w:pPr>
              <w:spacing w:line="240" w:lineRule="auto"/>
              <w:ind w:firstLine="0"/>
              <w:jc w:val="center"/>
            </w:pPr>
            <w:r w:rsidRPr="00947CA6">
              <w:t>0.9404</w:t>
            </w:r>
          </w:p>
        </w:tc>
        <w:tc>
          <w:tcPr>
            <w:tcW w:w="841" w:type="pct"/>
          </w:tcPr>
          <w:p w14:paraId="0FAA8A8F" w14:textId="7B9EE0CE" w:rsidR="004A2DF9" w:rsidRDefault="004A2DF9" w:rsidP="004A2DF9">
            <w:pPr>
              <w:spacing w:line="240" w:lineRule="auto"/>
              <w:ind w:firstLine="0"/>
              <w:jc w:val="center"/>
            </w:pPr>
            <w:r w:rsidRPr="00947CA6">
              <w:t>0.9601</w:t>
            </w:r>
          </w:p>
        </w:tc>
        <w:tc>
          <w:tcPr>
            <w:tcW w:w="651" w:type="pct"/>
          </w:tcPr>
          <w:p w14:paraId="1C925110" w14:textId="192327F7" w:rsidR="004A2DF9" w:rsidRDefault="004A2DF9" w:rsidP="004A2DF9">
            <w:pPr>
              <w:spacing w:line="240" w:lineRule="auto"/>
              <w:ind w:firstLine="0"/>
              <w:jc w:val="center"/>
            </w:pPr>
            <w:r w:rsidRPr="00947CA6">
              <w:t>0.9741</w:t>
            </w:r>
          </w:p>
        </w:tc>
        <w:tc>
          <w:tcPr>
            <w:tcW w:w="842" w:type="pct"/>
          </w:tcPr>
          <w:p w14:paraId="343CA6BC" w14:textId="74C0DC36" w:rsidR="004A2DF9" w:rsidRDefault="004A2DF9" w:rsidP="004A2DF9">
            <w:pPr>
              <w:spacing w:line="240" w:lineRule="auto"/>
              <w:ind w:firstLine="0"/>
              <w:jc w:val="center"/>
            </w:pPr>
            <w:r w:rsidRPr="00947CA6">
              <w:t>0.9990</w:t>
            </w:r>
          </w:p>
        </w:tc>
        <w:tc>
          <w:tcPr>
            <w:tcW w:w="651" w:type="pct"/>
          </w:tcPr>
          <w:p w14:paraId="15D53E8F" w14:textId="25CCE746" w:rsidR="004A2DF9" w:rsidRDefault="004A2DF9" w:rsidP="004A2DF9">
            <w:pPr>
              <w:spacing w:line="240" w:lineRule="auto"/>
              <w:ind w:firstLine="0"/>
              <w:jc w:val="center"/>
            </w:pPr>
            <w:r w:rsidRPr="00947CA6">
              <w:t>0.6997</w:t>
            </w:r>
          </w:p>
        </w:tc>
      </w:tr>
      <w:tr w:rsidR="004A2DF9" w14:paraId="2CB828D9" w14:textId="77777777" w:rsidTr="001528D8">
        <w:trPr>
          <w:trHeight w:val="435"/>
          <w:jc w:val="center"/>
        </w:trPr>
        <w:tc>
          <w:tcPr>
            <w:tcW w:w="517" w:type="pct"/>
            <w:vAlign w:val="center"/>
          </w:tcPr>
          <w:p w14:paraId="5F5752D7" w14:textId="77777777" w:rsidR="004A2DF9" w:rsidRPr="00652362" w:rsidRDefault="004A2DF9" w:rsidP="004A2DF9">
            <w:pPr>
              <w:spacing w:line="240" w:lineRule="auto"/>
              <w:ind w:firstLine="0"/>
              <w:jc w:val="center"/>
              <w:rPr>
                <w:b/>
                <w:bCs/>
              </w:rPr>
            </w:pPr>
            <w:r>
              <w:rPr>
                <w:b/>
                <w:bCs/>
              </w:rPr>
              <w:t>500</w:t>
            </w:r>
          </w:p>
        </w:tc>
        <w:tc>
          <w:tcPr>
            <w:tcW w:w="848" w:type="pct"/>
          </w:tcPr>
          <w:p w14:paraId="3411FDE3" w14:textId="40D13262" w:rsidR="004A2DF9" w:rsidRPr="006858CB" w:rsidRDefault="004A2DF9" w:rsidP="004A2DF9">
            <w:pPr>
              <w:spacing w:line="240" w:lineRule="auto"/>
              <w:ind w:firstLine="0"/>
              <w:jc w:val="center"/>
              <w:rPr>
                <w:szCs w:val="24"/>
              </w:rPr>
            </w:pPr>
            <w:r w:rsidRPr="006858CB">
              <w:rPr>
                <w:szCs w:val="24"/>
              </w:rPr>
              <w:t>0.8730</w:t>
            </w:r>
          </w:p>
        </w:tc>
        <w:tc>
          <w:tcPr>
            <w:tcW w:w="651" w:type="pct"/>
          </w:tcPr>
          <w:p w14:paraId="3145CA01" w14:textId="3486BE28" w:rsidR="004A2DF9" w:rsidRPr="006858CB" w:rsidRDefault="004A2DF9" w:rsidP="004A2DF9">
            <w:pPr>
              <w:spacing w:line="240" w:lineRule="auto"/>
              <w:ind w:firstLine="0"/>
              <w:jc w:val="center"/>
              <w:rPr>
                <w:szCs w:val="24"/>
              </w:rPr>
            </w:pPr>
            <w:r w:rsidRPr="006858CB">
              <w:rPr>
                <w:szCs w:val="24"/>
              </w:rPr>
              <w:t>0.9477</w:t>
            </w:r>
          </w:p>
        </w:tc>
        <w:tc>
          <w:tcPr>
            <w:tcW w:w="841" w:type="pct"/>
          </w:tcPr>
          <w:p w14:paraId="5D63485A" w14:textId="3039D53B" w:rsidR="004A2DF9" w:rsidRDefault="004A2DF9" w:rsidP="004A2DF9">
            <w:pPr>
              <w:spacing w:line="240" w:lineRule="auto"/>
              <w:ind w:firstLine="0"/>
              <w:jc w:val="center"/>
            </w:pPr>
            <w:r w:rsidRPr="00947CA6">
              <w:t>0.9642</w:t>
            </w:r>
          </w:p>
        </w:tc>
        <w:tc>
          <w:tcPr>
            <w:tcW w:w="651" w:type="pct"/>
          </w:tcPr>
          <w:p w14:paraId="44DB832E" w14:textId="35B603F6" w:rsidR="004A2DF9" w:rsidRDefault="004A2DF9" w:rsidP="004A2DF9">
            <w:pPr>
              <w:spacing w:line="240" w:lineRule="auto"/>
              <w:ind w:firstLine="0"/>
              <w:jc w:val="center"/>
            </w:pPr>
            <w:r w:rsidRPr="00947CA6">
              <w:t>0.9763</w:t>
            </w:r>
          </w:p>
        </w:tc>
        <w:tc>
          <w:tcPr>
            <w:tcW w:w="842" w:type="pct"/>
          </w:tcPr>
          <w:p w14:paraId="3444576D" w14:textId="22C2D1CE" w:rsidR="004A2DF9" w:rsidRDefault="004A2DF9" w:rsidP="004A2DF9">
            <w:pPr>
              <w:spacing w:line="240" w:lineRule="auto"/>
              <w:ind w:firstLine="0"/>
              <w:jc w:val="center"/>
            </w:pPr>
            <w:r w:rsidRPr="00947CA6">
              <w:t>0.9994</w:t>
            </w:r>
          </w:p>
        </w:tc>
        <w:tc>
          <w:tcPr>
            <w:tcW w:w="651" w:type="pct"/>
          </w:tcPr>
          <w:p w14:paraId="3CDAB0A9" w14:textId="26F792B8" w:rsidR="004A2DF9" w:rsidRDefault="004A2DF9" w:rsidP="004A2DF9">
            <w:pPr>
              <w:spacing w:line="240" w:lineRule="auto"/>
              <w:ind w:firstLine="0"/>
              <w:jc w:val="center"/>
            </w:pPr>
            <w:r w:rsidRPr="00947CA6">
              <w:t>0.7197</w:t>
            </w:r>
          </w:p>
        </w:tc>
      </w:tr>
      <w:tr w:rsidR="004A2DF9" w14:paraId="1B338A3B" w14:textId="77777777" w:rsidTr="001528D8">
        <w:trPr>
          <w:trHeight w:val="435"/>
          <w:jc w:val="center"/>
        </w:trPr>
        <w:tc>
          <w:tcPr>
            <w:tcW w:w="517" w:type="pct"/>
            <w:vAlign w:val="center"/>
          </w:tcPr>
          <w:p w14:paraId="3003E46D" w14:textId="77777777" w:rsidR="004A2DF9" w:rsidRDefault="004A2DF9" w:rsidP="004A2DF9">
            <w:pPr>
              <w:spacing w:line="240" w:lineRule="auto"/>
              <w:ind w:firstLine="0"/>
              <w:jc w:val="center"/>
              <w:rPr>
                <w:b/>
                <w:bCs/>
              </w:rPr>
            </w:pPr>
            <w:r>
              <w:rPr>
                <w:b/>
                <w:bCs/>
              </w:rPr>
              <w:t>1000</w:t>
            </w:r>
          </w:p>
        </w:tc>
        <w:tc>
          <w:tcPr>
            <w:tcW w:w="848" w:type="pct"/>
          </w:tcPr>
          <w:p w14:paraId="205EEA0A" w14:textId="02C4703E" w:rsidR="004A2DF9" w:rsidRPr="00F87573" w:rsidRDefault="004A2DF9" w:rsidP="004A2DF9">
            <w:pPr>
              <w:spacing w:line="240" w:lineRule="auto"/>
              <w:ind w:firstLine="0"/>
              <w:jc w:val="center"/>
            </w:pPr>
            <w:r w:rsidRPr="00947CA6">
              <w:t>0.9198</w:t>
            </w:r>
          </w:p>
        </w:tc>
        <w:tc>
          <w:tcPr>
            <w:tcW w:w="651" w:type="pct"/>
          </w:tcPr>
          <w:p w14:paraId="74453D33" w14:textId="4512B45E" w:rsidR="004A2DF9" w:rsidRPr="00F87573" w:rsidRDefault="004A2DF9" w:rsidP="004A2DF9">
            <w:pPr>
              <w:spacing w:line="240" w:lineRule="auto"/>
              <w:ind w:firstLine="0"/>
              <w:jc w:val="center"/>
            </w:pPr>
            <w:r w:rsidRPr="00947CA6">
              <w:t>0.9641</w:t>
            </w:r>
          </w:p>
        </w:tc>
        <w:tc>
          <w:tcPr>
            <w:tcW w:w="841" w:type="pct"/>
          </w:tcPr>
          <w:p w14:paraId="1F49B6E1" w14:textId="799E5CAE" w:rsidR="004A2DF9" w:rsidRPr="00F87573" w:rsidRDefault="004A2DF9" w:rsidP="004A2DF9">
            <w:pPr>
              <w:spacing w:line="240" w:lineRule="auto"/>
              <w:ind w:firstLine="0"/>
              <w:jc w:val="center"/>
            </w:pPr>
            <w:r w:rsidRPr="00947CA6">
              <w:t>0.9745</w:t>
            </w:r>
          </w:p>
        </w:tc>
        <w:tc>
          <w:tcPr>
            <w:tcW w:w="651" w:type="pct"/>
          </w:tcPr>
          <w:p w14:paraId="69F99833" w14:textId="4B566A95" w:rsidR="004A2DF9" w:rsidRPr="00F87573" w:rsidRDefault="004A2DF9" w:rsidP="004A2DF9">
            <w:pPr>
              <w:spacing w:line="240" w:lineRule="auto"/>
              <w:ind w:firstLine="0"/>
              <w:jc w:val="center"/>
            </w:pPr>
            <w:r w:rsidRPr="00947CA6">
              <w:t>0.9833</w:t>
            </w:r>
          </w:p>
        </w:tc>
        <w:tc>
          <w:tcPr>
            <w:tcW w:w="842" w:type="pct"/>
          </w:tcPr>
          <w:p w14:paraId="2750BACA" w14:textId="4D43BB35" w:rsidR="004A2DF9" w:rsidRPr="00F87573" w:rsidRDefault="004A2DF9" w:rsidP="004A2DF9">
            <w:pPr>
              <w:spacing w:line="240" w:lineRule="auto"/>
              <w:ind w:firstLine="0"/>
              <w:jc w:val="center"/>
            </w:pPr>
            <w:r w:rsidRPr="00947CA6">
              <w:t>0.9986</w:t>
            </w:r>
          </w:p>
        </w:tc>
        <w:tc>
          <w:tcPr>
            <w:tcW w:w="651" w:type="pct"/>
          </w:tcPr>
          <w:p w14:paraId="5F1A9E30" w14:textId="3A71BB5E" w:rsidR="004A2DF9" w:rsidRPr="00F87573" w:rsidRDefault="004A2DF9" w:rsidP="004A2DF9">
            <w:pPr>
              <w:spacing w:line="240" w:lineRule="auto"/>
              <w:ind w:firstLine="0"/>
              <w:jc w:val="center"/>
            </w:pPr>
            <w:r w:rsidRPr="00947CA6">
              <w:t>0.6510</w:t>
            </w:r>
          </w:p>
        </w:tc>
      </w:tr>
      <w:tr w:rsidR="004A2DF9" w14:paraId="1C7ED4C2" w14:textId="77777777" w:rsidTr="001528D8">
        <w:trPr>
          <w:trHeight w:val="435"/>
          <w:jc w:val="center"/>
        </w:trPr>
        <w:tc>
          <w:tcPr>
            <w:tcW w:w="517" w:type="pct"/>
            <w:vAlign w:val="center"/>
          </w:tcPr>
          <w:p w14:paraId="234AB767" w14:textId="77777777" w:rsidR="004A2DF9" w:rsidRDefault="004A2DF9" w:rsidP="004A2DF9">
            <w:pPr>
              <w:spacing w:line="240" w:lineRule="auto"/>
              <w:ind w:firstLine="0"/>
              <w:jc w:val="center"/>
              <w:rPr>
                <w:b/>
                <w:bCs/>
              </w:rPr>
            </w:pPr>
            <w:r>
              <w:rPr>
                <w:b/>
                <w:bCs/>
              </w:rPr>
              <w:t>2000</w:t>
            </w:r>
          </w:p>
        </w:tc>
        <w:tc>
          <w:tcPr>
            <w:tcW w:w="848" w:type="pct"/>
          </w:tcPr>
          <w:p w14:paraId="046AA637" w14:textId="382DDA31" w:rsidR="004A2DF9" w:rsidRPr="00F87573" w:rsidRDefault="004A2DF9" w:rsidP="004A2DF9">
            <w:pPr>
              <w:spacing w:line="240" w:lineRule="auto"/>
              <w:ind w:firstLine="0"/>
              <w:jc w:val="center"/>
            </w:pPr>
            <w:r w:rsidRPr="00947CA6">
              <w:t>0.9217</w:t>
            </w:r>
          </w:p>
        </w:tc>
        <w:tc>
          <w:tcPr>
            <w:tcW w:w="651" w:type="pct"/>
          </w:tcPr>
          <w:p w14:paraId="0A773D83" w14:textId="521869DC" w:rsidR="004A2DF9" w:rsidRPr="00F87573" w:rsidRDefault="004A2DF9" w:rsidP="004A2DF9">
            <w:pPr>
              <w:spacing w:line="240" w:lineRule="auto"/>
              <w:ind w:firstLine="0"/>
              <w:jc w:val="center"/>
            </w:pPr>
            <w:r w:rsidRPr="00947CA6">
              <w:t>0.9740</w:t>
            </w:r>
          </w:p>
        </w:tc>
        <w:tc>
          <w:tcPr>
            <w:tcW w:w="841" w:type="pct"/>
          </w:tcPr>
          <w:p w14:paraId="1B7F808A" w14:textId="0DA1F185" w:rsidR="004A2DF9" w:rsidRPr="00F87573" w:rsidRDefault="004A2DF9" w:rsidP="004A2DF9">
            <w:pPr>
              <w:spacing w:line="240" w:lineRule="auto"/>
              <w:ind w:firstLine="0"/>
              <w:jc w:val="center"/>
            </w:pPr>
            <w:r w:rsidRPr="00947CA6">
              <w:t>0.9813</w:t>
            </w:r>
          </w:p>
        </w:tc>
        <w:tc>
          <w:tcPr>
            <w:tcW w:w="651" w:type="pct"/>
          </w:tcPr>
          <w:p w14:paraId="0572FF95" w14:textId="18BB3191" w:rsidR="004A2DF9" w:rsidRPr="00F87573" w:rsidRDefault="004A2DF9" w:rsidP="004A2DF9">
            <w:pPr>
              <w:spacing w:line="240" w:lineRule="auto"/>
              <w:ind w:firstLine="0"/>
              <w:jc w:val="center"/>
            </w:pPr>
            <w:r w:rsidRPr="00947CA6">
              <w:t>0.9881</w:t>
            </w:r>
          </w:p>
        </w:tc>
        <w:tc>
          <w:tcPr>
            <w:tcW w:w="842" w:type="pct"/>
          </w:tcPr>
          <w:p w14:paraId="27C3BB9D" w14:textId="60694EA2" w:rsidR="004A2DF9" w:rsidRPr="00F87573" w:rsidRDefault="004A2DF9" w:rsidP="004A2DF9">
            <w:pPr>
              <w:spacing w:line="240" w:lineRule="auto"/>
              <w:ind w:firstLine="0"/>
              <w:jc w:val="center"/>
            </w:pPr>
            <w:r w:rsidRPr="00947CA6">
              <w:t>0.9991</w:t>
            </w:r>
          </w:p>
        </w:tc>
        <w:tc>
          <w:tcPr>
            <w:tcW w:w="651" w:type="pct"/>
          </w:tcPr>
          <w:p w14:paraId="1B0150A0" w14:textId="42FA7737" w:rsidR="004A2DF9" w:rsidRPr="00F87573" w:rsidRDefault="004A2DF9" w:rsidP="004A2DF9">
            <w:pPr>
              <w:spacing w:line="240" w:lineRule="auto"/>
              <w:ind w:firstLine="0"/>
              <w:jc w:val="center"/>
            </w:pPr>
            <w:r w:rsidRPr="00947CA6">
              <w:t>0.7011</w:t>
            </w:r>
          </w:p>
        </w:tc>
      </w:tr>
      <w:tr w:rsidR="004A2DF9" w14:paraId="426551CE" w14:textId="77777777" w:rsidTr="001528D8">
        <w:trPr>
          <w:trHeight w:val="448"/>
          <w:jc w:val="center"/>
        </w:trPr>
        <w:tc>
          <w:tcPr>
            <w:tcW w:w="517" w:type="pct"/>
            <w:tcBorders>
              <w:bottom w:val="single" w:sz="4" w:space="0" w:color="auto"/>
            </w:tcBorders>
            <w:vAlign w:val="center"/>
          </w:tcPr>
          <w:p w14:paraId="48B4C6A8" w14:textId="77777777" w:rsidR="004A2DF9" w:rsidRPr="00652362" w:rsidRDefault="004A2DF9" w:rsidP="004A2DF9">
            <w:pPr>
              <w:spacing w:line="240" w:lineRule="auto"/>
              <w:ind w:firstLine="0"/>
              <w:jc w:val="center"/>
              <w:rPr>
                <w:b/>
                <w:bCs/>
              </w:rPr>
            </w:pPr>
            <w:r>
              <w:rPr>
                <w:b/>
                <w:bCs/>
              </w:rPr>
              <w:t>3000</w:t>
            </w:r>
          </w:p>
        </w:tc>
        <w:tc>
          <w:tcPr>
            <w:tcW w:w="848" w:type="pct"/>
            <w:tcBorders>
              <w:bottom w:val="single" w:sz="4" w:space="0" w:color="auto"/>
            </w:tcBorders>
          </w:tcPr>
          <w:p w14:paraId="5A35ED00" w14:textId="1DBC5512" w:rsidR="004A2DF9" w:rsidRDefault="004A2DF9" w:rsidP="004A2DF9">
            <w:pPr>
              <w:spacing w:line="240" w:lineRule="auto"/>
              <w:ind w:firstLine="0"/>
              <w:jc w:val="center"/>
            </w:pPr>
            <w:r w:rsidRPr="00947CA6">
              <w:t>0.9515</w:t>
            </w:r>
          </w:p>
        </w:tc>
        <w:tc>
          <w:tcPr>
            <w:tcW w:w="651" w:type="pct"/>
            <w:tcBorders>
              <w:bottom w:val="single" w:sz="4" w:space="0" w:color="auto"/>
            </w:tcBorders>
          </w:tcPr>
          <w:p w14:paraId="61D20E43" w14:textId="5D185014" w:rsidR="004A2DF9" w:rsidRDefault="004A2DF9" w:rsidP="004A2DF9">
            <w:pPr>
              <w:spacing w:line="240" w:lineRule="auto"/>
              <w:ind w:firstLine="0"/>
              <w:jc w:val="center"/>
            </w:pPr>
            <w:r w:rsidRPr="00947CA6">
              <w:t>0.9781</w:t>
            </w:r>
          </w:p>
        </w:tc>
        <w:tc>
          <w:tcPr>
            <w:tcW w:w="841" w:type="pct"/>
            <w:tcBorders>
              <w:bottom w:val="single" w:sz="4" w:space="0" w:color="auto"/>
            </w:tcBorders>
          </w:tcPr>
          <w:p w14:paraId="527A0471" w14:textId="08C5067B" w:rsidR="004A2DF9" w:rsidRDefault="004A2DF9" w:rsidP="004A2DF9">
            <w:pPr>
              <w:spacing w:line="240" w:lineRule="auto"/>
              <w:ind w:firstLine="0"/>
              <w:jc w:val="center"/>
            </w:pPr>
            <w:r w:rsidRPr="00947CA6">
              <w:t>0.9844</w:t>
            </w:r>
          </w:p>
        </w:tc>
        <w:tc>
          <w:tcPr>
            <w:tcW w:w="651" w:type="pct"/>
            <w:tcBorders>
              <w:bottom w:val="single" w:sz="4" w:space="0" w:color="auto"/>
            </w:tcBorders>
          </w:tcPr>
          <w:p w14:paraId="2E0956AB" w14:textId="09964FCA" w:rsidR="004A2DF9" w:rsidRDefault="004A2DF9" w:rsidP="004A2DF9">
            <w:pPr>
              <w:spacing w:line="240" w:lineRule="auto"/>
              <w:ind w:firstLine="0"/>
              <w:jc w:val="center"/>
            </w:pPr>
            <w:r w:rsidRPr="00947CA6">
              <w:t>0.9899</w:t>
            </w:r>
          </w:p>
        </w:tc>
        <w:tc>
          <w:tcPr>
            <w:tcW w:w="842" w:type="pct"/>
            <w:tcBorders>
              <w:bottom w:val="single" w:sz="4" w:space="0" w:color="auto"/>
            </w:tcBorders>
          </w:tcPr>
          <w:p w14:paraId="374E9C03" w14:textId="667FA736" w:rsidR="004A2DF9" w:rsidRDefault="004A2DF9" w:rsidP="004A2DF9">
            <w:pPr>
              <w:spacing w:line="240" w:lineRule="auto"/>
              <w:ind w:firstLine="0"/>
              <w:jc w:val="center"/>
            </w:pPr>
            <w:r w:rsidRPr="00947CA6">
              <w:t>0.9995</w:t>
            </w:r>
          </w:p>
        </w:tc>
        <w:tc>
          <w:tcPr>
            <w:tcW w:w="651" w:type="pct"/>
            <w:tcBorders>
              <w:bottom w:val="single" w:sz="4" w:space="0" w:color="auto"/>
            </w:tcBorders>
          </w:tcPr>
          <w:p w14:paraId="5DC3FA47" w14:textId="4A3EB09D" w:rsidR="004A2DF9" w:rsidRDefault="004A2DF9" w:rsidP="004A2DF9">
            <w:pPr>
              <w:spacing w:line="240" w:lineRule="auto"/>
              <w:ind w:firstLine="0"/>
              <w:jc w:val="center"/>
            </w:pPr>
            <w:r w:rsidRPr="00947CA6">
              <w:t>0.7255</w:t>
            </w:r>
          </w:p>
        </w:tc>
      </w:tr>
    </w:tbl>
    <w:p w14:paraId="3E4356AC" w14:textId="5E1096A9" w:rsidR="004A2DF9" w:rsidRDefault="004A2DF9" w:rsidP="00E6087F"/>
    <w:p w14:paraId="3D70C070" w14:textId="14B31EDF" w:rsidR="00E54264" w:rsidRDefault="00E70FDC" w:rsidP="00E6087F">
      <w:r>
        <w:fldChar w:fldCharType="begin"/>
      </w:r>
      <w:r>
        <w:instrText xml:space="preserve"> REF _Ref109163079 \h </w:instrText>
      </w:r>
      <w:r>
        <w:fldChar w:fldCharType="separate"/>
      </w:r>
      <w:r w:rsidR="006253A4">
        <w:t xml:space="preserve">Tablo </w:t>
      </w:r>
      <w:r w:rsidR="006253A4">
        <w:rPr>
          <w:noProof/>
        </w:rPr>
        <w:t>10</w:t>
      </w:r>
      <w:r>
        <w:fldChar w:fldCharType="end"/>
      </w:r>
      <w:r w:rsidR="00E54264">
        <w:t xml:space="preserve">’daki </w:t>
      </w:r>
      <m:oMath>
        <m:r>
          <m:rPr>
            <m:sty m:val="p"/>
          </m:rPr>
          <w:rPr>
            <w:rFonts w:ascii="Cambria Math" w:hAnsi="Cambria Math"/>
          </w:rPr>
          <m:t>Π</m:t>
        </m:r>
      </m:oMath>
      <w:r w:rsidR="00E54264">
        <w:t xml:space="preserve"> değerlerinin değişimi incelendiğinde</w:t>
      </w:r>
      <w:r w:rsidR="00B001DC">
        <w:t>,</w:t>
      </w:r>
      <w:r w:rsidR="00E54264">
        <w:t xml:space="preserve"> örneklem boyutu arttıkça </w:t>
      </w:r>
      <m:oMath>
        <m:r>
          <m:rPr>
            <m:sty m:val="p"/>
          </m:rPr>
          <w:rPr>
            <w:rFonts w:ascii="Cambria Math" w:hAnsi="Cambria Math"/>
          </w:rPr>
          <m:t>Π</m:t>
        </m:r>
      </m:oMath>
      <w:r w:rsidR="00E54264">
        <w:t xml:space="preserve"> değerlerinin de arttığı görülmektedir. Bu durum da önerilen yönsel olabilirlik indeks değerlerinin büyük sayılar kanununa göre geçerliliğini ve başarısını ortaya koymaktadır. Ayrıca</w:t>
      </w:r>
      <w:r w:rsidR="00B001DC">
        <w:t>,</w:t>
      </w:r>
      <w:r w:rsidR="00E54264">
        <w:t xml:space="preserve"> </w:t>
      </w:r>
      <m:oMath>
        <m:r>
          <w:rPr>
            <w:rFonts w:ascii="Cambria Math" w:hAnsi="Cambria Math"/>
          </w:rPr>
          <m:t>p</m:t>
        </m:r>
      </m:oMath>
      <w:r w:rsidR="00662265">
        <w:t>-</w:t>
      </w:r>
      <w:r w:rsidR="00E54264">
        <w:t xml:space="preserve">değeri ve </w:t>
      </w:r>
      <m:oMath>
        <m:r>
          <m:rPr>
            <m:sty m:val="p"/>
          </m:rPr>
          <w:rPr>
            <w:rFonts w:ascii="Cambria Math" w:hAnsi="Cambria Math"/>
          </w:rPr>
          <m:t>Π</m:t>
        </m:r>
      </m:oMath>
      <w:r w:rsidR="00E54264">
        <w:t xml:space="preserve"> değerlerinin arasındaki korelasyonun yaklaşık 0.7 olması</w:t>
      </w:r>
      <w:r w:rsidR="00B001DC">
        <w:t>,</w:t>
      </w:r>
      <w:r w:rsidR="00E54264">
        <w:t xml:space="preserve"> </w:t>
      </w:r>
      <m:oMath>
        <m:r>
          <w:rPr>
            <w:rFonts w:ascii="Cambria Math" w:hAnsi="Cambria Math"/>
          </w:rPr>
          <m:t>p</m:t>
        </m:r>
      </m:oMath>
      <w:r w:rsidR="00E54264">
        <w:t xml:space="preserve"> ve </w:t>
      </w:r>
      <m:oMath>
        <m:r>
          <m:rPr>
            <m:sty m:val="p"/>
          </m:rPr>
          <w:rPr>
            <w:rFonts w:ascii="Cambria Math" w:hAnsi="Cambria Math"/>
          </w:rPr>
          <m:t>Π</m:t>
        </m:r>
      </m:oMath>
      <w:r w:rsidR="00E54264">
        <w:t xml:space="preserve"> değerlerinin ilişkili olduğunu göstermektedir.</w:t>
      </w:r>
    </w:p>
    <w:p w14:paraId="52144F7D" w14:textId="4DA21A9A" w:rsidR="002A4102" w:rsidRDefault="002A4102" w:rsidP="009204C5">
      <w:pPr>
        <w:pStyle w:val="Balk3"/>
        <w:spacing w:after="480"/>
      </w:pPr>
      <w:bookmarkStart w:id="174" w:name="_Toc134479265"/>
      <w:bookmarkStart w:id="175" w:name="_Toc136539195"/>
      <w:bookmarkStart w:id="176" w:name="_Toc137023790"/>
      <w:r>
        <w:t>Farklı Dağılımlara Göre Olabilirlik İndeksinin Hesaplanması</w:t>
      </w:r>
      <w:bookmarkEnd w:id="174"/>
      <w:bookmarkEnd w:id="175"/>
      <w:bookmarkEnd w:id="176"/>
    </w:p>
    <w:p w14:paraId="26D23C14" w14:textId="100EA0BC" w:rsidR="00F316A9" w:rsidRDefault="00F316A9" w:rsidP="0028032A">
      <w:r>
        <w:t xml:space="preserve">Simülasyon çalışmasının bu bölümünde, simetrik dağılımlardan </w:t>
      </w:r>
      <w:r w:rsidR="00E44596">
        <w:t>d</w:t>
      </w:r>
      <w:r>
        <w:t xml:space="preserve">üzgün dağılım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U</m:t>
                </m:r>
              </m:sub>
            </m:sSub>
            <m:d>
              <m:dPr>
                <m:ctrlPr>
                  <w:rPr>
                    <w:rFonts w:ascii="Cambria Math" w:hAnsi="Cambria Math"/>
                    <w:i/>
                  </w:rPr>
                </m:ctrlPr>
              </m:dPr>
              <m:e>
                <m:r>
                  <w:rPr>
                    <w:rFonts w:ascii="Cambria Math" w:hAnsi="Cambria Math"/>
                  </w:rPr>
                  <m:t>x</m:t>
                </m:r>
              </m:e>
            </m:d>
          </m:e>
        </m:d>
      </m:oMath>
      <w:r>
        <w:t xml:space="preserve">, </w:t>
      </w:r>
      <w:r w:rsidR="00E44596">
        <w:t>ü</w:t>
      </w:r>
      <w:r>
        <w:t xml:space="preserve">çgen dağılım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x</m:t>
                </m:r>
              </m:e>
            </m:d>
          </m:e>
        </m:d>
      </m:oMath>
      <w:r>
        <w:t xml:space="preserve">, </w:t>
      </w:r>
      <w:r w:rsidR="00E44596">
        <w:t>n</w:t>
      </w:r>
      <w:r>
        <w:t xml:space="preserve">ormal dağılım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x</m:t>
                </m:r>
              </m:e>
            </m:d>
          </m:e>
        </m:d>
      </m:oMath>
      <w:r>
        <w:t xml:space="preserve">, </w:t>
      </w:r>
      <w:proofErr w:type="spellStart"/>
      <w:r w:rsidR="00E44596">
        <w:t>s</w:t>
      </w:r>
      <w:r w:rsidR="0028032A">
        <w:t>tudent</w:t>
      </w:r>
      <w:proofErr w:type="spellEnd"/>
      <w:r w:rsidR="0028032A">
        <w:t xml:space="preserve">-t dağılımı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St</m:t>
                </m:r>
              </m:sub>
            </m:sSub>
            <m:d>
              <m:dPr>
                <m:ctrlPr>
                  <w:rPr>
                    <w:rFonts w:ascii="Cambria Math" w:hAnsi="Cambria Math"/>
                    <w:i/>
                  </w:rPr>
                </m:ctrlPr>
              </m:dPr>
              <m:e>
                <m:r>
                  <w:rPr>
                    <w:rFonts w:ascii="Cambria Math" w:hAnsi="Cambria Math"/>
                  </w:rPr>
                  <m:t>x</m:t>
                </m:r>
              </m:e>
            </m:d>
          </m:e>
        </m:d>
      </m:oMath>
      <w:r w:rsidR="0028032A">
        <w:t xml:space="preserve"> ve </w:t>
      </w:r>
      <w:proofErr w:type="spellStart"/>
      <w:r w:rsidR="00E44596">
        <w:t>l</w:t>
      </w:r>
      <w:r w:rsidR="0028032A">
        <w:t>aplace</w:t>
      </w:r>
      <w:proofErr w:type="spellEnd"/>
      <w:r w:rsidR="0028032A">
        <w:t xml:space="preserve"> dağılımı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L</m:t>
                </m:r>
              </m:sub>
            </m:sSub>
            <m:d>
              <m:dPr>
                <m:ctrlPr>
                  <w:rPr>
                    <w:rFonts w:ascii="Cambria Math" w:hAnsi="Cambria Math"/>
                    <w:i/>
                  </w:rPr>
                </m:ctrlPr>
              </m:dPr>
              <m:e>
                <m:r>
                  <w:rPr>
                    <w:rFonts w:ascii="Cambria Math" w:hAnsi="Cambria Math"/>
                  </w:rPr>
                  <m:t>x</m:t>
                </m:r>
              </m:e>
            </m:d>
          </m:e>
        </m:d>
      </m:oMath>
      <w:r w:rsidR="0028032A">
        <w:t xml:space="preserve"> kullanılarak</w:t>
      </w:r>
      <w:r w:rsidR="00170F3F">
        <w:t>,</w:t>
      </w:r>
      <w:r w:rsidR="0028032A">
        <w:t xml:space="preserve"> her birinden </w:t>
      </w:r>
      <w:r w:rsidR="00170F3F">
        <w:t xml:space="preserve">örneklem büyüklüğü </w:t>
      </w:r>
      <m:oMath>
        <m:r>
          <w:rPr>
            <w:rFonts w:ascii="Cambria Math" w:hAnsi="Cambria Math"/>
          </w:rPr>
          <m:t>n=1000</m:t>
        </m:r>
      </m:oMath>
      <w:r w:rsidR="0028032A">
        <w:t xml:space="preserve"> </w:t>
      </w:r>
      <w:r w:rsidR="00170F3F">
        <w:t xml:space="preserve">olan </w:t>
      </w:r>
      <w:r w:rsidR="0028032A">
        <w:t xml:space="preserve">rastgele değerler üretilmiştir. </w:t>
      </w:r>
      <w:r w:rsidR="00170F3F">
        <w:t xml:space="preserve">Bu işlem </w:t>
      </w:r>
      <w:r w:rsidR="0028032A">
        <w:t>1000 kez tekrarlanmıştır</w:t>
      </w:r>
      <w:r w:rsidR="00170F3F">
        <w:t xml:space="preserve"> ve</w:t>
      </w:r>
      <w:r w:rsidR="0028032A">
        <w:t xml:space="preserve"> </w:t>
      </w:r>
      <w:r w:rsidR="00170F3F">
        <w:t>h</w:t>
      </w:r>
      <w:r w:rsidR="0028032A">
        <w:t xml:space="preserve">er bir dağılım birbiri ile test edilerek dağılımlar arasındaki </w:t>
      </w:r>
      <m:oMath>
        <m:r>
          <m:rPr>
            <m:sty m:val="p"/>
          </m:rPr>
          <w:rPr>
            <w:rFonts w:ascii="Cambria Math" w:hAnsi="Cambria Math"/>
          </w:rPr>
          <m:t>Π</m:t>
        </m:r>
      </m:oMath>
      <w:r w:rsidR="00170F3F">
        <w:t xml:space="preserve"> </w:t>
      </w:r>
      <w:r w:rsidR="0028032A">
        <w:t xml:space="preserve">değerleri, </w:t>
      </w:r>
      <m:oMath>
        <m:r>
          <w:rPr>
            <w:rFonts w:ascii="Cambria Math" w:hAnsi="Cambria Math"/>
          </w:rPr>
          <m:t>p</m:t>
        </m:r>
      </m:oMath>
      <w:r w:rsidR="00662265">
        <w:t>-</w:t>
      </w:r>
      <w:r w:rsidR="0028032A">
        <w:t xml:space="preserve">değerleri ve yokluk hipotezinin </w:t>
      </w:r>
      <m:oMath>
        <m:r>
          <w:rPr>
            <w:rFonts w:ascii="Cambria Math" w:eastAsia="Calibri" w:hAnsi="Cambria Math"/>
          </w:rPr>
          <m:t>α=0.05</m:t>
        </m:r>
      </m:oMath>
      <w:r w:rsidR="0028032A">
        <w:t xml:space="preserve"> anlamlılık düzeyinde kabul yüzdeleri hesaplanmıştır.</w:t>
      </w:r>
    </w:p>
    <w:p w14:paraId="50141562" w14:textId="5DA1C434" w:rsidR="0028032A" w:rsidRDefault="00C670EF" w:rsidP="0028032A">
      <w:r>
        <w:lastRenderedPageBreak/>
        <w:fldChar w:fldCharType="begin"/>
      </w:r>
      <w:r>
        <w:instrText xml:space="preserve"> REF _Ref109163152 \h </w:instrText>
      </w:r>
      <w:r>
        <w:fldChar w:fldCharType="separate"/>
      </w:r>
      <w:r w:rsidR="006253A4">
        <w:t xml:space="preserve">Tablo </w:t>
      </w:r>
      <w:r w:rsidR="006253A4">
        <w:rPr>
          <w:noProof/>
        </w:rPr>
        <w:t>11</w:t>
      </w:r>
      <w:r>
        <w:fldChar w:fldCharType="end"/>
      </w:r>
      <w:r w:rsidR="00343FCC">
        <w:t>’</w:t>
      </w:r>
      <w:r w:rsidR="0028032A">
        <w:t>de beş dağılımda</w:t>
      </w:r>
      <w:r w:rsidR="00170F3F">
        <w:t>n</w:t>
      </w:r>
      <w:r w:rsidR="0028032A">
        <w:t xml:space="preserve"> elde edilen örneklemler</w:t>
      </w:r>
      <w:r w:rsidR="0097436F">
        <w:t>in</w:t>
      </w:r>
      <w:r w:rsidR="00EA24EE">
        <w:t xml:space="preserve"> hepsi</w:t>
      </w:r>
      <w:r w:rsidR="0097436F">
        <w:t xml:space="preserve"> birbiri</w:t>
      </w:r>
      <w:r w:rsidR="00EA24EE">
        <w:t xml:space="preserve"> ile ayrı ayrı ele alınarak</w:t>
      </w:r>
      <w:r w:rsidR="00170F3F">
        <w:t>,</w:t>
      </w:r>
      <w:r w:rsidR="00EA24EE">
        <w:t xml:space="preserve"> ortalama </w:t>
      </w:r>
      <w:proofErr w:type="spellStart"/>
      <w:r w:rsidR="00EA24EE">
        <w:t>yönsel</w:t>
      </w:r>
      <w:proofErr w:type="spellEnd"/>
      <w:r w:rsidR="00EA24EE">
        <w:t xml:space="preserve"> olabilirlik indeks değerleri hesaplanmıştır. Her satırda veya sütunda</w:t>
      </w:r>
      <w:r w:rsidR="0097436F">
        <w:t>ki</w:t>
      </w:r>
      <w:r w:rsidR="00EA24EE">
        <w:t xml:space="preserve"> en büyük ortalama </w:t>
      </w:r>
      <w:proofErr w:type="spellStart"/>
      <w:r w:rsidR="00EA24EE">
        <w:t>yönsel</w:t>
      </w:r>
      <w:proofErr w:type="spellEnd"/>
      <w:r w:rsidR="00EA24EE">
        <w:t xml:space="preserve"> olabilirlik indeks değerleri ‘*’ ile gösterilmiştir.</w:t>
      </w:r>
    </w:p>
    <w:p w14:paraId="51A51778" w14:textId="77777777" w:rsidR="00C670EF" w:rsidRDefault="00C670EF" w:rsidP="0028032A"/>
    <w:p w14:paraId="306EFB18" w14:textId="5C89E300" w:rsidR="001528D8" w:rsidRPr="006858CB" w:rsidRDefault="001528D8" w:rsidP="005700F3">
      <w:pPr>
        <w:pStyle w:val="Tabloyazs"/>
        <w:rPr>
          <w:b/>
          <w:bCs/>
        </w:rPr>
      </w:pPr>
      <w:bookmarkStart w:id="177" w:name="_Ref109163152"/>
      <w:bookmarkStart w:id="178" w:name="_Toc134486154"/>
      <w:bookmarkStart w:id="179" w:name="_Toc137023853"/>
      <w:r>
        <w:t xml:space="preserve">Tablo </w:t>
      </w:r>
      <w:fldSimple w:instr=" SEQ Tablo \* ARABIC ">
        <w:r w:rsidR="006253A4">
          <w:rPr>
            <w:noProof/>
          </w:rPr>
          <w:t>11</w:t>
        </w:r>
      </w:fldSimple>
      <w:bookmarkEnd w:id="177"/>
      <w:r>
        <w:t>.</w:t>
      </w:r>
      <w:r w:rsidR="00AA6D01">
        <w:t xml:space="preserve"> </w:t>
      </w:r>
      <w:r>
        <w:t xml:space="preserve">Dağılımların </w:t>
      </w:r>
      <w:proofErr w:type="spellStart"/>
      <w:r>
        <w:t>yönsel</w:t>
      </w:r>
      <w:proofErr w:type="spellEnd"/>
      <w:r>
        <w:t xml:space="preserve"> olabilirlik indeks değerleri </w:t>
      </w:r>
      <m:oMath>
        <m:d>
          <m:dPr>
            <m:ctrlPr>
              <w:rPr>
                <w:rFonts w:ascii="Cambria Math" w:hAnsi="Cambria Math"/>
                <w:i/>
              </w:rPr>
            </m:ctrlPr>
          </m:dPr>
          <m:e>
            <m:r>
              <m:rPr>
                <m:sty m:val="p"/>
              </m:rPr>
              <w:rPr>
                <w:rFonts w:ascii="Cambria Math" w:hAnsi="Cambria Math"/>
              </w:rPr>
              <m:t>Π</m:t>
            </m:r>
          </m:e>
        </m:d>
      </m:oMath>
      <w:bookmarkEnd w:id="178"/>
      <w:bookmarkEnd w:id="179"/>
    </w:p>
    <w:tbl>
      <w:tblPr>
        <w:tblStyle w:val="TabloKlavuz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256"/>
        <w:gridCol w:w="1255"/>
        <w:gridCol w:w="1255"/>
        <w:gridCol w:w="1255"/>
        <w:gridCol w:w="1255"/>
        <w:gridCol w:w="1255"/>
      </w:tblGrid>
      <w:tr w:rsidR="00EA24EE" w14:paraId="2BA88BD8" w14:textId="77777777" w:rsidTr="00343FCC">
        <w:tc>
          <w:tcPr>
            <w:tcW w:w="715" w:type="pct"/>
            <w:tcBorders>
              <w:top w:val="single" w:sz="4" w:space="0" w:color="auto"/>
            </w:tcBorders>
            <w:vAlign w:val="center"/>
          </w:tcPr>
          <w:p w14:paraId="2088D6C8" w14:textId="77777777" w:rsidR="00EA24EE" w:rsidRDefault="00EA24EE" w:rsidP="006858CB">
            <w:pPr>
              <w:ind w:firstLine="0"/>
              <w:jc w:val="center"/>
            </w:pPr>
          </w:p>
        </w:tc>
        <w:tc>
          <w:tcPr>
            <w:tcW w:w="715" w:type="pct"/>
            <w:tcBorders>
              <w:top w:val="single" w:sz="4" w:space="0" w:color="auto"/>
            </w:tcBorders>
            <w:vAlign w:val="center"/>
          </w:tcPr>
          <w:p w14:paraId="3CA48C3A" w14:textId="77777777" w:rsidR="00EA24EE" w:rsidRDefault="00EA24EE" w:rsidP="006858CB">
            <w:pPr>
              <w:ind w:firstLine="0"/>
              <w:jc w:val="center"/>
            </w:pPr>
          </w:p>
        </w:tc>
        <w:tc>
          <w:tcPr>
            <w:tcW w:w="3571" w:type="pct"/>
            <w:gridSpan w:val="5"/>
            <w:tcBorders>
              <w:top w:val="single" w:sz="4" w:space="0" w:color="auto"/>
              <w:bottom w:val="single" w:sz="4" w:space="0" w:color="auto"/>
            </w:tcBorders>
            <w:vAlign w:val="center"/>
          </w:tcPr>
          <w:p w14:paraId="326018EA" w14:textId="7822E941" w:rsidR="00EA24EE" w:rsidRPr="006858CB" w:rsidRDefault="00EA24EE" w:rsidP="006858CB">
            <w:pPr>
              <w:ind w:firstLine="0"/>
              <w:jc w:val="center"/>
              <w:rPr>
                <w:b/>
                <w:bCs/>
              </w:rPr>
            </w:pPr>
            <w:r w:rsidRPr="006858CB">
              <w:rPr>
                <w:b/>
                <w:bCs/>
              </w:rPr>
              <w:t>Varsayılan Kümülatif Dağılımlar</w:t>
            </w:r>
          </w:p>
        </w:tc>
      </w:tr>
      <w:tr w:rsidR="00EA24EE" w14:paraId="6A5638C6" w14:textId="77777777" w:rsidTr="006858CB">
        <w:tc>
          <w:tcPr>
            <w:tcW w:w="715" w:type="pct"/>
            <w:tcBorders>
              <w:bottom w:val="single" w:sz="4" w:space="0" w:color="auto"/>
            </w:tcBorders>
            <w:vAlign w:val="center"/>
          </w:tcPr>
          <w:p w14:paraId="7C09B834" w14:textId="77777777" w:rsidR="00EA24EE" w:rsidRDefault="00EA24EE" w:rsidP="006858CB">
            <w:pPr>
              <w:ind w:firstLine="0"/>
              <w:jc w:val="center"/>
            </w:pPr>
          </w:p>
        </w:tc>
        <w:tc>
          <w:tcPr>
            <w:tcW w:w="715" w:type="pct"/>
            <w:tcBorders>
              <w:bottom w:val="single" w:sz="4" w:space="0" w:color="auto"/>
            </w:tcBorders>
            <w:vAlign w:val="center"/>
          </w:tcPr>
          <w:p w14:paraId="1BECA1D2" w14:textId="77777777" w:rsidR="00EA24EE" w:rsidRDefault="00EA24EE" w:rsidP="006858CB">
            <w:pPr>
              <w:ind w:firstLine="0"/>
              <w:jc w:val="center"/>
            </w:pPr>
          </w:p>
        </w:tc>
        <w:tc>
          <w:tcPr>
            <w:tcW w:w="714" w:type="pct"/>
            <w:tcBorders>
              <w:top w:val="single" w:sz="4" w:space="0" w:color="auto"/>
              <w:bottom w:val="single" w:sz="4" w:space="0" w:color="auto"/>
            </w:tcBorders>
            <w:vAlign w:val="center"/>
          </w:tcPr>
          <w:p w14:paraId="6008C3BD" w14:textId="1C1AB6F2" w:rsidR="00EA24EE"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4B4A0A51" w14:textId="305F15DE" w:rsidR="00EA24EE"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727AAB67" w14:textId="2A26B91C" w:rsidR="00EA24EE"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670E706C" w14:textId="4E80EE36" w:rsidR="00EA24EE"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2FFBCF8E" w14:textId="73471E5E" w:rsidR="00EA24EE"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r>
      <w:tr w:rsidR="006858CB" w14:paraId="148F9995" w14:textId="77777777" w:rsidTr="005F0459">
        <w:tc>
          <w:tcPr>
            <w:tcW w:w="715" w:type="pct"/>
            <w:vMerge w:val="restart"/>
            <w:tcBorders>
              <w:top w:val="single" w:sz="4" w:space="0" w:color="auto"/>
            </w:tcBorders>
            <w:textDirection w:val="btLr"/>
            <w:vAlign w:val="center"/>
          </w:tcPr>
          <w:p w14:paraId="32214DF1" w14:textId="77777777" w:rsidR="006858CB" w:rsidRDefault="006858CB" w:rsidP="006858CB">
            <w:pPr>
              <w:spacing w:line="240" w:lineRule="auto"/>
              <w:ind w:firstLine="0"/>
              <w:jc w:val="center"/>
              <w:rPr>
                <w:b/>
                <w:bCs/>
              </w:rPr>
            </w:pPr>
            <w:r w:rsidRPr="006858CB">
              <w:rPr>
                <w:b/>
                <w:bCs/>
              </w:rPr>
              <w:t xml:space="preserve">Gerçek </w:t>
            </w:r>
          </w:p>
          <w:p w14:paraId="08CCFAFF" w14:textId="68BCE81B" w:rsidR="006858CB" w:rsidRPr="006858CB" w:rsidRDefault="006858CB" w:rsidP="006858CB">
            <w:pPr>
              <w:spacing w:line="240" w:lineRule="auto"/>
              <w:ind w:firstLine="0"/>
              <w:jc w:val="center"/>
              <w:rPr>
                <w:b/>
                <w:bCs/>
              </w:rPr>
            </w:pPr>
            <w:r w:rsidRPr="006858CB">
              <w:rPr>
                <w:b/>
                <w:bCs/>
              </w:rPr>
              <w:t>Kümülatif Dağılımlar</w:t>
            </w:r>
          </w:p>
        </w:tc>
        <w:tc>
          <w:tcPr>
            <w:tcW w:w="715" w:type="pct"/>
            <w:tcBorders>
              <w:top w:val="single" w:sz="4" w:space="0" w:color="auto"/>
            </w:tcBorders>
            <w:vAlign w:val="center"/>
          </w:tcPr>
          <w:p w14:paraId="3AC5ADCD" w14:textId="30F44A5E" w:rsidR="006858CB"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tcBorders>
          </w:tcPr>
          <w:p w14:paraId="4CA96EE8" w14:textId="24C29B88" w:rsidR="006858CB" w:rsidRPr="006858CB" w:rsidRDefault="006858CB" w:rsidP="006858CB">
            <w:pPr>
              <w:ind w:firstLine="0"/>
              <w:jc w:val="center"/>
              <w:rPr>
                <w:b/>
                <w:bCs/>
              </w:rPr>
            </w:pPr>
            <w:r w:rsidRPr="006858CB">
              <w:rPr>
                <w:b/>
                <w:bCs/>
              </w:rPr>
              <w:t>0.9729*</w:t>
            </w:r>
          </w:p>
        </w:tc>
        <w:tc>
          <w:tcPr>
            <w:tcW w:w="714" w:type="pct"/>
            <w:tcBorders>
              <w:top w:val="single" w:sz="4" w:space="0" w:color="auto"/>
            </w:tcBorders>
          </w:tcPr>
          <w:p w14:paraId="1B10A787" w14:textId="781576A6" w:rsidR="006858CB" w:rsidRDefault="006858CB" w:rsidP="006858CB">
            <w:pPr>
              <w:ind w:firstLine="0"/>
              <w:jc w:val="center"/>
            </w:pPr>
            <w:r w:rsidRPr="006D419F">
              <w:t>0.8801</w:t>
            </w:r>
          </w:p>
        </w:tc>
        <w:tc>
          <w:tcPr>
            <w:tcW w:w="714" w:type="pct"/>
            <w:tcBorders>
              <w:top w:val="single" w:sz="4" w:space="0" w:color="auto"/>
            </w:tcBorders>
          </w:tcPr>
          <w:p w14:paraId="68F7B970" w14:textId="6A75BA02" w:rsidR="006858CB" w:rsidRDefault="006858CB" w:rsidP="006858CB">
            <w:pPr>
              <w:ind w:firstLine="0"/>
              <w:jc w:val="center"/>
            </w:pPr>
            <w:r w:rsidRPr="006D419F">
              <w:t>0.8356</w:t>
            </w:r>
          </w:p>
        </w:tc>
        <w:tc>
          <w:tcPr>
            <w:tcW w:w="714" w:type="pct"/>
            <w:tcBorders>
              <w:top w:val="single" w:sz="4" w:space="0" w:color="auto"/>
            </w:tcBorders>
          </w:tcPr>
          <w:p w14:paraId="0291DDE6" w14:textId="416DDABC" w:rsidR="006858CB" w:rsidRDefault="006858CB" w:rsidP="006858CB">
            <w:pPr>
              <w:ind w:firstLine="0"/>
              <w:jc w:val="center"/>
            </w:pPr>
            <w:r w:rsidRPr="006D419F">
              <w:t>0.9134</w:t>
            </w:r>
          </w:p>
        </w:tc>
        <w:tc>
          <w:tcPr>
            <w:tcW w:w="714" w:type="pct"/>
            <w:tcBorders>
              <w:top w:val="single" w:sz="4" w:space="0" w:color="auto"/>
            </w:tcBorders>
          </w:tcPr>
          <w:p w14:paraId="30FA7CB9" w14:textId="2E6D2960" w:rsidR="006858CB" w:rsidRDefault="006858CB" w:rsidP="006858CB">
            <w:pPr>
              <w:ind w:firstLine="0"/>
              <w:jc w:val="center"/>
            </w:pPr>
            <w:r w:rsidRPr="006D419F">
              <w:t>0.6649</w:t>
            </w:r>
          </w:p>
        </w:tc>
      </w:tr>
      <w:tr w:rsidR="006858CB" w14:paraId="684C71DC" w14:textId="77777777" w:rsidTr="005F0459">
        <w:tc>
          <w:tcPr>
            <w:tcW w:w="715" w:type="pct"/>
            <w:vMerge/>
            <w:vAlign w:val="center"/>
          </w:tcPr>
          <w:p w14:paraId="6403A179" w14:textId="77777777" w:rsidR="006858CB" w:rsidRDefault="006858CB" w:rsidP="006858CB">
            <w:pPr>
              <w:ind w:firstLine="0"/>
              <w:jc w:val="center"/>
            </w:pPr>
          </w:p>
        </w:tc>
        <w:tc>
          <w:tcPr>
            <w:tcW w:w="715" w:type="pct"/>
            <w:vAlign w:val="center"/>
          </w:tcPr>
          <w:p w14:paraId="7A568F92" w14:textId="24547579" w:rsidR="006858CB"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tcPr>
          <w:p w14:paraId="65CED477" w14:textId="2CD921DE" w:rsidR="006858CB" w:rsidRDefault="006858CB" w:rsidP="006858CB">
            <w:pPr>
              <w:ind w:firstLine="0"/>
              <w:jc w:val="center"/>
            </w:pPr>
            <w:r w:rsidRPr="006D419F">
              <w:t>0.8800</w:t>
            </w:r>
          </w:p>
        </w:tc>
        <w:tc>
          <w:tcPr>
            <w:tcW w:w="714" w:type="pct"/>
          </w:tcPr>
          <w:p w14:paraId="4AB9BFF5" w14:textId="3680533D" w:rsidR="006858CB" w:rsidRPr="006858CB" w:rsidRDefault="006858CB" w:rsidP="006858CB">
            <w:pPr>
              <w:ind w:firstLine="0"/>
              <w:jc w:val="center"/>
              <w:rPr>
                <w:b/>
                <w:bCs/>
              </w:rPr>
            </w:pPr>
            <w:r w:rsidRPr="006858CB">
              <w:rPr>
                <w:b/>
                <w:bCs/>
              </w:rPr>
              <w:t>0.9709*</w:t>
            </w:r>
          </w:p>
        </w:tc>
        <w:tc>
          <w:tcPr>
            <w:tcW w:w="714" w:type="pct"/>
          </w:tcPr>
          <w:p w14:paraId="5305F4F7" w14:textId="7149F456" w:rsidR="006858CB" w:rsidRDefault="006858CB" w:rsidP="006858CB">
            <w:pPr>
              <w:ind w:firstLine="0"/>
              <w:jc w:val="center"/>
            </w:pPr>
            <w:r w:rsidRPr="006D419F">
              <w:t>0.9538</w:t>
            </w:r>
          </w:p>
        </w:tc>
        <w:tc>
          <w:tcPr>
            <w:tcW w:w="714" w:type="pct"/>
          </w:tcPr>
          <w:p w14:paraId="26939534" w14:textId="3D2F7C95" w:rsidR="006858CB" w:rsidRDefault="006858CB" w:rsidP="006858CB">
            <w:pPr>
              <w:ind w:firstLine="0"/>
              <w:jc w:val="center"/>
            </w:pPr>
            <w:r w:rsidRPr="006D419F">
              <w:t>0.9601</w:t>
            </w:r>
          </w:p>
        </w:tc>
        <w:tc>
          <w:tcPr>
            <w:tcW w:w="714" w:type="pct"/>
          </w:tcPr>
          <w:p w14:paraId="06CFADD5" w14:textId="61CB24FC" w:rsidR="006858CB" w:rsidRDefault="006858CB" w:rsidP="006858CB">
            <w:pPr>
              <w:ind w:firstLine="0"/>
              <w:jc w:val="center"/>
            </w:pPr>
            <w:r w:rsidRPr="006D419F">
              <w:t>0.7824</w:t>
            </w:r>
          </w:p>
        </w:tc>
      </w:tr>
      <w:tr w:rsidR="006858CB" w14:paraId="1E5E1D55" w14:textId="77777777" w:rsidTr="005F0459">
        <w:tc>
          <w:tcPr>
            <w:tcW w:w="715" w:type="pct"/>
            <w:vMerge/>
            <w:vAlign w:val="center"/>
          </w:tcPr>
          <w:p w14:paraId="57B8E893" w14:textId="77777777" w:rsidR="006858CB" w:rsidRDefault="006858CB" w:rsidP="006858CB">
            <w:pPr>
              <w:ind w:firstLine="0"/>
              <w:jc w:val="center"/>
            </w:pPr>
          </w:p>
        </w:tc>
        <w:tc>
          <w:tcPr>
            <w:tcW w:w="715" w:type="pct"/>
            <w:vAlign w:val="center"/>
          </w:tcPr>
          <w:p w14:paraId="6BBF3F91" w14:textId="1B6B3320" w:rsidR="006858CB"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tcPr>
          <w:p w14:paraId="22F69AA9" w14:textId="4956D4FA" w:rsidR="006858CB" w:rsidRDefault="006858CB" w:rsidP="006858CB">
            <w:pPr>
              <w:ind w:firstLine="0"/>
              <w:jc w:val="center"/>
            </w:pPr>
            <w:r w:rsidRPr="006D419F">
              <w:t>0.8364</w:t>
            </w:r>
          </w:p>
        </w:tc>
        <w:tc>
          <w:tcPr>
            <w:tcW w:w="714" w:type="pct"/>
          </w:tcPr>
          <w:p w14:paraId="6997F7F8" w14:textId="23355735" w:rsidR="006858CB" w:rsidRDefault="006858CB" w:rsidP="006858CB">
            <w:pPr>
              <w:ind w:firstLine="0"/>
              <w:jc w:val="center"/>
            </w:pPr>
            <w:r w:rsidRPr="006D419F">
              <w:t>0.9535</w:t>
            </w:r>
          </w:p>
        </w:tc>
        <w:tc>
          <w:tcPr>
            <w:tcW w:w="714" w:type="pct"/>
          </w:tcPr>
          <w:p w14:paraId="0610D63D" w14:textId="69B1A46E" w:rsidR="006858CB" w:rsidRPr="006858CB" w:rsidRDefault="006858CB" w:rsidP="006858CB">
            <w:pPr>
              <w:ind w:firstLine="0"/>
              <w:jc w:val="center"/>
              <w:rPr>
                <w:b/>
                <w:bCs/>
              </w:rPr>
            </w:pPr>
            <w:r w:rsidRPr="006858CB">
              <w:rPr>
                <w:b/>
                <w:bCs/>
              </w:rPr>
              <w:t>0.9718*</w:t>
            </w:r>
          </w:p>
        </w:tc>
        <w:tc>
          <w:tcPr>
            <w:tcW w:w="714" w:type="pct"/>
          </w:tcPr>
          <w:p w14:paraId="4EF7A046" w14:textId="76A5DAD8" w:rsidR="006858CB" w:rsidRDefault="006858CB" w:rsidP="006858CB">
            <w:pPr>
              <w:ind w:firstLine="0"/>
              <w:jc w:val="center"/>
            </w:pPr>
            <w:r w:rsidRPr="006D419F">
              <w:t>0.9302</w:t>
            </w:r>
          </w:p>
        </w:tc>
        <w:tc>
          <w:tcPr>
            <w:tcW w:w="714" w:type="pct"/>
          </w:tcPr>
          <w:p w14:paraId="0CCC8D87" w14:textId="53C991CB" w:rsidR="006858CB" w:rsidRDefault="006858CB" w:rsidP="006858CB">
            <w:pPr>
              <w:ind w:firstLine="0"/>
              <w:jc w:val="center"/>
            </w:pPr>
            <w:r w:rsidRPr="006D419F">
              <w:t>0.8107</w:t>
            </w:r>
          </w:p>
        </w:tc>
      </w:tr>
      <w:tr w:rsidR="006858CB" w14:paraId="3C099659" w14:textId="77777777" w:rsidTr="005F0459">
        <w:tc>
          <w:tcPr>
            <w:tcW w:w="715" w:type="pct"/>
            <w:vMerge/>
            <w:vAlign w:val="center"/>
          </w:tcPr>
          <w:p w14:paraId="1B97FC94" w14:textId="77777777" w:rsidR="006858CB" w:rsidRDefault="006858CB" w:rsidP="006858CB">
            <w:pPr>
              <w:ind w:firstLine="0"/>
              <w:jc w:val="center"/>
            </w:pPr>
          </w:p>
        </w:tc>
        <w:tc>
          <w:tcPr>
            <w:tcW w:w="715" w:type="pct"/>
            <w:vAlign w:val="center"/>
          </w:tcPr>
          <w:p w14:paraId="30C1842C" w14:textId="3F06BF3B" w:rsidR="006858CB"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tcPr>
          <w:p w14:paraId="0AF84DA0" w14:textId="76EB065D" w:rsidR="006858CB" w:rsidRDefault="006858CB" w:rsidP="006858CB">
            <w:pPr>
              <w:ind w:firstLine="0"/>
              <w:jc w:val="center"/>
            </w:pPr>
            <w:r w:rsidRPr="006D419F">
              <w:t>0.9100</w:t>
            </w:r>
          </w:p>
        </w:tc>
        <w:tc>
          <w:tcPr>
            <w:tcW w:w="714" w:type="pct"/>
          </w:tcPr>
          <w:p w14:paraId="72C6AB18" w14:textId="31601406" w:rsidR="006858CB" w:rsidRDefault="006858CB" w:rsidP="006858CB">
            <w:pPr>
              <w:ind w:firstLine="0"/>
              <w:jc w:val="center"/>
            </w:pPr>
            <w:r w:rsidRPr="006D419F">
              <w:t>0.9633</w:t>
            </w:r>
          </w:p>
        </w:tc>
        <w:tc>
          <w:tcPr>
            <w:tcW w:w="714" w:type="pct"/>
          </w:tcPr>
          <w:p w14:paraId="4A9EABDB" w14:textId="4DECF5EF" w:rsidR="006858CB" w:rsidRDefault="006858CB" w:rsidP="006858CB">
            <w:pPr>
              <w:ind w:firstLine="0"/>
              <w:jc w:val="center"/>
            </w:pPr>
            <w:r w:rsidRPr="006D419F">
              <w:t>0.9329</w:t>
            </w:r>
          </w:p>
        </w:tc>
        <w:tc>
          <w:tcPr>
            <w:tcW w:w="714" w:type="pct"/>
          </w:tcPr>
          <w:p w14:paraId="4433DF61" w14:textId="5B23CF0B" w:rsidR="006858CB" w:rsidRPr="006858CB" w:rsidRDefault="006858CB" w:rsidP="006858CB">
            <w:pPr>
              <w:ind w:firstLine="0"/>
              <w:jc w:val="center"/>
              <w:rPr>
                <w:b/>
                <w:bCs/>
              </w:rPr>
            </w:pPr>
            <w:r w:rsidRPr="006858CB">
              <w:rPr>
                <w:b/>
                <w:bCs/>
              </w:rPr>
              <w:t>0.9721*</w:t>
            </w:r>
          </w:p>
        </w:tc>
        <w:tc>
          <w:tcPr>
            <w:tcW w:w="714" w:type="pct"/>
          </w:tcPr>
          <w:p w14:paraId="150D5885" w14:textId="1DE9A25B" w:rsidR="006858CB" w:rsidRDefault="006858CB" w:rsidP="006858CB">
            <w:pPr>
              <w:ind w:firstLine="0"/>
              <w:jc w:val="center"/>
            </w:pPr>
            <w:r w:rsidRPr="006D419F">
              <w:t>0.7625</w:t>
            </w:r>
          </w:p>
        </w:tc>
      </w:tr>
      <w:tr w:rsidR="006858CB" w14:paraId="5F87FCE9" w14:textId="77777777" w:rsidTr="005F0459">
        <w:tc>
          <w:tcPr>
            <w:tcW w:w="715" w:type="pct"/>
            <w:vMerge/>
            <w:tcBorders>
              <w:bottom w:val="single" w:sz="4" w:space="0" w:color="auto"/>
            </w:tcBorders>
            <w:vAlign w:val="center"/>
          </w:tcPr>
          <w:p w14:paraId="56D9985E" w14:textId="77777777" w:rsidR="006858CB" w:rsidRDefault="006858CB" w:rsidP="006858CB">
            <w:pPr>
              <w:ind w:firstLine="0"/>
              <w:jc w:val="center"/>
            </w:pPr>
          </w:p>
        </w:tc>
        <w:tc>
          <w:tcPr>
            <w:tcW w:w="715" w:type="pct"/>
            <w:tcBorders>
              <w:bottom w:val="single" w:sz="4" w:space="0" w:color="auto"/>
            </w:tcBorders>
            <w:vAlign w:val="center"/>
          </w:tcPr>
          <w:p w14:paraId="74B7254A" w14:textId="1BED07A0" w:rsidR="006858CB" w:rsidRPr="006858CB" w:rsidRDefault="00A36260" w:rsidP="006858CB">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c>
          <w:tcPr>
            <w:tcW w:w="714" w:type="pct"/>
            <w:tcBorders>
              <w:bottom w:val="single" w:sz="4" w:space="0" w:color="auto"/>
            </w:tcBorders>
          </w:tcPr>
          <w:p w14:paraId="311E6B3D" w14:textId="27065194" w:rsidR="006858CB" w:rsidRDefault="006858CB" w:rsidP="006858CB">
            <w:pPr>
              <w:ind w:firstLine="0"/>
              <w:jc w:val="center"/>
            </w:pPr>
            <w:r w:rsidRPr="006D419F">
              <w:t>0.6754</w:t>
            </w:r>
          </w:p>
        </w:tc>
        <w:tc>
          <w:tcPr>
            <w:tcW w:w="714" w:type="pct"/>
            <w:tcBorders>
              <w:bottom w:val="single" w:sz="4" w:space="0" w:color="auto"/>
            </w:tcBorders>
          </w:tcPr>
          <w:p w14:paraId="7704D79A" w14:textId="38747069" w:rsidR="006858CB" w:rsidRDefault="006858CB" w:rsidP="006858CB">
            <w:pPr>
              <w:ind w:firstLine="0"/>
              <w:jc w:val="center"/>
            </w:pPr>
            <w:r w:rsidRPr="006D419F">
              <w:t>0.7854</w:t>
            </w:r>
          </w:p>
        </w:tc>
        <w:tc>
          <w:tcPr>
            <w:tcW w:w="714" w:type="pct"/>
            <w:tcBorders>
              <w:bottom w:val="single" w:sz="4" w:space="0" w:color="auto"/>
            </w:tcBorders>
          </w:tcPr>
          <w:p w14:paraId="0FD023FD" w14:textId="66093738" w:rsidR="006858CB" w:rsidRDefault="006858CB" w:rsidP="006858CB">
            <w:pPr>
              <w:ind w:firstLine="0"/>
              <w:jc w:val="center"/>
            </w:pPr>
            <w:r w:rsidRPr="006D419F">
              <w:t>0.8179</w:t>
            </w:r>
          </w:p>
        </w:tc>
        <w:tc>
          <w:tcPr>
            <w:tcW w:w="714" w:type="pct"/>
            <w:tcBorders>
              <w:bottom w:val="single" w:sz="4" w:space="0" w:color="auto"/>
            </w:tcBorders>
          </w:tcPr>
          <w:p w14:paraId="3F0149E5" w14:textId="0A985FB3" w:rsidR="006858CB" w:rsidRDefault="006858CB" w:rsidP="006858CB">
            <w:pPr>
              <w:ind w:firstLine="0"/>
              <w:jc w:val="center"/>
            </w:pPr>
            <w:r w:rsidRPr="006D419F">
              <w:t>0.7647</w:t>
            </w:r>
          </w:p>
        </w:tc>
        <w:tc>
          <w:tcPr>
            <w:tcW w:w="714" w:type="pct"/>
            <w:tcBorders>
              <w:bottom w:val="single" w:sz="4" w:space="0" w:color="auto"/>
            </w:tcBorders>
          </w:tcPr>
          <w:p w14:paraId="2F7CBDBE" w14:textId="0653FBDF" w:rsidR="006858CB" w:rsidRPr="006858CB" w:rsidRDefault="006858CB" w:rsidP="006858CB">
            <w:pPr>
              <w:ind w:firstLine="0"/>
              <w:jc w:val="center"/>
              <w:rPr>
                <w:b/>
                <w:bCs/>
              </w:rPr>
            </w:pPr>
            <w:r w:rsidRPr="006858CB">
              <w:rPr>
                <w:b/>
                <w:bCs/>
              </w:rPr>
              <w:t>0.9717*</w:t>
            </w:r>
          </w:p>
        </w:tc>
      </w:tr>
    </w:tbl>
    <w:p w14:paraId="51D67033" w14:textId="78B6FCAD" w:rsidR="00EA24EE" w:rsidRDefault="00EA24EE" w:rsidP="0028032A"/>
    <w:p w14:paraId="1F086B91" w14:textId="4E9EDCCE" w:rsidR="00343FCC" w:rsidRDefault="00C670EF" w:rsidP="0028032A">
      <w:r>
        <w:fldChar w:fldCharType="begin"/>
      </w:r>
      <w:r>
        <w:instrText xml:space="preserve"> REF _Ref109163152 \h </w:instrText>
      </w:r>
      <w:r>
        <w:fldChar w:fldCharType="separate"/>
      </w:r>
      <w:r w:rsidR="006253A4">
        <w:t xml:space="preserve">Tablo </w:t>
      </w:r>
      <w:r w:rsidR="006253A4">
        <w:rPr>
          <w:noProof/>
        </w:rPr>
        <w:t>11</w:t>
      </w:r>
      <w:r>
        <w:fldChar w:fldCharType="end"/>
      </w:r>
      <w:r w:rsidR="00343FCC">
        <w:t xml:space="preserve"> incelendiğinde, en büyük </w:t>
      </w:r>
      <w:r w:rsidR="0025512E">
        <w:t xml:space="preserve">olabilirlik indeks </w:t>
      </w:r>
      <w:r w:rsidR="00343FCC">
        <w:t>değerler</w:t>
      </w:r>
      <w:r w:rsidR="00785FD3">
        <w:t>in</w:t>
      </w:r>
      <w:r w:rsidR="0025512E">
        <w:t>in</w:t>
      </w:r>
      <w:r w:rsidR="00343FCC">
        <w:t xml:space="preserve"> her dağılım</w:t>
      </w:r>
      <w:r w:rsidR="00785FD3">
        <w:t>ın</w:t>
      </w:r>
      <w:r w:rsidR="00343FCC">
        <w:t xml:space="preserve"> kendisiyle test</w:t>
      </w:r>
      <w:r w:rsidR="00785FD3">
        <w:t>i sonucunda</w:t>
      </w:r>
      <w:r w:rsidR="00343FCC">
        <w:t xml:space="preserve"> elde edildiği görülmüştür. Yani</w:t>
      </w:r>
      <w:r w:rsidR="0025512E">
        <w:t>,</w:t>
      </w:r>
      <w:r w:rsidR="00343FCC">
        <w:t xml:space="preserve"> önerilen olabilirlik indeks değerlerini</w:t>
      </w:r>
      <w:r w:rsidR="0025512E">
        <w:t>n</w:t>
      </w:r>
      <w:r w:rsidR="00343FCC">
        <w:t xml:space="preserve"> </w:t>
      </w:r>
      <w:r w:rsidR="0025512E">
        <w:t>doğru</w:t>
      </w:r>
      <w:r w:rsidR="00343FCC">
        <w:t xml:space="preserve"> ve stabil sonuçlar verdiği söylenebilir.</w:t>
      </w:r>
    </w:p>
    <w:p w14:paraId="1AA7FE50" w14:textId="0AF40666" w:rsidR="0028032A" w:rsidRDefault="00C670EF" w:rsidP="0028032A">
      <w:r>
        <w:fldChar w:fldCharType="begin"/>
      </w:r>
      <w:r>
        <w:instrText xml:space="preserve"> REF _Ref109163205 \h </w:instrText>
      </w:r>
      <w:r>
        <w:fldChar w:fldCharType="separate"/>
      </w:r>
      <w:r w:rsidR="006253A4">
        <w:t xml:space="preserve">Tablo </w:t>
      </w:r>
      <w:r w:rsidR="006253A4">
        <w:rPr>
          <w:noProof/>
        </w:rPr>
        <w:t>12</w:t>
      </w:r>
      <w:r>
        <w:fldChar w:fldCharType="end"/>
      </w:r>
      <w:r w:rsidR="0097436F">
        <w:t>’de beş dağılımdan elde edilen örneklemlerin hepsi birbiri ile ayrı ayrı ele alınarak KS uyum iyiliği testi uygulanmıştır</w:t>
      </w:r>
      <w:r w:rsidR="0025512E">
        <w:t xml:space="preserve"> ve</w:t>
      </w:r>
      <w:r w:rsidR="0097436F">
        <w:t xml:space="preserve"> test sonucunda elde edilen ortalama </w:t>
      </w:r>
      <w:r w:rsidR="00756233">
        <w:br/>
      </w:r>
      <m:oMath>
        <m:r>
          <w:rPr>
            <w:rFonts w:ascii="Cambria Math" w:eastAsia="Calibri" w:hAnsi="Cambria Math"/>
          </w:rPr>
          <m:t>p</m:t>
        </m:r>
      </m:oMath>
      <w:r w:rsidR="00756233">
        <w:t>-</w:t>
      </w:r>
      <w:r w:rsidR="0097436F">
        <w:t xml:space="preserve">değerleri hesaplanmıştır. Her satırda veya sütundaki en büyük ortalama </w:t>
      </w:r>
      <m:oMath>
        <m:r>
          <w:rPr>
            <w:rFonts w:ascii="Cambria Math" w:eastAsia="Calibri" w:hAnsi="Cambria Math"/>
          </w:rPr>
          <m:t>p</m:t>
        </m:r>
      </m:oMath>
      <w:r w:rsidR="00756233">
        <w:t>-</w:t>
      </w:r>
      <w:r w:rsidR="0097436F">
        <w:t>değeri ‘*’ ile gösterilmiştir.</w:t>
      </w:r>
    </w:p>
    <w:p w14:paraId="633F69E6" w14:textId="77777777" w:rsidR="00C670EF" w:rsidRDefault="00C670EF" w:rsidP="0028032A"/>
    <w:p w14:paraId="5BDE5FF4" w14:textId="2B82FBC6" w:rsidR="001528D8" w:rsidRPr="006858CB" w:rsidRDefault="001528D8" w:rsidP="005700F3">
      <w:pPr>
        <w:pStyle w:val="Tabloyazs"/>
        <w:rPr>
          <w:b/>
          <w:bCs/>
        </w:rPr>
      </w:pPr>
      <w:bookmarkStart w:id="180" w:name="_Ref109163205"/>
      <w:bookmarkStart w:id="181" w:name="_Toc134486155"/>
      <w:bookmarkStart w:id="182" w:name="_Toc137023854"/>
      <w:r>
        <w:t xml:space="preserve">Tablo </w:t>
      </w:r>
      <w:fldSimple w:instr=" SEQ Tablo \* ARABIC ">
        <w:r w:rsidR="006253A4">
          <w:rPr>
            <w:noProof/>
          </w:rPr>
          <w:t>12</w:t>
        </w:r>
      </w:fldSimple>
      <w:bookmarkEnd w:id="180"/>
      <w:r>
        <w:t>.</w:t>
      </w:r>
      <w:r w:rsidR="00AA6D01">
        <w:t xml:space="preserve"> </w:t>
      </w:r>
      <w:r>
        <w:t xml:space="preserve">KS uyum iyiliği testi sonucunda elde edilen </w:t>
      </w:r>
      <m:oMath>
        <m:r>
          <w:rPr>
            <w:rFonts w:ascii="Cambria Math" w:hAnsi="Cambria Math"/>
          </w:rPr>
          <m:t>p</m:t>
        </m:r>
      </m:oMath>
      <w:r>
        <w:t>-değerleri</w:t>
      </w:r>
      <w:bookmarkEnd w:id="181"/>
      <w:bookmarkEnd w:id="182"/>
    </w:p>
    <w:tbl>
      <w:tblPr>
        <w:tblStyle w:val="TabloKlavuz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256"/>
        <w:gridCol w:w="1255"/>
        <w:gridCol w:w="1255"/>
        <w:gridCol w:w="1255"/>
        <w:gridCol w:w="1255"/>
        <w:gridCol w:w="1255"/>
      </w:tblGrid>
      <w:tr w:rsidR="0097436F" w14:paraId="53167185" w14:textId="77777777" w:rsidTr="00857E15">
        <w:tc>
          <w:tcPr>
            <w:tcW w:w="715" w:type="pct"/>
            <w:tcBorders>
              <w:top w:val="single" w:sz="4" w:space="0" w:color="auto"/>
            </w:tcBorders>
            <w:vAlign w:val="center"/>
          </w:tcPr>
          <w:p w14:paraId="2F1B780C" w14:textId="77777777" w:rsidR="0097436F" w:rsidRDefault="0097436F" w:rsidP="00857E15">
            <w:pPr>
              <w:ind w:firstLine="0"/>
              <w:jc w:val="center"/>
            </w:pPr>
          </w:p>
        </w:tc>
        <w:tc>
          <w:tcPr>
            <w:tcW w:w="715" w:type="pct"/>
            <w:tcBorders>
              <w:top w:val="single" w:sz="4" w:space="0" w:color="auto"/>
            </w:tcBorders>
            <w:vAlign w:val="center"/>
          </w:tcPr>
          <w:p w14:paraId="4BD93222" w14:textId="77777777" w:rsidR="0097436F" w:rsidRDefault="0097436F" w:rsidP="00857E15">
            <w:pPr>
              <w:ind w:firstLine="0"/>
              <w:jc w:val="center"/>
            </w:pPr>
          </w:p>
        </w:tc>
        <w:tc>
          <w:tcPr>
            <w:tcW w:w="3571" w:type="pct"/>
            <w:gridSpan w:val="5"/>
            <w:tcBorders>
              <w:top w:val="single" w:sz="4" w:space="0" w:color="auto"/>
              <w:bottom w:val="single" w:sz="4" w:space="0" w:color="auto"/>
            </w:tcBorders>
            <w:vAlign w:val="center"/>
          </w:tcPr>
          <w:p w14:paraId="66653105" w14:textId="77777777" w:rsidR="0097436F" w:rsidRPr="006858CB" w:rsidRDefault="0097436F" w:rsidP="00857E15">
            <w:pPr>
              <w:ind w:firstLine="0"/>
              <w:jc w:val="center"/>
              <w:rPr>
                <w:b/>
                <w:bCs/>
              </w:rPr>
            </w:pPr>
            <w:r w:rsidRPr="006858CB">
              <w:rPr>
                <w:b/>
                <w:bCs/>
              </w:rPr>
              <w:t>Varsayılan Kümülatif Dağılımlar</w:t>
            </w:r>
          </w:p>
        </w:tc>
      </w:tr>
      <w:tr w:rsidR="0097436F" w14:paraId="71661422" w14:textId="77777777" w:rsidTr="00857E15">
        <w:tc>
          <w:tcPr>
            <w:tcW w:w="715" w:type="pct"/>
            <w:tcBorders>
              <w:bottom w:val="single" w:sz="4" w:space="0" w:color="auto"/>
            </w:tcBorders>
            <w:vAlign w:val="center"/>
          </w:tcPr>
          <w:p w14:paraId="1F0DD9F4" w14:textId="77777777" w:rsidR="0097436F" w:rsidRDefault="0097436F" w:rsidP="00857E15">
            <w:pPr>
              <w:ind w:firstLine="0"/>
              <w:jc w:val="center"/>
            </w:pPr>
          </w:p>
        </w:tc>
        <w:tc>
          <w:tcPr>
            <w:tcW w:w="715" w:type="pct"/>
            <w:tcBorders>
              <w:bottom w:val="single" w:sz="4" w:space="0" w:color="auto"/>
            </w:tcBorders>
            <w:vAlign w:val="center"/>
          </w:tcPr>
          <w:p w14:paraId="716F28EC" w14:textId="77777777" w:rsidR="0097436F" w:rsidRDefault="0097436F" w:rsidP="00857E15">
            <w:pPr>
              <w:ind w:firstLine="0"/>
              <w:jc w:val="center"/>
            </w:pPr>
          </w:p>
        </w:tc>
        <w:tc>
          <w:tcPr>
            <w:tcW w:w="714" w:type="pct"/>
            <w:tcBorders>
              <w:top w:val="single" w:sz="4" w:space="0" w:color="auto"/>
              <w:bottom w:val="single" w:sz="4" w:space="0" w:color="auto"/>
            </w:tcBorders>
            <w:vAlign w:val="center"/>
          </w:tcPr>
          <w:p w14:paraId="5081EA48" w14:textId="77777777" w:rsidR="0097436F"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2305B26F" w14:textId="77777777" w:rsidR="0097436F"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2C9B23D8" w14:textId="77777777" w:rsidR="0097436F"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56BACEF0" w14:textId="77777777" w:rsidR="0097436F"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57A1B33D" w14:textId="77777777" w:rsidR="0097436F"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r>
      <w:tr w:rsidR="00785FD3" w14:paraId="2C71F824" w14:textId="77777777" w:rsidTr="00785FD3">
        <w:tc>
          <w:tcPr>
            <w:tcW w:w="715" w:type="pct"/>
            <w:vMerge w:val="restart"/>
            <w:tcBorders>
              <w:top w:val="single" w:sz="4" w:space="0" w:color="auto"/>
            </w:tcBorders>
            <w:textDirection w:val="btLr"/>
            <w:vAlign w:val="center"/>
          </w:tcPr>
          <w:p w14:paraId="741F488C" w14:textId="77777777" w:rsidR="00785FD3" w:rsidRDefault="00785FD3" w:rsidP="00785FD3">
            <w:pPr>
              <w:spacing w:line="240" w:lineRule="auto"/>
              <w:ind w:firstLine="0"/>
              <w:jc w:val="center"/>
              <w:rPr>
                <w:b/>
                <w:bCs/>
              </w:rPr>
            </w:pPr>
            <w:r w:rsidRPr="006858CB">
              <w:rPr>
                <w:b/>
                <w:bCs/>
              </w:rPr>
              <w:t xml:space="preserve">Gerçek </w:t>
            </w:r>
          </w:p>
          <w:p w14:paraId="6F2F07C9" w14:textId="77777777" w:rsidR="00785FD3" w:rsidRPr="006858CB" w:rsidRDefault="00785FD3" w:rsidP="00785FD3">
            <w:pPr>
              <w:spacing w:line="240" w:lineRule="auto"/>
              <w:ind w:firstLine="0"/>
              <w:jc w:val="center"/>
              <w:rPr>
                <w:b/>
                <w:bCs/>
              </w:rPr>
            </w:pPr>
            <w:r w:rsidRPr="006858CB">
              <w:rPr>
                <w:b/>
                <w:bCs/>
              </w:rPr>
              <w:t>Kümülatif Dağılımlar</w:t>
            </w:r>
          </w:p>
        </w:tc>
        <w:tc>
          <w:tcPr>
            <w:tcW w:w="715" w:type="pct"/>
            <w:tcBorders>
              <w:top w:val="single" w:sz="4" w:space="0" w:color="auto"/>
            </w:tcBorders>
            <w:vAlign w:val="center"/>
          </w:tcPr>
          <w:p w14:paraId="7A4A9DA1" w14:textId="50BDBC28" w:rsidR="00785FD3" w:rsidRPr="006858CB" w:rsidRDefault="00A36260" w:rsidP="00785FD3">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tcBorders>
            <w:vAlign w:val="center"/>
          </w:tcPr>
          <w:p w14:paraId="1B8E342F" w14:textId="43A60395" w:rsidR="00785FD3" w:rsidRPr="00785FD3" w:rsidRDefault="00785FD3" w:rsidP="00785FD3">
            <w:pPr>
              <w:ind w:firstLine="0"/>
              <w:jc w:val="center"/>
              <w:rPr>
                <w:b/>
                <w:bCs/>
              </w:rPr>
            </w:pPr>
            <w:r w:rsidRPr="00785FD3">
              <w:rPr>
                <w:b/>
                <w:bCs/>
              </w:rPr>
              <w:t>0.5115*</w:t>
            </w:r>
          </w:p>
        </w:tc>
        <w:tc>
          <w:tcPr>
            <w:tcW w:w="714" w:type="pct"/>
            <w:tcBorders>
              <w:top w:val="single" w:sz="4" w:space="0" w:color="auto"/>
            </w:tcBorders>
            <w:vAlign w:val="center"/>
          </w:tcPr>
          <w:p w14:paraId="3974AAF1" w14:textId="247B7CC0" w:rsidR="00785FD3" w:rsidRDefault="00785FD3" w:rsidP="00785FD3">
            <w:pPr>
              <w:ind w:firstLine="0"/>
              <w:jc w:val="center"/>
            </w:pPr>
            <w:r w:rsidRPr="00620750">
              <w:t>0.0070</w:t>
            </w:r>
          </w:p>
        </w:tc>
        <w:tc>
          <w:tcPr>
            <w:tcW w:w="714" w:type="pct"/>
            <w:tcBorders>
              <w:top w:val="single" w:sz="4" w:space="0" w:color="auto"/>
            </w:tcBorders>
            <w:vAlign w:val="center"/>
          </w:tcPr>
          <w:p w14:paraId="4BCEBE69" w14:textId="306D9CD4" w:rsidR="00785FD3" w:rsidRDefault="00785FD3" w:rsidP="00785FD3">
            <w:pPr>
              <w:ind w:firstLine="0"/>
              <w:jc w:val="center"/>
            </w:pPr>
            <w:r w:rsidRPr="00620750">
              <w:t>0.0005</w:t>
            </w:r>
          </w:p>
        </w:tc>
        <w:tc>
          <w:tcPr>
            <w:tcW w:w="714" w:type="pct"/>
            <w:tcBorders>
              <w:top w:val="single" w:sz="4" w:space="0" w:color="auto"/>
            </w:tcBorders>
            <w:vAlign w:val="center"/>
          </w:tcPr>
          <w:p w14:paraId="556B9A56" w14:textId="78264B00" w:rsidR="00785FD3" w:rsidRDefault="00785FD3" w:rsidP="00785FD3">
            <w:pPr>
              <w:ind w:firstLine="0"/>
              <w:jc w:val="center"/>
            </w:pPr>
            <w:r w:rsidRPr="00620750">
              <w:t>0.0001</w:t>
            </w:r>
          </w:p>
        </w:tc>
        <w:tc>
          <w:tcPr>
            <w:tcW w:w="714" w:type="pct"/>
            <w:tcBorders>
              <w:top w:val="single" w:sz="4" w:space="0" w:color="auto"/>
            </w:tcBorders>
            <w:vAlign w:val="center"/>
          </w:tcPr>
          <w:p w14:paraId="1C0CA711" w14:textId="701844F8" w:rsidR="00785FD3" w:rsidRDefault="00785FD3" w:rsidP="00785FD3">
            <w:pPr>
              <w:ind w:firstLine="0"/>
              <w:jc w:val="center"/>
            </w:pPr>
            <w:r w:rsidRPr="00620750">
              <w:t>0.0000</w:t>
            </w:r>
          </w:p>
        </w:tc>
      </w:tr>
      <w:tr w:rsidR="00785FD3" w14:paraId="6E0FB2EE" w14:textId="77777777" w:rsidTr="00785FD3">
        <w:tc>
          <w:tcPr>
            <w:tcW w:w="715" w:type="pct"/>
            <w:vMerge/>
            <w:vAlign w:val="center"/>
          </w:tcPr>
          <w:p w14:paraId="2B494310" w14:textId="77777777" w:rsidR="00785FD3" w:rsidRDefault="00785FD3" w:rsidP="00785FD3">
            <w:pPr>
              <w:ind w:firstLine="0"/>
              <w:jc w:val="center"/>
            </w:pPr>
          </w:p>
        </w:tc>
        <w:tc>
          <w:tcPr>
            <w:tcW w:w="715" w:type="pct"/>
            <w:vAlign w:val="center"/>
          </w:tcPr>
          <w:p w14:paraId="349E8951" w14:textId="4918FF2B" w:rsidR="00785FD3" w:rsidRPr="006858CB" w:rsidRDefault="00A36260" w:rsidP="00785FD3">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vAlign w:val="center"/>
          </w:tcPr>
          <w:p w14:paraId="4106AD5C" w14:textId="6E1AD59A" w:rsidR="00785FD3" w:rsidRDefault="00785FD3" w:rsidP="00785FD3">
            <w:pPr>
              <w:ind w:firstLine="0"/>
              <w:jc w:val="center"/>
            </w:pPr>
            <w:r w:rsidRPr="00620750">
              <w:t>0.0050</w:t>
            </w:r>
          </w:p>
        </w:tc>
        <w:tc>
          <w:tcPr>
            <w:tcW w:w="714" w:type="pct"/>
            <w:vAlign w:val="center"/>
          </w:tcPr>
          <w:p w14:paraId="38358075" w14:textId="4900B457" w:rsidR="00785FD3" w:rsidRPr="00785FD3" w:rsidRDefault="00785FD3" w:rsidP="00785FD3">
            <w:pPr>
              <w:ind w:firstLine="0"/>
              <w:jc w:val="center"/>
              <w:rPr>
                <w:b/>
                <w:bCs/>
              </w:rPr>
            </w:pPr>
            <w:r w:rsidRPr="00785FD3">
              <w:rPr>
                <w:b/>
                <w:bCs/>
              </w:rPr>
              <w:t>0.4813*</w:t>
            </w:r>
          </w:p>
        </w:tc>
        <w:tc>
          <w:tcPr>
            <w:tcW w:w="714" w:type="pct"/>
            <w:vAlign w:val="center"/>
          </w:tcPr>
          <w:p w14:paraId="778DE0C4" w14:textId="7DDA172C" w:rsidR="00785FD3" w:rsidRDefault="00785FD3" w:rsidP="00785FD3">
            <w:pPr>
              <w:ind w:firstLine="0"/>
              <w:jc w:val="center"/>
            </w:pPr>
            <w:r w:rsidRPr="00620750">
              <w:t>0.2849</w:t>
            </w:r>
          </w:p>
        </w:tc>
        <w:tc>
          <w:tcPr>
            <w:tcW w:w="714" w:type="pct"/>
            <w:vAlign w:val="center"/>
          </w:tcPr>
          <w:p w14:paraId="18F4BE5C" w14:textId="32B7E553" w:rsidR="00785FD3" w:rsidRDefault="00785FD3" w:rsidP="00785FD3">
            <w:pPr>
              <w:ind w:firstLine="0"/>
              <w:jc w:val="center"/>
            </w:pPr>
            <w:r w:rsidRPr="00620750">
              <w:t>0.0832</w:t>
            </w:r>
          </w:p>
        </w:tc>
        <w:tc>
          <w:tcPr>
            <w:tcW w:w="714" w:type="pct"/>
            <w:vAlign w:val="center"/>
          </w:tcPr>
          <w:p w14:paraId="00378C58" w14:textId="53E5822F" w:rsidR="00785FD3" w:rsidRDefault="00785FD3" w:rsidP="00785FD3">
            <w:pPr>
              <w:ind w:firstLine="0"/>
              <w:jc w:val="center"/>
            </w:pPr>
            <w:r w:rsidRPr="00620750">
              <w:t>0.0000</w:t>
            </w:r>
          </w:p>
        </w:tc>
      </w:tr>
      <w:tr w:rsidR="00785FD3" w14:paraId="4FB65667" w14:textId="77777777" w:rsidTr="00785FD3">
        <w:tc>
          <w:tcPr>
            <w:tcW w:w="715" w:type="pct"/>
            <w:vMerge/>
            <w:vAlign w:val="center"/>
          </w:tcPr>
          <w:p w14:paraId="6B503FAF" w14:textId="77777777" w:rsidR="00785FD3" w:rsidRDefault="00785FD3" w:rsidP="00785FD3">
            <w:pPr>
              <w:ind w:firstLine="0"/>
              <w:jc w:val="center"/>
            </w:pPr>
          </w:p>
        </w:tc>
        <w:tc>
          <w:tcPr>
            <w:tcW w:w="715" w:type="pct"/>
            <w:vAlign w:val="center"/>
          </w:tcPr>
          <w:p w14:paraId="00A8021B" w14:textId="35F217A3" w:rsidR="00785FD3" w:rsidRPr="006858CB" w:rsidRDefault="00A36260" w:rsidP="00785FD3">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vAlign w:val="center"/>
          </w:tcPr>
          <w:p w14:paraId="48657E14" w14:textId="26C02788" w:rsidR="00785FD3" w:rsidRDefault="00785FD3" w:rsidP="00785FD3">
            <w:pPr>
              <w:ind w:firstLine="0"/>
              <w:jc w:val="center"/>
            </w:pPr>
            <w:r w:rsidRPr="00620750">
              <w:t>0.0006</w:t>
            </w:r>
          </w:p>
        </w:tc>
        <w:tc>
          <w:tcPr>
            <w:tcW w:w="714" w:type="pct"/>
            <w:vAlign w:val="center"/>
          </w:tcPr>
          <w:p w14:paraId="78A2AEEA" w14:textId="34B959CF" w:rsidR="00785FD3" w:rsidRDefault="00785FD3" w:rsidP="00785FD3">
            <w:pPr>
              <w:ind w:firstLine="0"/>
              <w:jc w:val="center"/>
            </w:pPr>
            <w:r w:rsidRPr="00620750">
              <w:t>0.3008</w:t>
            </w:r>
          </w:p>
        </w:tc>
        <w:tc>
          <w:tcPr>
            <w:tcW w:w="714" w:type="pct"/>
            <w:vAlign w:val="center"/>
          </w:tcPr>
          <w:p w14:paraId="141D30A9" w14:textId="75F10615" w:rsidR="00785FD3" w:rsidRPr="00785FD3" w:rsidRDefault="00785FD3" w:rsidP="00785FD3">
            <w:pPr>
              <w:ind w:firstLine="0"/>
              <w:jc w:val="center"/>
              <w:rPr>
                <w:b/>
                <w:bCs/>
              </w:rPr>
            </w:pPr>
            <w:r w:rsidRPr="00785FD3">
              <w:rPr>
                <w:b/>
                <w:bCs/>
              </w:rPr>
              <w:t>0.5010*</w:t>
            </w:r>
          </w:p>
        </w:tc>
        <w:tc>
          <w:tcPr>
            <w:tcW w:w="714" w:type="pct"/>
            <w:vAlign w:val="center"/>
          </w:tcPr>
          <w:p w14:paraId="3EE07B5E" w14:textId="1E3AAD7E" w:rsidR="00785FD3" w:rsidRDefault="00785FD3" w:rsidP="00785FD3">
            <w:pPr>
              <w:ind w:firstLine="0"/>
              <w:jc w:val="center"/>
            </w:pPr>
            <w:r w:rsidRPr="00620750">
              <w:t>0.0853</w:t>
            </w:r>
          </w:p>
        </w:tc>
        <w:tc>
          <w:tcPr>
            <w:tcW w:w="714" w:type="pct"/>
            <w:vAlign w:val="center"/>
          </w:tcPr>
          <w:p w14:paraId="44E992ED" w14:textId="4C1E712C" w:rsidR="00785FD3" w:rsidRDefault="00785FD3" w:rsidP="00785FD3">
            <w:pPr>
              <w:ind w:firstLine="0"/>
              <w:jc w:val="center"/>
            </w:pPr>
            <w:r w:rsidRPr="00620750">
              <w:t>0.0002</w:t>
            </w:r>
          </w:p>
        </w:tc>
      </w:tr>
      <w:tr w:rsidR="00785FD3" w14:paraId="64FA95AB" w14:textId="77777777" w:rsidTr="00785FD3">
        <w:tc>
          <w:tcPr>
            <w:tcW w:w="715" w:type="pct"/>
            <w:vMerge/>
            <w:vAlign w:val="center"/>
          </w:tcPr>
          <w:p w14:paraId="211D9220" w14:textId="77777777" w:rsidR="00785FD3" w:rsidRDefault="00785FD3" w:rsidP="00785FD3">
            <w:pPr>
              <w:ind w:firstLine="0"/>
              <w:jc w:val="center"/>
            </w:pPr>
          </w:p>
        </w:tc>
        <w:tc>
          <w:tcPr>
            <w:tcW w:w="715" w:type="pct"/>
            <w:vAlign w:val="center"/>
          </w:tcPr>
          <w:p w14:paraId="067B8DE6" w14:textId="08B51299" w:rsidR="00785FD3" w:rsidRPr="006858CB" w:rsidRDefault="00A36260" w:rsidP="00785FD3">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vAlign w:val="center"/>
          </w:tcPr>
          <w:p w14:paraId="4CFF73D7" w14:textId="46E879E1" w:rsidR="00785FD3" w:rsidRDefault="00785FD3" w:rsidP="00785FD3">
            <w:pPr>
              <w:ind w:firstLine="0"/>
              <w:jc w:val="center"/>
            </w:pPr>
            <w:r w:rsidRPr="00620750">
              <w:t>0.0001</w:t>
            </w:r>
          </w:p>
        </w:tc>
        <w:tc>
          <w:tcPr>
            <w:tcW w:w="714" w:type="pct"/>
            <w:vAlign w:val="center"/>
          </w:tcPr>
          <w:p w14:paraId="7F0BDD49" w14:textId="5F987EDC" w:rsidR="00785FD3" w:rsidRDefault="00785FD3" w:rsidP="00785FD3">
            <w:pPr>
              <w:ind w:firstLine="0"/>
              <w:jc w:val="center"/>
            </w:pPr>
            <w:r w:rsidRPr="00620750">
              <w:t>0.0773</w:t>
            </w:r>
          </w:p>
        </w:tc>
        <w:tc>
          <w:tcPr>
            <w:tcW w:w="714" w:type="pct"/>
            <w:vAlign w:val="center"/>
          </w:tcPr>
          <w:p w14:paraId="05354617" w14:textId="78479AC1" w:rsidR="00785FD3" w:rsidRDefault="00785FD3" w:rsidP="00785FD3">
            <w:pPr>
              <w:ind w:firstLine="0"/>
              <w:jc w:val="center"/>
            </w:pPr>
            <w:r w:rsidRPr="00620750">
              <w:t>0.0801</w:t>
            </w:r>
          </w:p>
        </w:tc>
        <w:tc>
          <w:tcPr>
            <w:tcW w:w="714" w:type="pct"/>
            <w:vAlign w:val="center"/>
          </w:tcPr>
          <w:p w14:paraId="67CE8A8A" w14:textId="6B8B4837" w:rsidR="00785FD3" w:rsidRPr="00785FD3" w:rsidRDefault="00785FD3" w:rsidP="00785FD3">
            <w:pPr>
              <w:ind w:firstLine="0"/>
              <w:jc w:val="center"/>
              <w:rPr>
                <w:b/>
                <w:bCs/>
              </w:rPr>
            </w:pPr>
            <w:r w:rsidRPr="00785FD3">
              <w:rPr>
                <w:b/>
                <w:bCs/>
              </w:rPr>
              <w:t>0.5046*</w:t>
            </w:r>
          </w:p>
        </w:tc>
        <w:tc>
          <w:tcPr>
            <w:tcW w:w="714" w:type="pct"/>
            <w:vAlign w:val="center"/>
          </w:tcPr>
          <w:p w14:paraId="79A5B415" w14:textId="659337C1" w:rsidR="00785FD3" w:rsidRDefault="00785FD3" w:rsidP="00785FD3">
            <w:pPr>
              <w:ind w:firstLine="0"/>
              <w:jc w:val="center"/>
            </w:pPr>
            <w:r w:rsidRPr="00620750">
              <w:t>0.0000</w:t>
            </w:r>
          </w:p>
        </w:tc>
      </w:tr>
      <w:tr w:rsidR="00785FD3" w14:paraId="5E59AC5C" w14:textId="77777777" w:rsidTr="00785FD3">
        <w:tc>
          <w:tcPr>
            <w:tcW w:w="715" w:type="pct"/>
            <w:vMerge/>
            <w:tcBorders>
              <w:bottom w:val="single" w:sz="4" w:space="0" w:color="auto"/>
            </w:tcBorders>
            <w:vAlign w:val="center"/>
          </w:tcPr>
          <w:p w14:paraId="7C4CADB0" w14:textId="77777777" w:rsidR="00785FD3" w:rsidRDefault="00785FD3" w:rsidP="00785FD3">
            <w:pPr>
              <w:ind w:firstLine="0"/>
              <w:jc w:val="center"/>
            </w:pPr>
          </w:p>
        </w:tc>
        <w:tc>
          <w:tcPr>
            <w:tcW w:w="715" w:type="pct"/>
            <w:tcBorders>
              <w:bottom w:val="single" w:sz="4" w:space="0" w:color="auto"/>
            </w:tcBorders>
            <w:vAlign w:val="center"/>
          </w:tcPr>
          <w:p w14:paraId="24B040B6" w14:textId="4D02A325" w:rsidR="00785FD3" w:rsidRPr="006858CB" w:rsidRDefault="00A36260" w:rsidP="00785FD3">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c>
          <w:tcPr>
            <w:tcW w:w="714" w:type="pct"/>
            <w:tcBorders>
              <w:bottom w:val="single" w:sz="4" w:space="0" w:color="auto"/>
            </w:tcBorders>
            <w:vAlign w:val="center"/>
          </w:tcPr>
          <w:p w14:paraId="18AF3EB1" w14:textId="5BCED256" w:rsidR="00785FD3" w:rsidRDefault="00785FD3" w:rsidP="00785FD3">
            <w:pPr>
              <w:ind w:firstLine="0"/>
              <w:jc w:val="center"/>
            </w:pPr>
            <w:r w:rsidRPr="00620750">
              <w:t>0.0000</w:t>
            </w:r>
          </w:p>
        </w:tc>
        <w:tc>
          <w:tcPr>
            <w:tcW w:w="714" w:type="pct"/>
            <w:tcBorders>
              <w:bottom w:val="single" w:sz="4" w:space="0" w:color="auto"/>
            </w:tcBorders>
            <w:vAlign w:val="center"/>
          </w:tcPr>
          <w:p w14:paraId="1604C519" w14:textId="28680450" w:rsidR="00785FD3" w:rsidRDefault="00785FD3" w:rsidP="00785FD3">
            <w:pPr>
              <w:ind w:firstLine="0"/>
              <w:jc w:val="center"/>
            </w:pPr>
            <w:r w:rsidRPr="00620750">
              <w:t>0.0000</w:t>
            </w:r>
          </w:p>
        </w:tc>
        <w:tc>
          <w:tcPr>
            <w:tcW w:w="714" w:type="pct"/>
            <w:tcBorders>
              <w:bottom w:val="single" w:sz="4" w:space="0" w:color="auto"/>
            </w:tcBorders>
            <w:vAlign w:val="center"/>
          </w:tcPr>
          <w:p w14:paraId="500A1DC8" w14:textId="397A2716" w:rsidR="00785FD3" w:rsidRDefault="00785FD3" w:rsidP="00785FD3">
            <w:pPr>
              <w:ind w:firstLine="0"/>
              <w:jc w:val="center"/>
            </w:pPr>
            <w:r w:rsidRPr="00620750">
              <w:t>0.0002</w:t>
            </w:r>
          </w:p>
        </w:tc>
        <w:tc>
          <w:tcPr>
            <w:tcW w:w="714" w:type="pct"/>
            <w:tcBorders>
              <w:bottom w:val="single" w:sz="4" w:space="0" w:color="auto"/>
            </w:tcBorders>
            <w:vAlign w:val="center"/>
          </w:tcPr>
          <w:p w14:paraId="2F25695C" w14:textId="1E3A4F69" w:rsidR="00785FD3" w:rsidRDefault="00785FD3" w:rsidP="00785FD3">
            <w:pPr>
              <w:ind w:firstLine="0"/>
              <w:jc w:val="center"/>
            </w:pPr>
            <w:r w:rsidRPr="00620750">
              <w:t>0.0000</w:t>
            </w:r>
          </w:p>
        </w:tc>
        <w:tc>
          <w:tcPr>
            <w:tcW w:w="714" w:type="pct"/>
            <w:tcBorders>
              <w:bottom w:val="single" w:sz="4" w:space="0" w:color="auto"/>
            </w:tcBorders>
            <w:vAlign w:val="center"/>
          </w:tcPr>
          <w:p w14:paraId="4947B0E2" w14:textId="7DEA86DD" w:rsidR="00785FD3" w:rsidRPr="00785FD3" w:rsidRDefault="00785FD3" w:rsidP="00785FD3">
            <w:pPr>
              <w:ind w:firstLine="0"/>
              <w:jc w:val="center"/>
              <w:rPr>
                <w:b/>
                <w:bCs/>
              </w:rPr>
            </w:pPr>
            <w:r w:rsidRPr="00785FD3">
              <w:rPr>
                <w:b/>
                <w:bCs/>
              </w:rPr>
              <w:t>0.4960*</w:t>
            </w:r>
          </w:p>
        </w:tc>
      </w:tr>
    </w:tbl>
    <w:p w14:paraId="04D9F8AB" w14:textId="6B7A0524" w:rsidR="0028032A" w:rsidRDefault="0028032A" w:rsidP="0028032A"/>
    <w:p w14:paraId="704EB296" w14:textId="07486919" w:rsidR="0028032A" w:rsidRDefault="00C670EF" w:rsidP="0028032A">
      <w:r>
        <w:lastRenderedPageBreak/>
        <w:fldChar w:fldCharType="begin"/>
      </w:r>
      <w:r>
        <w:instrText xml:space="preserve"> REF _Ref109163205 \h </w:instrText>
      </w:r>
      <w:r>
        <w:fldChar w:fldCharType="separate"/>
      </w:r>
      <w:r w:rsidR="006253A4">
        <w:t xml:space="preserve">Tablo </w:t>
      </w:r>
      <w:r w:rsidR="006253A4">
        <w:rPr>
          <w:noProof/>
        </w:rPr>
        <w:t>12</w:t>
      </w:r>
      <w:r>
        <w:fldChar w:fldCharType="end"/>
      </w:r>
      <w:r w:rsidR="0025512E">
        <w:t>’ye göre</w:t>
      </w:r>
      <w:r w:rsidR="00785FD3">
        <w:t xml:space="preserve">, en büyük </w:t>
      </w:r>
      <m:oMath>
        <m:r>
          <w:rPr>
            <w:rFonts w:ascii="Cambria Math" w:eastAsia="Calibri" w:hAnsi="Cambria Math"/>
          </w:rPr>
          <m:t>p</m:t>
        </m:r>
      </m:oMath>
      <w:r w:rsidR="00756233">
        <w:t>-</w:t>
      </w:r>
      <w:r w:rsidR="00785FD3">
        <w:t>değerlerin</w:t>
      </w:r>
      <w:r w:rsidR="0025512E">
        <w:t>in</w:t>
      </w:r>
      <w:r w:rsidR="00785FD3">
        <w:t xml:space="preserve"> her dağılımın kendisiyle testi sonucunda elde edildiği görülmüştür. En büyük ortalama </w:t>
      </w:r>
      <m:oMath>
        <m:r>
          <w:rPr>
            <w:rFonts w:ascii="Cambria Math" w:eastAsia="Calibri" w:hAnsi="Cambria Math"/>
          </w:rPr>
          <m:t>p</m:t>
        </m:r>
      </m:oMath>
      <w:r w:rsidR="00756233">
        <w:t>-</w:t>
      </w:r>
      <w:r w:rsidR="000F2F38">
        <w:t>değerlerine bakıldığında</w:t>
      </w:r>
      <w:r w:rsidR="0025512E">
        <w:t>,</w:t>
      </w:r>
      <w:r w:rsidR="000F2F38">
        <w:t xml:space="preserve"> yaklaşık </w:t>
      </w:r>
      <w:proofErr w:type="gramStart"/>
      <w:r w:rsidR="000F2F38">
        <w:t>0.5</w:t>
      </w:r>
      <w:proofErr w:type="gramEnd"/>
      <w:r w:rsidR="0025512E">
        <w:t xml:space="preserve"> civarında olduğu görülmüştür ve dolayısıyla </w:t>
      </w:r>
      <w:r w:rsidR="000F2F38">
        <w:t>doğru sonuçlar elde edildiği söylenebilir.</w:t>
      </w:r>
    </w:p>
    <w:p w14:paraId="1D545D7E" w14:textId="14079575" w:rsidR="000F2F38" w:rsidRDefault="00393303" w:rsidP="0028032A">
      <w:r>
        <w:fldChar w:fldCharType="begin"/>
      </w:r>
      <w:r>
        <w:instrText xml:space="preserve"> REF _Ref112586495 \h </w:instrText>
      </w:r>
      <w:r>
        <w:fldChar w:fldCharType="separate"/>
      </w:r>
      <w:r w:rsidR="006253A4" w:rsidRPr="0054315E">
        <w:t xml:space="preserve">Tablo </w:t>
      </w:r>
      <w:r w:rsidR="006253A4">
        <w:rPr>
          <w:noProof/>
        </w:rPr>
        <w:t>13</w:t>
      </w:r>
      <w:r>
        <w:fldChar w:fldCharType="end"/>
      </w:r>
      <w:r w:rsidR="006A37E6">
        <w:t>’</w:t>
      </w:r>
      <w:r w:rsidR="00C670EF">
        <w:t>t</w:t>
      </w:r>
      <w:r w:rsidR="006A37E6">
        <w:t>e ise</w:t>
      </w:r>
      <w:r w:rsidR="0025512E">
        <w:t>,</w:t>
      </w:r>
      <w:r w:rsidR="00A6194D">
        <w:t xml:space="preserve"> </w:t>
      </w:r>
      <w:r w:rsidR="00A6194D">
        <w:fldChar w:fldCharType="begin"/>
      </w:r>
      <w:r w:rsidR="00A6194D">
        <w:instrText xml:space="preserve"> REF _Ref109163205 \h </w:instrText>
      </w:r>
      <w:r w:rsidR="00A6194D">
        <w:fldChar w:fldCharType="separate"/>
      </w:r>
      <w:r w:rsidR="006253A4">
        <w:t xml:space="preserve">Tablo </w:t>
      </w:r>
      <w:r w:rsidR="006253A4">
        <w:rPr>
          <w:noProof/>
        </w:rPr>
        <w:t>12</w:t>
      </w:r>
      <w:r w:rsidR="00A6194D">
        <w:fldChar w:fldCharType="end"/>
      </w:r>
      <w:r w:rsidR="006A37E6">
        <w:t xml:space="preserve">’de verilen KS testi sonucunda elde edilen </w:t>
      </w:r>
      <m:oMath>
        <m:r>
          <w:rPr>
            <w:rFonts w:ascii="Cambria Math" w:eastAsia="Calibri" w:hAnsi="Cambria Math"/>
          </w:rPr>
          <m:t>p</m:t>
        </m:r>
      </m:oMath>
      <w:r w:rsidR="00DC0D4E">
        <w:t>-</w:t>
      </w:r>
      <w:r w:rsidR="006A37E6">
        <w:t>değerlerine göre yokluk hipotezinin kabul yüzdeleri verilmiştir. Her satır ve sütundaki en büyük kabul yüzdeleri ‘*’ ile gösterilmiştir.</w:t>
      </w:r>
    </w:p>
    <w:p w14:paraId="7D4C24D3" w14:textId="77777777" w:rsidR="00C670EF" w:rsidRDefault="00C670EF" w:rsidP="00C90FE5"/>
    <w:p w14:paraId="3FA723FB" w14:textId="6BE276D7" w:rsidR="001528D8" w:rsidRPr="0054315E" w:rsidRDefault="001528D8" w:rsidP="005700F3">
      <w:pPr>
        <w:pStyle w:val="Tabloyazs"/>
      </w:pPr>
      <w:bookmarkStart w:id="183" w:name="_Ref112586495"/>
      <w:bookmarkStart w:id="184" w:name="_Toc134486156"/>
      <w:bookmarkStart w:id="185" w:name="_Toc137023855"/>
      <w:r w:rsidRPr="0054315E">
        <w:t xml:space="preserve">Tablo </w:t>
      </w:r>
      <w:fldSimple w:instr=" SEQ Tablo \* ARABIC ">
        <w:r w:rsidR="006253A4">
          <w:rPr>
            <w:noProof/>
          </w:rPr>
          <w:t>13</w:t>
        </w:r>
      </w:fldSimple>
      <w:bookmarkEnd w:id="183"/>
      <w:r w:rsidRPr="0054315E">
        <w:t>.</w:t>
      </w:r>
      <w:r w:rsidR="00AA6D01">
        <w:t xml:space="preserve"> </w:t>
      </w:r>
      <w:r w:rsidRPr="0054315E">
        <w:t xml:space="preserve">KS testi sonucundaki </w:t>
      </w:r>
      <m:oMath>
        <m:r>
          <w:rPr>
            <w:rFonts w:ascii="Cambria Math" w:hAnsi="Cambria Math"/>
          </w:rPr>
          <m:t>p</m:t>
        </m:r>
      </m:oMath>
      <w:r w:rsidRPr="0054315E">
        <w:t>-değerlerine göre yokluk hipotezlerinin kabul yüzdeleri</w:t>
      </w:r>
      <w:bookmarkEnd w:id="184"/>
      <w:bookmarkEnd w:id="185"/>
    </w:p>
    <w:tbl>
      <w:tblPr>
        <w:tblStyle w:val="TabloKlavuz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256"/>
        <w:gridCol w:w="1255"/>
        <w:gridCol w:w="1255"/>
        <w:gridCol w:w="1255"/>
        <w:gridCol w:w="1255"/>
        <w:gridCol w:w="1255"/>
      </w:tblGrid>
      <w:tr w:rsidR="002E70AA" w14:paraId="3E4A5E84" w14:textId="77777777" w:rsidTr="00857E15">
        <w:tc>
          <w:tcPr>
            <w:tcW w:w="715" w:type="pct"/>
            <w:tcBorders>
              <w:top w:val="single" w:sz="4" w:space="0" w:color="auto"/>
            </w:tcBorders>
            <w:vAlign w:val="center"/>
          </w:tcPr>
          <w:p w14:paraId="29AFBABB" w14:textId="77777777" w:rsidR="002E70AA" w:rsidRDefault="002E70AA" w:rsidP="00857E15">
            <w:pPr>
              <w:ind w:firstLine="0"/>
              <w:jc w:val="center"/>
            </w:pPr>
          </w:p>
        </w:tc>
        <w:tc>
          <w:tcPr>
            <w:tcW w:w="715" w:type="pct"/>
            <w:tcBorders>
              <w:top w:val="single" w:sz="4" w:space="0" w:color="auto"/>
            </w:tcBorders>
            <w:vAlign w:val="center"/>
          </w:tcPr>
          <w:p w14:paraId="559B61E3" w14:textId="77777777" w:rsidR="002E70AA" w:rsidRDefault="002E70AA" w:rsidP="00857E15">
            <w:pPr>
              <w:ind w:firstLine="0"/>
              <w:jc w:val="center"/>
            </w:pPr>
          </w:p>
        </w:tc>
        <w:tc>
          <w:tcPr>
            <w:tcW w:w="3571" w:type="pct"/>
            <w:gridSpan w:val="5"/>
            <w:tcBorders>
              <w:top w:val="single" w:sz="4" w:space="0" w:color="auto"/>
              <w:bottom w:val="single" w:sz="4" w:space="0" w:color="auto"/>
            </w:tcBorders>
            <w:vAlign w:val="center"/>
          </w:tcPr>
          <w:p w14:paraId="45072605" w14:textId="77777777" w:rsidR="002E70AA" w:rsidRPr="006858CB" w:rsidRDefault="002E70AA" w:rsidP="00857E15">
            <w:pPr>
              <w:ind w:firstLine="0"/>
              <w:jc w:val="center"/>
              <w:rPr>
                <w:b/>
                <w:bCs/>
              </w:rPr>
            </w:pPr>
            <w:r w:rsidRPr="006858CB">
              <w:rPr>
                <w:b/>
                <w:bCs/>
              </w:rPr>
              <w:t>Varsayılan Kümülatif Dağılımlar</w:t>
            </w:r>
          </w:p>
        </w:tc>
      </w:tr>
      <w:tr w:rsidR="002E70AA" w14:paraId="2ABA81F3" w14:textId="77777777" w:rsidTr="00857E15">
        <w:tc>
          <w:tcPr>
            <w:tcW w:w="715" w:type="pct"/>
            <w:tcBorders>
              <w:bottom w:val="single" w:sz="4" w:space="0" w:color="auto"/>
            </w:tcBorders>
            <w:vAlign w:val="center"/>
          </w:tcPr>
          <w:p w14:paraId="4618B97B" w14:textId="77777777" w:rsidR="002E70AA" w:rsidRDefault="002E70AA" w:rsidP="00857E15">
            <w:pPr>
              <w:ind w:firstLine="0"/>
              <w:jc w:val="center"/>
            </w:pPr>
          </w:p>
        </w:tc>
        <w:tc>
          <w:tcPr>
            <w:tcW w:w="715" w:type="pct"/>
            <w:tcBorders>
              <w:bottom w:val="single" w:sz="4" w:space="0" w:color="auto"/>
            </w:tcBorders>
            <w:vAlign w:val="center"/>
          </w:tcPr>
          <w:p w14:paraId="3D90811F" w14:textId="77777777" w:rsidR="002E70AA" w:rsidRDefault="002E70AA" w:rsidP="00857E15">
            <w:pPr>
              <w:ind w:firstLine="0"/>
              <w:jc w:val="center"/>
            </w:pPr>
          </w:p>
        </w:tc>
        <w:tc>
          <w:tcPr>
            <w:tcW w:w="714" w:type="pct"/>
            <w:tcBorders>
              <w:top w:val="single" w:sz="4" w:space="0" w:color="auto"/>
              <w:bottom w:val="single" w:sz="4" w:space="0" w:color="auto"/>
            </w:tcBorders>
            <w:vAlign w:val="center"/>
          </w:tcPr>
          <w:p w14:paraId="6BB64924" w14:textId="77777777" w:rsidR="002E70AA"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4B20E3D6" w14:textId="77777777" w:rsidR="002E70AA"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47D16906" w14:textId="77777777" w:rsidR="002E70AA"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47B6F4AE" w14:textId="77777777" w:rsidR="002E70AA"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50D58775" w14:textId="77777777" w:rsidR="002E70AA" w:rsidRPr="006858CB" w:rsidRDefault="00A36260" w:rsidP="00857E15">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r>
      <w:tr w:rsidR="002E70AA" w14:paraId="0DF97F42" w14:textId="77777777" w:rsidTr="002E70AA">
        <w:tc>
          <w:tcPr>
            <w:tcW w:w="715" w:type="pct"/>
            <w:vMerge w:val="restart"/>
            <w:tcBorders>
              <w:top w:val="single" w:sz="4" w:space="0" w:color="auto"/>
            </w:tcBorders>
            <w:textDirection w:val="btLr"/>
            <w:vAlign w:val="center"/>
          </w:tcPr>
          <w:p w14:paraId="50181713" w14:textId="77777777" w:rsidR="002E70AA" w:rsidRDefault="002E70AA" w:rsidP="002E70AA">
            <w:pPr>
              <w:spacing w:line="240" w:lineRule="auto"/>
              <w:ind w:firstLine="0"/>
              <w:jc w:val="center"/>
              <w:rPr>
                <w:b/>
                <w:bCs/>
              </w:rPr>
            </w:pPr>
            <w:r w:rsidRPr="006858CB">
              <w:rPr>
                <w:b/>
                <w:bCs/>
              </w:rPr>
              <w:t xml:space="preserve">Gerçek </w:t>
            </w:r>
          </w:p>
          <w:p w14:paraId="473A1EE6" w14:textId="77777777" w:rsidR="002E70AA" w:rsidRPr="006858CB" w:rsidRDefault="002E70AA" w:rsidP="002E70AA">
            <w:pPr>
              <w:spacing w:line="240" w:lineRule="auto"/>
              <w:ind w:firstLine="0"/>
              <w:jc w:val="center"/>
              <w:rPr>
                <w:b/>
                <w:bCs/>
              </w:rPr>
            </w:pPr>
            <w:r w:rsidRPr="006858CB">
              <w:rPr>
                <w:b/>
                <w:bCs/>
              </w:rPr>
              <w:t>Kümülatif Dağılımlar</w:t>
            </w:r>
          </w:p>
        </w:tc>
        <w:tc>
          <w:tcPr>
            <w:tcW w:w="715" w:type="pct"/>
            <w:tcBorders>
              <w:top w:val="single" w:sz="4" w:space="0" w:color="auto"/>
            </w:tcBorders>
            <w:vAlign w:val="center"/>
          </w:tcPr>
          <w:p w14:paraId="1BC04615" w14:textId="04520896" w:rsidR="002E70AA" w:rsidRPr="006858CB" w:rsidRDefault="00A36260" w:rsidP="002E70AA">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tcBorders>
            <w:vAlign w:val="center"/>
          </w:tcPr>
          <w:p w14:paraId="3A4D5604" w14:textId="5433F34B" w:rsidR="002E70AA" w:rsidRPr="002E70AA" w:rsidRDefault="002E70AA" w:rsidP="002E70AA">
            <w:pPr>
              <w:ind w:firstLine="0"/>
              <w:jc w:val="center"/>
              <w:rPr>
                <w:b/>
                <w:bCs/>
              </w:rPr>
            </w:pPr>
            <w:r w:rsidRPr="002E70AA">
              <w:rPr>
                <w:b/>
                <w:bCs/>
              </w:rPr>
              <w:t>95.3*</w:t>
            </w:r>
          </w:p>
        </w:tc>
        <w:tc>
          <w:tcPr>
            <w:tcW w:w="714" w:type="pct"/>
            <w:tcBorders>
              <w:top w:val="single" w:sz="4" w:space="0" w:color="auto"/>
            </w:tcBorders>
            <w:vAlign w:val="center"/>
          </w:tcPr>
          <w:p w14:paraId="43E9AEBF" w14:textId="0B8DD1DC" w:rsidR="002E70AA" w:rsidRDefault="002E70AA" w:rsidP="002E70AA">
            <w:pPr>
              <w:ind w:firstLine="0"/>
              <w:jc w:val="center"/>
            </w:pPr>
            <w:r w:rsidRPr="00D06B21">
              <w:t>0</w:t>
            </w:r>
          </w:p>
        </w:tc>
        <w:tc>
          <w:tcPr>
            <w:tcW w:w="714" w:type="pct"/>
            <w:tcBorders>
              <w:top w:val="single" w:sz="4" w:space="0" w:color="auto"/>
            </w:tcBorders>
            <w:vAlign w:val="center"/>
          </w:tcPr>
          <w:p w14:paraId="76E1A050" w14:textId="5AB8AA14" w:rsidR="002E70AA" w:rsidRDefault="002E70AA" w:rsidP="002E70AA">
            <w:pPr>
              <w:ind w:firstLine="0"/>
              <w:jc w:val="center"/>
            </w:pPr>
            <w:r w:rsidRPr="00D06B21">
              <w:t>0</w:t>
            </w:r>
          </w:p>
        </w:tc>
        <w:tc>
          <w:tcPr>
            <w:tcW w:w="714" w:type="pct"/>
            <w:tcBorders>
              <w:top w:val="single" w:sz="4" w:space="0" w:color="auto"/>
            </w:tcBorders>
            <w:vAlign w:val="center"/>
          </w:tcPr>
          <w:p w14:paraId="48D00F7A" w14:textId="7961B434" w:rsidR="002E70AA" w:rsidRDefault="002E70AA" w:rsidP="002E70AA">
            <w:pPr>
              <w:ind w:firstLine="0"/>
              <w:jc w:val="center"/>
            </w:pPr>
            <w:r w:rsidRPr="00D06B21">
              <w:t>0</w:t>
            </w:r>
          </w:p>
        </w:tc>
        <w:tc>
          <w:tcPr>
            <w:tcW w:w="714" w:type="pct"/>
            <w:tcBorders>
              <w:top w:val="single" w:sz="4" w:space="0" w:color="auto"/>
            </w:tcBorders>
            <w:vAlign w:val="center"/>
          </w:tcPr>
          <w:p w14:paraId="70EEA33E" w14:textId="344B2128" w:rsidR="002E70AA" w:rsidRDefault="002E70AA" w:rsidP="002E70AA">
            <w:pPr>
              <w:ind w:firstLine="0"/>
              <w:jc w:val="center"/>
            </w:pPr>
            <w:r w:rsidRPr="00D06B21">
              <w:t>0</w:t>
            </w:r>
          </w:p>
        </w:tc>
      </w:tr>
      <w:tr w:rsidR="002E70AA" w14:paraId="4F3A04EB" w14:textId="77777777" w:rsidTr="002E70AA">
        <w:tc>
          <w:tcPr>
            <w:tcW w:w="715" w:type="pct"/>
            <w:vMerge/>
            <w:vAlign w:val="center"/>
          </w:tcPr>
          <w:p w14:paraId="3793B2A9" w14:textId="77777777" w:rsidR="002E70AA" w:rsidRDefault="002E70AA" w:rsidP="002E70AA">
            <w:pPr>
              <w:ind w:firstLine="0"/>
              <w:jc w:val="center"/>
            </w:pPr>
          </w:p>
        </w:tc>
        <w:tc>
          <w:tcPr>
            <w:tcW w:w="715" w:type="pct"/>
            <w:vAlign w:val="center"/>
          </w:tcPr>
          <w:p w14:paraId="3839D343" w14:textId="3E10F2F5" w:rsidR="002E70AA" w:rsidRPr="006858CB" w:rsidRDefault="00A36260" w:rsidP="002E70AA">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vAlign w:val="center"/>
          </w:tcPr>
          <w:p w14:paraId="1D6A9153" w14:textId="4143D585" w:rsidR="002E70AA" w:rsidRDefault="002E70AA" w:rsidP="002E70AA">
            <w:pPr>
              <w:ind w:firstLine="0"/>
              <w:jc w:val="center"/>
            </w:pPr>
            <w:r w:rsidRPr="00D06B21">
              <w:t>0.3</w:t>
            </w:r>
          </w:p>
        </w:tc>
        <w:tc>
          <w:tcPr>
            <w:tcW w:w="714" w:type="pct"/>
            <w:vAlign w:val="center"/>
          </w:tcPr>
          <w:p w14:paraId="1C55EAC8" w14:textId="4E875455" w:rsidR="002E70AA" w:rsidRPr="002E70AA" w:rsidRDefault="002E70AA" w:rsidP="002E70AA">
            <w:pPr>
              <w:ind w:firstLine="0"/>
              <w:jc w:val="center"/>
              <w:rPr>
                <w:b/>
                <w:bCs/>
              </w:rPr>
            </w:pPr>
            <w:r w:rsidRPr="002E70AA">
              <w:rPr>
                <w:b/>
                <w:bCs/>
              </w:rPr>
              <w:t>94.5*</w:t>
            </w:r>
          </w:p>
        </w:tc>
        <w:tc>
          <w:tcPr>
            <w:tcW w:w="714" w:type="pct"/>
            <w:vAlign w:val="center"/>
          </w:tcPr>
          <w:p w14:paraId="271CB507" w14:textId="120C0B40" w:rsidR="002E70AA" w:rsidRDefault="002E70AA" w:rsidP="002E70AA">
            <w:pPr>
              <w:ind w:firstLine="0"/>
              <w:jc w:val="center"/>
            </w:pPr>
            <w:r w:rsidRPr="00D06B21">
              <w:t>83.9</w:t>
            </w:r>
          </w:p>
        </w:tc>
        <w:tc>
          <w:tcPr>
            <w:tcW w:w="714" w:type="pct"/>
            <w:vAlign w:val="center"/>
          </w:tcPr>
          <w:p w14:paraId="13599421" w14:textId="73183EDC" w:rsidR="002E70AA" w:rsidRDefault="002E70AA" w:rsidP="002E70AA">
            <w:pPr>
              <w:ind w:firstLine="0"/>
              <w:jc w:val="center"/>
            </w:pPr>
            <w:r w:rsidRPr="00D06B21">
              <w:t>80.3</w:t>
            </w:r>
          </w:p>
        </w:tc>
        <w:tc>
          <w:tcPr>
            <w:tcW w:w="714" w:type="pct"/>
            <w:vAlign w:val="center"/>
          </w:tcPr>
          <w:p w14:paraId="6E946D82" w14:textId="04306900" w:rsidR="002E70AA" w:rsidRDefault="002E70AA" w:rsidP="002E70AA">
            <w:pPr>
              <w:ind w:firstLine="0"/>
              <w:jc w:val="center"/>
            </w:pPr>
            <w:r w:rsidRPr="00D06B21">
              <w:t>0</w:t>
            </w:r>
          </w:p>
        </w:tc>
      </w:tr>
      <w:tr w:rsidR="002E70AA" w14:paraId="0CBB2345" w14:textId="77777777" w:rsidTr="002E70AA">
        <w:tc>
          <w:tcPr>
            <w:tcW w:w="715" w:type="pct"/>
            <w:vMerge/>
            <w:vAlign w:val="center"/>
          </w:tcPr>
          <w:p w14:paraId="7FDB8C66" w14:textId="77777777" w:rsidR="002E70AA" w:rsidRDefault="002E70AA" w:rsidP="002E70AA">
            <w:pPr>
              <w:ind w:firstLine="0"/>
              <w:jc w:val="center"/>
            </w:pPr>
          </w:p>
        </w:tc>
        <w:tc>
          <w:tcPr>
            <w:tcW w:w="715" w:type="pct"/>
            <w:vAlign w:val="center"/>
          </w:tcPr>
          <w:p w14:paraId="24A62DE0" w14:textId="7F0A8EEE" w:rsidR="002E70AA" w:rsidRPr="006858CB" w:rsidRDefault="00A36260" w:rsidP="002E70AA">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vAlign w:val="center"/>
          </w:tcPr>
          <w:p w14:paraId="163AB7EE" w14:textId="5038C7D7" w:rsidR="002E70AA" w:rsidRDefault="002E70AA" w:rsidP="002E70AA">
            <w:pPr>
              <w:ind w:firstLine="0"/>
              <w:jc w:val="center"/>
            </w:pPr>
            <w:r w:rsidRPr="00D06B21">
              <w:t>0</w:t>
            </w:r>
          </w:p>
        </w:tc>
        <w:tc>
          <w:tcPr>
            <w:tcW w:w="714" w:type="pct"/>
            <w:vAlign w:val="center"/>
          </w:tcPr>
          <w:p w14:paraId="65AED8DC" w14:textId="2D576EB4" w:rsidR="002E70AA" w:rsidRDefault="002E70AA" w:rsidP="002E70AA">
            <w:pPr>
              <w:ind w:firstLine="0"/>
              <w:jc w:val="center"/>
            </w:pPr>
            <w:r w:rsidRPr="00D06B21">
              <w:t>88.5</w:t>
            </w:r>
          </w:p>
        </w:tc>
        <w:tc>
          <w:tcPr>
            <w:tcW w:w="714" w:type="pct"/>
            <w:vAlign w:val="center"/>
          </w:tcPr>
          <w:p w14:paraId="7FC260FC" w14:textId="7B19EC3D" w:rsidR="002E70AA" w:rsidRPr="002E70AA" w:rsidRDefault="002E70AA" w:rsidP="002E70AA">
            <w:pPr>
              <w:ind w:firstLine="0"/>
              <w:jc w:val="center"/>
              <w:rPr>
                <w:b/>
                <w:bCs/>
              </w:rPr>
            </w:pPr>
            <w:r w:rsidRPr="002E70AA">
              <w:rPr>
                <w:b/>
                <w:bCs/>
              </w:rPr>
              <w:t>95.7*</w:t>
            </w:r>
          </w:p>
        </w:tc>
        <w:tc>
          <w:tcPr>
            <w:tcW w:w="714" w:type="pct"/>
            <w:vAlign w:val="center"/>
          </w:tcPr>
          <w:p w14:paraId="5F0FA76B" w14:textId="18C938F9" w:rsidR="002E70AA" w:rsidRDefault="002E70AA" w:rsidP="002E70AA">
            <w:pPr>
              <w:ind w:firstLine="0"/>
              <w:jc w:val="center"/>
            </w:pPr>
            <w:r w:rsidRPr="00D06B21">
              <w:t>58.4</w:t>
            </w:r>
          </w:p>
        </w:tc>
        <w:tc>
          <w:tcPr>
            <w:tcW w:w="714" w:type="pct"/>
            <w:vAlign w:val="center"/>
          </w:tcPr>
          <w:p w14:paraId="7696A815" w14:textId="7A9B5C61" w:rsidR="002E70AA" w:rsidRDefault="002E70AA" w:rsidP="002E70AA">
            <w:pPr>
              <w:ind w:firstLine="0"/>
              <w:jc w:val="center"/>
            </w:pPr>
            <w:r w:rsidRPr="00D06B21">
              <w:t>0</w:t>
            </w:r>
          </w:p>
        </w:tc>
      </w:tr>
      <w:tr w:rsidR="002E70AA" w14:paraId="36525E04" w14:textId="77777777" w:rsidTr="002E70AA">
        <w:tc>
          <w:tcPr>
            <w:tcW w:w="715" w:type="pct"/>
            <w:vMerge/>
            <w:vAlign w:val="center"/>
          </w:tcPr>
          <w:p w14:paraId="0244C871" w14:textId="77777777" w:rsidR="002E70AA" w:rsidRDefault="002E70AA" w:rsidP="002E70AA">
            <w:pPr>
              <w:ind w:firstLine="0"/>
              <w:jc w:val="center"/>
            </w:pPr>
          </w:p>
        </w:tc>
        <w:tc>
          <w:tcPr>
            <w:tcW w:w="715" w:type="pct"/>
            <w:vAlign w:val="center"/>
          </w:tcPr>
          <w:p w14:paraId="23CA3746" w14:textId="1ECDC90F" w:rsidR="002E70AA" w:rsidRPr="006858CB" w:rsidRDefault="00A36260" w:rsidP="002E70AA">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vAlign w:val="center"/>
          </w:tcPr>
          <w:p w14:paraId="1FB72FF5" w14:textId="3533F0B9" w:rsidR="002E70AA" w:rsidRDefault="002E70AA" w:rsidP="002E70AA">
            <w:pPr>
              <w:ind w:firstLine="0"/>
              <w:jc w:val="center"/>
            </w:pPr>
            <w:r w:rsidRPr="00D06B21">
              <w:t>0</w:t>
            </w:r>
          </w:p>
        </w:tc>
        <w:tc>
          <w:tcPr>
            <w:tcW w:w="714" w:type="pct"/>
            <w:vAlign w:val="center"/>
          </w:tcPr>
          <w:p w14:paraId="51B784F9" w14:textId="24A6A9DF" w:rsidR="002E70AA" w:rsidRDefault="002E70AA" w:rsidP="002E70AA">
            <w:pPr>
              <w:ind w:firstLine="0"/>
              <w:jc w:val="center"/>
            </w:pPr>
            <w:r w:rsidRPr="00D06B21">
              <w:t>56.9</w:t>
            </w:r>
          </w:p>
        </w:tc>
        <w:tc>
          <w:tcPr>
            <w:tcW w:w="714" w:type="pct"/>
            <w:vAlign w:val="center"/>
          </w:tcPr>
          <w:p w14:paraId="08751C6D" w14:textId="28CFA07D" w:rsidR="002E70AA" w:rsidRDefault="002E70AA" w:rsidP="002E70AA">
            <w:pPr>
              <w:ind w:firstLine="0"/>
              <w:jc w:val="center"/>
            </w:pPr>
            <w:r w:rsidRPr="00D06B21">
              <w:t>50.6</w:t>
            </w:r>
          </w:p>
        </w:tc>
        <w:tc>
          <w:tcPr>
            <w:tcW w:w="714" w:type="pct"/>
            <w:vAlign w:val="center"/>
          </w:tcPr>
          <w:p w14:paraId="0FD03E85" w14:textId="1A47DF35" w:rsidR="002E70AA" w:rsidRPr="002E70AA" w:rsidRDefault="002E70AA" w:rsidP="002E70AA">
            <w:pPr>
              <w:ind w:firstLine="0"/>
              <w:jc w:val="center"/>
              <w:rPr>
                <w:b/>
                <w:bCs/>
              </w:rPr>
            </w:pPr>
            <w:r w:rsidRPr="002E70AA">
              <w:rPr>
                <w:b/>
                <w:bCs/>
              </w:rPr>
              <w:t>94.6*</w:t>
            </w:r>
          </w:p>
        </w:tc>
        <w:tc>
          <w:tcPr>
            <w:tcW w:w="714" w:type="pct"/>
            <w:vAlign w:val="center"/>
          </w:tcPr>
          <w:p w14:paraId="42FB1B47" w14:textId="548B26B4" w:rsidR="002E70AA" w:rsidRDefault="002E70AA" w:rsidP="002E70AA">
            <w:pPr>
              <w:ind w:firstLine="0"/>
              <w:jc w:val="center"/>
            </w:pPr>
            <w:r w:rsidRPr="00D06B21">
              <w:t>0</w:t>
            </w:r>
          </w:p>
        </w:tc>
      </w:tr>
      <w:tr w:rsidR="002E70AA" w14:paraId="6249F759" w14:textId="77777777" w:rsidTr="002E70AA">
        <w:tc>
          <w:tcPr>
            <w:tcW w:w="715" w:type="pct"/>
            <w:vMerge/>
            <w:tcBorders>
              <w:bottom w:val="single" w:sz="4" w:space="0" w:color="auto"/>
            </w:tcBorders>
            <w:vAlign w:val="center"/>
          </w:tcPr>
          <w:p w14:paraId="10ED9686" w14:textId="77777777" w:rsidR="002E70AA" w:rsidRDefault="002E70AA" w:rsidP="002E70AA">
            <w:pPr>
              <w:ind w:firstLine="0"/>
              <w:jc w:val="center"/>
            </w:pPr>
          </w:p>
        </w:tc>
        <w:tc>
          <w:tcPr>
            <w:tcW w:w="715" w:type="pct"/>
            <w:tcBorders>
              <w:bottom w:val="single" w:sz="4" w:space="0" w:color="auto"/>
            </w:tcBorders>
            <w:vAlign w:val="center"/>
          </w:tcPr>
          <w:p w14:paraId="05B448B5" w14:textId="2B934315" w:rsidR="002E70AA" w:rsidRPr="006858CB" w:rsidRDefault="00A36260" w:rsidP="002E70AA">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c>
          <w:tcPr>
            <w:tcW w:w="714" w:type="pct"/>
            <w:tcBorders>
              <w:bottom w:val="single" w:sz="4" w:space="0" w:color="auto"/>
            </w:tcBorders>
            <w:vAlign w:val="center"/>
          </w:tcPr>
          <w:p w14:paraId="7055F9CE" w14:textId="7958B382" w:rsidR="002E70AA" w:rsidRDefault="002E70AA" w:rsidP="002E70AA">
            <w:pPr>
              <w:ind w:firstLine="0"/>
              <w:jc w:val="center"/>
            </w:pPr>
            <w:r w:rsidRPr="00D06B21">
              <w:t>0</w:t>
            </w:r>
          </w:p>
        </w:tc>
        <w:tc>
          <w:tcPr>
            <w:tcW w:w="714" w:type="pct"/>
            <w:tcBorders>
              <w:bottom w:val="single" w:sz="4" w:space="0" w:color="auto"/>
            </w:tcBorders>
            <w:vAlign w:val="center"/>
          </w:tcPr>
          <w:p w14:paraId="2D5D3A90" w14:textId="5AEB868C" w:rsidR="002E70AA" w:rsidRDefault="002E70AA" w:rsidP="002E70AA">
            <w:pPr>
              <w:ind w:firstLine="0"/>
              <w:jc w:val="center"/>
            </w:pPr>
            <w:r w:rsidRPr="00D06B21">
              <w:t>0</w:t>
            </w:r>
          </w:p>
        </w:tc>
        <w:tc>
          <w:tcPr>
            <w:tcW w:w="714" w:type="pct"/>
            <w:tcBorders>
              <w:bottom w:val="single" w:sz="4" w:space="0" w:color="auto"/>
            </w:tcBorders>
            <w:vAlign w:val="center"/>
          </w:tcPr>
          <w:p w14:paraId="6C9C8159" w14:textId="1895A0AC" w:rsidR="002E70AA" w:rsidRDefault="002E70AA" w:rsidP="002E70AA">
            <w:pPr>
              <w:ind w:firstLine="0"/>
              <w:jc w:val="center"/>
            </w:pPr>
            <w:r w:rsidRPr="00D06B21">
              <w:t>0</w:t>
            </w:r>
          </w:p>
        </w:tc>
        <w:tc>
          <w:tcPr>
            <w:tcW w:w="714" w:type="pct"/>
            <w:tcBorders>
              <w:bottom w:val="single" w:sz="4" w:space="0" w:color="auto"/>
            </w:tcBorders>
            <w:vAlign w:val="center"/>
          </w:tcPr>
          <w:p w14:paraId="4B1B27C5" w14:textId="3F41AAF8" w:rsidR="002E70AA" w:rsidRDefault="002E70AA" w:rsidP="002E70AA">
            <w:pPr>
              <w:ind w:firstLine="0"/>
              <w:jc w:val="center"/>
            </w:pPr>
            <w:r w:rsidRPr="00D06B21">
              <w:t>0</w:t>
            </w:r>
          </w:p>
        </w:tc>
        <w:tc>
          <w:tcPr>
            <w:tcW w:w="714" w:type="pct"/>
            <w:tcBorders>
              <w:bottom w:val="single" w:sz="4" w:space="0" w:color="auto"/>
            </w:tcBorders>
            <w:vAlign w:val="center"/>
          </w:tcPr>
          <w:p w14:paraId="6BD194E5" w14:textId="166D52F6" w:rsidR="002E70AA" w:rsidRPr="002E70AA" w:rsidRDefault="002E70AA" w:rsidP="002E70AA">
            <w:pPr>
              <w:ind w:firstLine="0"/>
              <w:jc w:val="center"/>
              <w:rPr>
                <w:b/>
                <w:bCs/>
              </w:rPr>
            </w:pPr>
            <w:r w:rsidRPr="002E70AA">
              <w:rPr>
                <w:b/>
                <w:bCs/>
              </w:rPr>
              <w:t>95.9*</w:t>
            </w:r>
          </w:p>
        </w:tc>
      </w:tr>
    </w:tbl>
    <w:p w14:paraId="47343891" w14:textId="4AA2E95F" w:rsidR="002E70AA" w:rsidRDefault="002E70AA" w:rsidP="0028032A"/>
    <w:p w14:paraId="39722733" w14:textId="0E5A4C99" w:rsidR="002E70AA" w:rsidRDefault="00393303" w:rsidP="002E70AA">
      <w:r>
        <w:fldChar w:fldCharType="begin"/>
      </w:r>
      <w:r>
        <w:instrText xml:space="preserve"> REF _Ref112586495 \h </w:instrText>
      </w:r>
      <w:r>
        <w:fldChar w:fldCharType="separate"/>
      </w:r>
      <w:r w:rsidR="006253A4" w:rsidRPr="0054315E">
        <w:t xml:space="preserve">Tablo </w:t>
      </w:r>
      <w:r w:rsidR="006253A4">
        <w:rPr>
          <w:noProof/>
        </w:rPr>
        <w:t>13</w:t>
      </w:r>
      <w:r>
        <w:fldChar w:fldCharType="end"/>
      </w:r>
      <w:r w:rsidR="002E70AA">
        <w:t>’</w:t>
      </w:r>
      <w:r w:rsidR="00A6194D">
        <w:t>t</w:t>
      </w:r>
      <w:r w:rsidR="002E70AA">
        <w:t>e</w:t>
      </w:r>
      <w:r w:rsidR="000D4ECE">
        <w:t xml:space="preserve">n görüldüğü üzere, </w:t>
      </w:r>
      <w:r w:rsidR="002E70AA">
        <w:t>en büyük kabul yüzdeleri</w:t>
      </w:r>
      <w:r w:rsidR="000D4ECE">
        <w:t>,</w:t>
      </w:r>
      <w:r w:rsidR="002E70AA">
        <w:t xml:space="preserve"> her dağılımın kendisiyle testi sonucunda elde </w:t>
      </w:r>
      <w:r w:rsidR="00117DBC">
        <w:t>edilmiştir</w:t>
      </w:r>
      <w:r w:rsidR="002E70AA">
        <w:t>.</w:t>
      </w:r>
      <w:r w:rsidR="00117DBC">
        <w:t xml:space="preserve"> Buna göre, </w:t>
      </w:r>
      <w:r w:rsidR="002E70AA">
        <w:t>testlerin doğru sonuçlar verdiği söylenebilir.</w:t>
      </w:r>
    </w:p>
    <w:p w14:paraId="13DE073F" w14:textId="420C54F6" w:rsidR="002A4102" w:rsidRDefault="002A4102" w:rsidP="009204C5">
      <w:pPr>
        <w:pStyle w:val="Balk3"/>
        <w:spacing w:after="480"/>
      </w:pPr>
      <w:bookmarkStart w:id="186" w:name="_Toc134479266"/>
      <w:bookmarkStart w:id="187" w:name="_Toc136539196"/>
      <w:bookmarkStart w:id="188" w:name="_Toc137023791"/>
      <w:r>
        <w:t>Deneysel Rastgele Sayıların Değiştirilmesi ile Olabilirlik İndeksinin Hesaplanması</w:t>
      </w:r>
      <w:bookmarkEnd w:id="186"/>
      <w:bookmarkEnd w:id="187"/>
      <w:bookmarkEnd w:id="188"/>
    </w:p>
    <w:p w14:paraId="35411F06" w14:textId="5A6AED62" w:rsidR="00CC5484" w:rsidRDefault="006157A4" w:rsidP="002A4102">
      <w:r>
        <w:t>Deneysel rastgele sayılar,</w:t>
      </w:r>
    </w:p>
    <w:p w14:paraId="694493C3"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6CCC923C" w14:textId="77777777" w:rsidTr="001B1392">
        <w:trPr>
          <w:trHeight w:val="397"/>
        </w:trPr>
        <w:tc>
          <w:tcPr>
            <w:tcW w:w="7937" w:type="dxa"/>
            <w:vAlign w:val="center"/>
          </w:tcPr>
          <w:p w14:paraId="06E58FC9" w14:textId="58B40FB4" w:rsidR="00014C7F" w:rsidRPr="00DA1218" w:rsidRDefault="00A36260" w:rsidP="001B1392">
            <w:pPr>
              <w:pStyle w:val="Denklem"/>
            </w:pPr>
            <m:oMathPara>
              <m:oMath>
                <m:acc>
                  <m:accPr>
                    <m:chr m:val="̃"/>
                    <m:ctrlPr>
                      <w:rPr>
                        <w:rFonts w:ascii="Cambria Math" w:hAnsi="Cambria Math"/>
                        <w:i/>
                        <w:lang w:bidi="fa-IR"/>
                      </w:rPr>
                    </m:ctrlPr>
                  </m:accPr>
                  <m:e>
                    <m:sSub>
                      <m:sSubPr>
                        <m:ctrlPr>
                          <w:rPr>
                            <w:rFonts w:ascii="Cambria Math" w:hAnsi="Cambria Math"/>
                            <w:i/>
                            <w:lang w:bidi="fa-IR"/>
                          </w:rPr>
                        </m:ctrlPr>
                      </m:sSubPr>
                      <m:e>
                        <m:r>
                          <w:rPr>
                            <w:rFonts w:ascii="Cambria Math" w:hAnsi="Cambria Math"/>
                            <w:lang w:bidi="fa-IR"/>
                          </w:rPr>
                          <m:t>X</m:t>
                        </m:r>
                      </m:e>
                      <m:sub>
                        <m:r>
                          <w:rPr>
                            <w:rFonts w:ascii="Cambria Math" w:hAnsi="Cambria Math"/>
                            <w:lang w:bidi="fa-IR"/>
                          </w:rPr>
                          <m:t>i</m:t>
                        </m:r>
                      </m:sub>
                    </m:sSub>
                  </m:e>
                </m:acc>
                <m:r>
                  <w:rPr>
                    <w:rFonts w:ascii="Cambria Math" w:hAnsi="Cambria Math"/>
                    <w:lang w:bidi="fa-IR"/>
                  </w:rPr>
                  <m:t>=Shuffle</m:t>
                </m:r>
                <m:d>
                  <m:dPr>
                    <m:ctrlPr>
                      <w:rPr>
                        <w:rFonts w:ascii="Cambria Math" w:hAnsi="Cambria Math"/>
                        <w:i/>
                        <w:lang w:bidi="fa-IR"/>
                      </w:rPr>
                    </m:ctrlPr>
                  </m:dPr>
                  <m:e>
                    <m:sSup>
                      <m:sSupPr>
                        <m:ctrlPr>
                          <w:rPr>
                            <w:rFonts w:ascii="Cambria Math" w:hAnsi="Cambria Math"/>
                            <w:i/>
                            <w:lang w:bidi="fa-IR"/>
                          </w:rPr>
                        </m:ctrlPr>
                      </m:sSupPr>
                      <m:e>
                        <m:r>
                          <w:rPr>
                            <w:rFonts w:ascii="Cambria Math" w:hAnsi="Cambria Math"/>
                            <w:lang w:bidi="fa-IR"/>
                          </w:rPr>
                          <m:t>F</m:t>
                        </m:r>
                      </m:e>
                      <m:sup>
                        <m:r>
                          <w:rPr>
                            <w:rFonts w:ascii="Cambria Math" w:hAnsi="Cambria Math"/>
                            <w:lang w:bidi="fa-IR"/>
                          </w:rPr>
                          <m:t>-</m:t>
                        </m:r>
                      </m:sup>
                    </m:sSup>
                    <m:d>
                      <m:dPr>
                        <m:ctrlPr>
                          <w:rPr>
                            <w:rFonts w:ascii="Cambria Math" w:hAnsi="Cambria Math"/>
                            <w:i/>
                            <w:lang w:bidi="fa-IR"/>
                          </w:rPr>
                        </m:ctrlPr>
                      </m:dPr>
                      <m:e>
                        <m:acc>
                          <m:accPr>
                            <m:chr m:val="̃"/>
                            <m:ctrlPr>
                              <w:rPr>
                                <w:rFonts w:ascii="Cambria Math" w:hAnsi="Cambria Math"/>
                                <w:i/>
                                <w:lang w:bidi="fa-IR"/>
                              </w:rPr>
                            </m:ctrlPr>
                          </m:accPr>
                          <m:e>
                            <m:sSub>
                              <m:sSubPr>
                                <m:ctrlPr>
                                  <w:rPr>
                                    <w:rFonts w:ascii="Cambria Math" w:hAnsi="Cambria Math"/>
                                    <w:i/>
                                    <w:lang w:bidi="fa-IR"/>
                                  </w:rPr>
                                </m:ctrlPr>
                              </m:sSubPr>
                              <m:e>
                                <m:r>
                                  <w:rPr>
                                    <w:rFonts w:ascii="Cambria Math" w:hAnsi="Cambria Math"/>
                                    <w:lang w:bidi="fa-IR"/>
                                  </w:rPr>
                                  <m:t>U</m:t>
                                </m:r>
                              </m:e>
                              <m:sub>
                                <m:r>
                                  <w:rPr>
                                    <w:rFonts w:ascii="Cambria Math" w:hAnsi="Cambria Math"/>
                                    <w:lang w:bidi="fa-IR"/>
                                  </w:rPr>
                                  <m:t>i</m:t>
                                </m:r>
                              </m:sub>
                            </m:sSub>
                          </m:e>
                        </m:acc>
                      </m:e>
                    </m:d>
                  </m:e>
                </m:d>
                <m:r>
                  <w:rPr>
                    <w:rFonts w:ascii="Cambria Math" w:hAnsi="Cambria Math"/>
                    <w:lang w:bidi="fa-IR"/>
                  </w:rPr>
                  <m:t xml:space="preserve">,  </m:t>
                </m:r>
                <m:acc>
                  <m:accPr>
                    <m:chr m:val="̃"/>
                    <m:ctrlPr>
                      <w:rPr>
                        <w:rFonts w:ascii="Cambria Math" w:hAnsi="Cambria Math"/>
                        <w:i/>
                        <w:lang w:bidi="fa-IR"/>
                      </w:rPr>
                    </m:ctrlPr>
                  </m:accPr>
                  <m:e>
                    <m:sSub>
                      <m:sSubPr>
                        <m:ctrlPr>
                          <w:rPr>
                            <w:rFonts w:ascii="Cambria Math" w:hAnsi="Cambria Math"/>
                            <w:i/>
                            <w:lang w:bidi="fa-IR"/>
                          </w:rPr>
                        </m:ctrlPr>
                      </m:sSubPr>
                      <m:e>
                        <m:r>
                          <w:rPr>
                            <w:rFonts w:ascii="Cambria Math" w:hAnsi="Cambria Math"/>
                            <w:lang w:bidi="fa-IR"/>
                          </w:rPr>
                          <m:t>U</m:t>
                        </m:r>
                      </m:e>
                      <m:sub>
                        <m:r>
                          <w:rPr>
                            <w:rFonts w:ascii="Cambria Math" w:hAnsi="Cambria Math"/>
                            <w:lang w:bidi="fa-IR"/>
                          </w:rPr>
                          <m:t>i</m:t>
                        </m:r>
                      </m:sub>
                    </m:sSub>
                  </m:e>
                </m:acc>
                <m:r>
                  <w:rPr>
                    <w:rFonts w:ascii="Cambria Math" w:hAnsi="Cambria Math"/>
                    <w:lang w:bidi="fa-IR"/>
                  </w:rPr>
                  <m:t>=</m:t>
                </m:r>
                <m:f>
                  <m:fPr>
                    <m:ctrlPr>
                      <w:rPr>
                        <w:rFonts w:ascii="Cambria Math" w:hAnsi="Cambria Math"/>
                        <w:i/>
                        <w:lang w:bidi="fa-IR"/>
                      </w:rPr>
                    </m:ctrlPr>
                  </m:fPr>
                  <m:num>
                    <m:d>
                      <m:dPr>
                        <m:begChr m:val="["/>
                        <m:endChr m:val="]"/>
                        <m:ctrlPr>
                          <w:rPr>
                            <w:rFonts w:ascii="Cambria Math" w:hAnsi="Cambria Math"/>
                            <w:i/>
                            <w:lang w:bidi="fa-IR"/>
                          </w:rPr>
                        </m:ctrlPr>
                      </m:dPr>
                      <m:e>
                        <m:r>
                          <w:rPr>
                            <w:rFonts w:ascii="Cambria Math" w:hAnsi="Cambria Math"/>
                            <w:lang w:bidi="fa-IR"/>
                          </w:rPr>
                          <m:t>i-1/2</m:t>
                        </m:r>
                      </m:e>
                    </m:d>
                  </m:num>
                  <m:den>
                    <m:r>
                      <w:rPr>
                        <w:rFonts w:ascii="Cambria Math" w:hAnsi="Cambria Math"/>
                        <w:lang w:bidi="fa-IR"/>
                      </w:rPr>
                      <m:t>n</m:t>
                    </m:r>
                  </m:den>
                </m:f>
                <m:r>
                  <w:rPr>
                    <w:rFonts w:ascii="Cambria Math" w:hAnsi="Cambria Math"/>
                    <w:lang w:bidi="fa-IR"/>
                  </w:rPr>
                  <m:t xml:space="preserve"> ,        </m:t>
                </m:r>
                <m:d>
                  <m:dPr>
                    <m:ctrlPr>
                      <w:rPr>
                        <w:rFonts w:ascii="Cambria Math" w:hAnsi="Cambria Math"/>
                        <w:i/>
                        <w:lang w:bidi="fa-IR"/>
                      </w:rPr>
                    </m:ctrlPr>
                  </m:dPr>
                  <m:e>
                    <m:r>
                      <w:rPr>
                        <w:rFonts w:ascii="Cambria Math" w:hAnsi="Cambria Math"/>
                        <w:lang w:bidi="fa-IR"/>
                      </w:rPr>
                      <m:t>i=1, 2, …,n</m:t>
                    </m:r>
                  </m:e>
                </m:d>
              </m:oMath>
            </m:oMathPara>
          </w:p>
        </w:tc>
        <w:tc>
          <w:tcPr>
            <w:tcW w:w="850" w:type="dxa"/>
            <w:vAlign w:val="center"/>
          </w:tcPr>
          <w:p w14:paraId="2FC9D3BC" w14:textId="75F2A0DA" w:rsidR="00014C7F" w:rsidRPr="00DA1218" w:rsidRDefault="00014C7F" w:rsidP="001B1392">
            <w:pPr>
              <w:pStyle w:val="Denklem"/>
              <w:jc w:val="right"/>
            </w:pPr>
            <w:r w:rsidRPr="00DA1218">
              <w:t>(</w:t>
            </w:r>
            <w:fldSimple w:instr=" SEQ Denklem \* ARABIC ">
              <w:r w:rsidR="006253A4">
                <w:rPr>
                  <w:noProof/>
                </w:rPr>
                <w:t>44</w:t>
              </w:r>
            </w:fldSimple>
            <w:r w:rsidRPr="00DA1218">
              <w:t>)</w:t>
            </w:r>
          </w:p>
        </w:tc>
      </w:tr>
    </w:tbl>
    <w:p w14:paraId="7F12F7D0" w14:textId="77777777" w:rsidR="00014C7F" w:rsidRDefault="00014C7F" w:rsidP="00014C7F">
      <w:pPr>
        <w:ind w:firstLine="0"/>
        <w:rPr>
          <w:szCs w:val="24"/>
        </w:rPr>
      </w:pPr>
    </w:p>
    <w:p w14:paraId="550EEEA4" w14:textId="4D88088B" w:rsidR="00CC5484" w:rsidRDefault="006157A4" w:rsidP="006157A4">
      <w:pPr>
        <w:ind w:firstLine="0"/>
      </w:pPr>
      <w:proofErr w:type="gramStart"/>
      <w:r>
        <w:t>biçiminde</w:t>
      </w:r>
      <w:proofErr w:type="gramEnd"/>
      <w:r>
        <w:t xml:space="preserve"> hesaplanan ve istatistiksel açıdan hatasız olarak dağılıma uyan verilerdir.</w:t>
      </w:r>
    </w:p>
    <w:p w14:paraId="198895FA" w14:textId="678C56C5" w:rsidR="00CB1E47" w:rsidRDefault="00CB1E47" w:rsidP="00CB1E47">
      <w:r w:rsidRPr="0073109D">
        <w:t xml:space="preserve">Simülasyon çalışmasının bu bölümünde deneysel rastgele sayılardan faydalanılmıştır. İlk olarak </w:t>
      </w:r>
      <w:r w:rsidR="00EB6B51" w:rsidRPr="0073109D">
        <w:t>n</w:t>
      </w:r>
      <w:r w:rsidRPr="0073109D">
        <w:t xml:space="preserve">ormal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~Normal</m:t>
            </m:r>
            <m:d>
              <m:dPr>
                <m:ctrlPr>
                  <w:rPr>
                    <w:rFonts w:ascii="Cambria Math" w:hAnsi="Cambria Math"/>
                    <w:i/>
                  </w:rPr>
                </m:ctrlPr>
              </m:dPr>
              <m:e>
                <m:r>
                  <w:rPr>
                    <w:rFonts w:ascii="Cambria Math" w:hAnsi="Cambria Math"/>
                  </w:rPr>
                  <m:t>0, 1</m:t>
                </m:r>
              </m:e>
            </m:d>
          </m:e>
        </m:d>
      </m:oMath>
      <w:r w:rsidRPr="0073109D">
        <w:t xml:space="preserve"> ve </w:t>
      </w:r>
      <w:r w:rsidR="00EB6B51" w:rsidRPr="0073109D">
        <w:t>d</w:t>
      </w:r>
      <w:r w:rsidRPr="0073109D">
        <w:t xml:space="preserve">üzgün dağılımdan </w:t>
      </w:r>
      <m:oMath>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n</m:t>
                </m:r>
              </m:sub>
            </m:sSub>
            <m:r>
              <w:rPr>
                <w:rFonts w:ascii="Cambria Math" w:hAnsi="Cambria Math"/>
              </w:rPr>
              <m:t>~Düzgün</m:t>
            </m:r>
            <m:d>
              <m:dPr>
                <m:ctrlPr>
                  <w:rPr>
                    <w:rFonts w:ascii="Cambria Math" w:hAnsi="Cambria Math"/>
                    <w:i/>
                  </w:rPr>
                </m:ctrlPr>
              </m:dPr>
              <m:e>
                <m:r>
                  <w:rPr>
                    <w:rFonts w:ascii="Cambria Math" w:hAnsi="Cambria Math"/>
                  </w:rPr>
                  <m:t>0, 1</m:t>
                </m:r>
              </m:e>
            </m:d>
          </m:e>
        </m:d>
      </m:oMath>
      <w:r w:rsidRPr="0073109D">
        <w:t xml:space="preserve">, </w:t>
      </w:r>
      <w:r w:rsidR="0073109D">
        <w:br/>
      </w:r>
      <m:oMath>
        <m:r>
          <w:rPr>
            <w:rFonts w:ascii="Cambria Math" w:hAnsi="Cambria Math"/>
          </w:rPr>
          <m:t>n=100</m:t>
        </m:r>
      </m:oMath>
      <w:r w:rsidRPr="0073109D">
        <w:t xml:space="preserve"> büyüklüğünde iki örneklem için deneysel rastgele değerler üretilmiştir. Öncelikle, bu iki örnekleme</w:t>
      </w:r>
      <w:r w:rsidR="00CA01C4" w:rsidRPr="0073109D">
        <w:t>,</w:t>
      </w:r>
      <w:r w:rsidRPr="0073109D">
        <w:t xml:space="preserve"> </w:t>
      </w:r>
      <w:r w:rsidR="00EB6B51" w:rsidRPr="0073109D">
        <w:t>n</w:t>
      </w:r>
      <w:r w:rsidRPr="0073109D">
        <w:t xml:space="preserve">ormal ve </w:t>
      </w:r>
      <w:r w:rsidR="00EB6B51" w:rsidRPr="0073109D">
        <w:t>d</w:t>
      </w:r>
      <w:r w:rsidRPr="0073109D">
        <w:t>üzgün dağılıma göre</w:t>
      </w:r>
      <w:r w:rsidR="00DD4743" w:rsidRPr="0073109D">
        <w:t xml:space="preserve"> iki ayrı KS uyum iyiliği testi uygulanarak </w:t>
      </w:r>
      <w:r w:rsidR="00756233" w:rsidRPr="0073109D">
        <w:br/>
      </w:r>
      <m:oMath>
        <m:r>
          <w:rPr>
            <w:rFonts w:ascii="Cambria Math" w:hAnsi="Cambria Math"/>
          </w:rPr>
          <m:t>p</m:t>
        </m:r>
      </m:oMath>
      <w:r w:rsidR="00756233" w:rsidRPr="0073109D">
        <w:t>-</w:t>
      </w:r>
      <w:r w:rsidR="00DD4743" w:rsidRPr="0073109D">
        <w:t xml:space="preserve">değerleri ve aynı örneklemlerin </w:t>
      </w:r>
      <m:oMath>
        <m:r>
          <m:rPr>
            <m:sty m:val="p"/>
          </m:rPr>
          <w:rPr>
            <w:rFonts w:ascii="Cambria Math" w:hAnsi="Cambria Math"/>
          </w:rPr>
          <m:t>Π</m:t>
        </m:r>
      </m:oMath>
      <w:r w:rsidR="00CA01C4" w:rsidRPr="0073109D">
        <w:t xml:space="preserve"> </w:t>
      </w:r>
      <w:r w:rsidR="00DD4743" w:rsidRPr="0073109D">
        <w:t>değerleri</w:t>
      </w:r>
      <w:r w:rsidR="00DD4743">
        <w:t xml:space="preserve"> hesaplanmıştır. Daha sonra, verilere bağlı </w:t>
      </w:r>
      <w:r w:rsidR="00DD4743">
        <w:lastRenderedPageBreak/>
        <w:t xml:space="preserve">olarak sistemin değişimini gözlemlemek için rastgele üretilen örneklem verileri birer birer değiştirilmiştir </w:t>
      </w:r>
      <m:oMath>
        <m:d>
          <m:dPr>
            <m:ctrlPr>
              <w:rPr>
                <w:rFonts w:ascii="Cambria Math" w:hAnsi="Cambria Math"/>
                <w:i/>
              </w:rPr>
            </m:ctrlPr>
          </m:dPr>
          <m:e>
            <m:r>
              <w:rPr>
                <w:rFonts w:ascii="Cambria Math" w:hAnsi="Cambria Math"/>
              </w:rPr>
              <m:t>swap</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e>
            </m:d>
            <m:r>
              <w:rPr>
                <w:rFonts w:ascii="Cambria Math" w:hAnsi="Cambria Math"/>
              </w:rPr>
              <m:t>,  i=1, 2, …, n</m:t>
            </m:r>
          </m:e>
        </m:d>
      </m:oMath>
      <w:r w:rsidR="00DD4743">
        <w:t>. Her bir değişimde oluşan yeni örneklemler için KS uyum iyiliği testi ve önerilen yöntem uygulan</w:t>
      </w:r>
      <w:r w:rsidR="00B45E4A">
        <w:t xml:space="preserve">arak </w:t>
      </w:r>
      <m:oMath>
        <m:r>
          <w:rPr>
            <w:rFonts w:ascii="Cambria Math" w:hAnsi="Cambria Math"/>
          </w:rPr>
          <m:t>p</m:t>
        </m:r>
      </m:oMath>
      <w:r w:rsidR="00B45E4A">
        <w:t xml:space="preserve"> ve </w:t>
      </w:r>
      <m:oMath>
        <m:r>
          <m:rPr>
            <m:sty m:val="p"/>
          </m:rPr>
          <w:rPr>
            <w:rFonts w:ascii="Cambria Math" w:hAnsi="Cambria Math"/>
          </w:rPr>
          <m:t>Π</m:t>
        </m:r>
      </m:oMath>
      <w:r w:rsidR="00B45E4A">
        <w:t xml:space="preserve"> değerleri hesaplanmıştır. Her aşamada </w:t>
      </w:r>
      <m:oMath>
        <m:r>
          <w:rPr>
            <w:rFonts w:ascii="Cambria Math" w:hAnsi="Cambria Math"/>
          </w:rPr>
          <m:t>p</m:t>
        </m:r>
      </m:oMath>
      <w:r w:rsidR="00B45E4A">
        <w:t xml:space="preserve"> ve </w:t>
      </w:r>
      <m:oMath>
        <m:r>
          <m:rPr>
            <m:sty m:val="p"/>
          </m:rPr>
          <w:rPr>
            <w:rFonts w:ascii="Cambria Math" w:hAnsi="Cambria Math"/>
          </w:rPr>
          <m:t>Π</m:t>
        </m:r>
      </m:oMath>
      <w:r w:rsidR="00B45E4A">
        <w:t xml:space="preserve"> değerlerinde meydana gelen değişim </w:t>
      </w:r>
      <w:r w:rsidR="00547758">
        <w:fldChar w:fldCharType="begin"/>
      </w:r>
      <w:r w:rsidR="00547758">
        <w:instrText xml:space="preserve"> REF _Ref109160303 \h </w:instrText>
      </w:r>
      <w:r w:rsidR="00547758">
        <w:fldChar w:fldCharType="separate"/>
      </w:r>
      <w:r w:rsidR="006253A4">
        <w:t xml:space="preserve">Şekil </w:t>
      </w:r>
      <w:r w:rsidR="006253A4">
        <w:rPr>
          <w:noProof/>
        </w:rPr>
        <w:t>18</w:t>
      </w:r>
      <w:r w:rsidR="00547758">
        <w:fldChar w:fldCharType="end"/>
      </w:r>
      <w:r w:rsidR="00547758">
        <w:t>’</w:t>
      </w:r>
      <w:r w:rsidR="00B45E4A">
        <w:t>de gösterilmiştir.</w:t>
      </w:r>
    </w:p>
    <w:p w14:paraId="050BAC86" w14:textId="2BE63279" w:rsidR="00B45E4A" w:rsidRDefault="00B45E4A" w:rsidP="00CB1E47"/>
    <w:tbl>
      <w:tblPr>
        <w:tblStyle w:val="TabloKlavuzu"/>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65"/>
      </w:tblGrid>
      <w:tr w:rsidR="00B45E4A" w14:paraId="1D0DECD2" w14:textId="77777777" w:rsidTr="00F62813">
        <w:trPr>
          <w:jc w:val="center"/>
        </w:trPr>
        <w:tc>
          <w:tcPr>
            <w:tcW w:w="6165" w:type="dxa"/>
          </w:tcPr>
          <w:p w14:paraId="46649DFE" w14:textId="5760A094" w:rsidR="00B45E4A" w:rsidRDefault="00AF333A" w:rsidP="00CB1E47">
            <w:pPr>
              <w:ind w:firstLine="0"/>
            </w:pPr>
            <w:r w:rsidRPr="00D0614F">
              <w:rPr>
                <w:noProof/>
                <w:lang w:bidi="fa-IR"/>
              </w:rPr>
              <w:drawing>
                <wp:inline distT="0" distB="0" distL="0" distR="0" wp14:anchorId="30FD25A8" wp14:editId="1832E2C8">
                  <wp:extent cx="3778182" cy="2520000"/>
                  <wp:effectExtent l="0" t="0" r="0" b="0"/>
                  <wp:docPr id="6" name="Resim 6" descr="metin, harita içeren bir resim&#10;&#10;Çok yüksek güvenilirlikle oluşturulmuş açık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zge13at.tiff"/>
                          <pic:cNvPicPr/>
                        </pic:nvPicPr>
                        <pic:blipFill>
                          <a:blip r:embed="rId34" cstate="email">
                            <a:extLst>
                              <a:ext uri="{28A0092B-C50C-407E-A947-70E740481C1C}">
                                <a14:useLocalDpi xmlns:a14="http://schemas.microsoft.com/office/drawing/2010/main" val="0"/>
                              </a:ext>
                            </a:extLst>
                          </a:blip>
                          <a:stretch>
                            <a:fillRect/>
                          </a:stretch>
                        </pic:blipFill>
                        <pic:spPr>
                          <a:xfrm>
                            <a:off x="0" y="0"/>
                            <a:ext cx="3778182" cy="2520000"/>
                          </a:xfrm>
                          <a:prstGeom prst="rect">
                            <a:avLst/>
                          </a:prstGeom>
                        </pic:spPr>
                      </pic:pic>
                    </a:graphicData>
                  </a:graphic>
                </wp:inline>
              </w:drawing>
            </w:r>
          </w:p>
        </w:tc>
      </w:tr>
      <w:tr w:rsidR="00B45E4A" w14:paraId="36CD18D4" w14:textId="77777777" w:rsidTr="00F62813">
        <w:trPr>
          <w:jc w:val="center"/>
        </w:trPr>
        <w:tc>
          <w:tcPr>
            <w:tcW w:w="6165" w:type="dxa"/>
          </w:tcPr>
          <w:p w14:paraId="3A42FC12" w14:textId="3E71CF73" w:rsidR="00B45E4A" w:rsidRDefault="00B45E4A" w:rsidP="00EB6B51">
            <w:pPr>
              <w:spacing w:line="240" w:lineRule="auto"/>
              <w:ind w:firstLine="0"/>
              <w:jc w:val="center"/>
            </w:pPr>
            <w:r>
              <w:t>(</w:t>
            </w:r>
            <w:proofErr w:type="gramStart"/>
            <w:r>
              <w:t>a</w:t>
            </w:r>
            <w:proofErr w:type="gramEnd"/>
            <w:r>
              <w:t>)</w:t>
            </w:r>
          </w:p>
        </w:tc>
      </w:tr>
      <w:tr w:rsidR="00B45E4A" w14:paraId="72E1C960" w14:textId="77777777" w:rsidTr="00F62813">
        <w:trPr>
          <w:jc w:val="center"/>
        </w:trPr>
        <w:tc>
          <w:tcPr>
            <w:tcW w:w="6165" w:type="dxa"/>
          </w:tcPr>
          <w:p w14:paraId="753E5222" w14:textId="4D5237DF" w:rsidR="00B45E4A" w:rsidRDefault="00AF333A" w:rsidP="00CB1E47">
            <w:pPr>
              <w:ind w:firstLine="0"/>
            </w:pPr>
            <w:r w:rsidRPr="00D0614F">
              <w:rPr>
                <w:noProof/>
                <w:lang w:bidi="fa-IR"/>
              </w:rPr>
              <w:drawing>
                <wp:inline distT="0" distB="0" distL="0" distR="0" wp14:anchorId="6636549B" wp14:editId="1EA16574">
                  <wp:extent cx="3778182" cy="2520000"/>
                  <wp:effectExtent l="0" t="0" r="0" b="0"/>
                  <wp:docPr id="7" name="Resim 7" descr="harita, metin içeren bir resim&#10;&#10;Çok yüksek güvenilirlikle oluşturulmuş açık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zge13bt.tiff"/>
                          <pic:cNvPicPr/>
                        </pic:nvPicPr>
                        <pic:blipFill>
                          <a:blip r:embed="rId35" cstate="email">
                            <a:extLst>
                              <a:ext uri="{28A0092B-C50C-407E-A947-70E740481C1C}">
                                <a14:useLocalDpi xmlns:a14="http://schemas.microsoft.com/office/drawing/2010/main" val="0"/>
                              </a:ext>
                            </a:extLst>
                          </a:blip>
                          <a:stretch>
                            <a:fillRect/>
                          </a:stretch>
                        </pic:blipFill>
                        <pic:spPr>
                          <a:xfrm>
                            <a:off x="0" y="0"/>
                            <a:ext cx="3778182" cy="2520000"/>
                          </a:xfrm>
                          <a:prstGeom prst="rect">
                            <a:avLst/>
                          </a:prstGeom>
                        </pic:spPr>
                      </pic:pic>
                    </a:graphicData>
                  </a:graphic>
                </wp:inline>
              </w:drawing>
            </w:r>
          </w:p>
        </w:tc>
      </w:tr>
      <w:tr w:rsidR="00B45E4A" w14:paraId="5EFC290C" w14:textId="77777777" w:rsidTr="00F62813">
        <w:trPr>
          <w:jc w:val="center"/>
        </w:trPr>
        <w:tc>
          <w:tcPr>
            <w:tcW w:w="6165" w:type="dxa"/>
          </w:tcPr>
          <w:p w14:paraId="5AF75EC9" w14:textId="0D6DE32D" w:rsidR="00B45E4A" w:rsidRDefault="00B45E4A" w:rsidP="00EB6B51">
            <w:pPr>
              <w:spacing w:line="240" w:lineRule="auto"/>
              <w:ind w:firstLine="0"/>
              <w:jc w:val="center"/>
            </w:pPr>
            <w:r>
              <w:t>(</w:t>
            </w:r>
            <w:proofErr w:type="gramStart"/>
            <w:r>
              <w:t>b</w:t>
            </w:r>
            <w:proofErr w:type="gramEnd"/>
            <w:r>
              <w:t>)</w:t>
            </w:r>
          </w:p>
        </w:tc>
      </w:tr>
    </w:tbl>
    <w:p w14:paraId="62D14A41" w14:textId="1CF1526B" w:rsidR="00F57673" w:rsidRDefault="00F57673" w:rsidP="00AA6D01">
      <w:pPr>
        <w:pStyle w:val="ResimYazs"/>
        <w:tabs>
          <w:tab w:val="clear" w:pos="1021"/>
        </w:tabs>
        <w:ind w:left="0" w:firstLine="0"/>
      </w:pPr>
      <w:bookmarkStart w:id="189" w:name="_Ref109160303"/>
      <w:bookmarkStart w:id="190" w:name="_Toc134485816"/>
      <w:bookmarkStart w:id="191" w:name="_Toc137023825"/>
      <w:r>
        <w:t xml:space="preserve">Şekil </w:t>
      </w:r>
      <w:fldSimple w:instr=" SEQ Şekil \* ARABIC ">
        <w:r w:rsidR="006253A4">
          <w:rPr>
            <w:noProof/>
          </w:rPr>
          <w:t>18</w:t>
        </w:r>
      </w:fldSimple>
      <w:bookmarkEnd w:id="189"/>
      <w:r>
        <w:t>.</w:t>
      </w:r>
      <w:r w:rsidR="00AA6D01">
        <w:t xml:space="preserve"> </w:t>
      </w:r>
      <w:r>
        <w:t xml:space="preserve">Verilere bağlı olarak </w:t>
      </w:r>
      <m:oMath>
        <m:r>
          <w:rPr>
            <w:rFonts w:ascii="Cambria Math" w:hAnsi="Cambria Math"/>
          </w:rPr>
          <m:t>p</m:t>
        </m:r>
      </m:oMath>
      <w:r>
        <w:t xml:space="preserve"> ve </w:t>
      </w:r>
      <m:oMath>
        <m:r>
          <m:rPr>
            <m:sty m:val="p"/>
          </m:rPr>
          <w:rPr>
            <w:rFonts w:ascii="Cambria Math" w:hAnsi="Cambria Math"/>
          </w:rPr>
          <m:t>Π</m:t>
        </m:r>
      </m:oMath>
      <w:r>
        <w:t xml:space="preserve"> değerlerinin değişimleri (a) Normal dağılıma göre elde edilen </w:t>
      </w:r>
      <m:oMath>
        <m:r>
          <w:rPr>
            <w:rFonts w:ascii="Cambria Math" w:hAnsi="Cambria Math"/>
          </w:rPr>
          <m:t>p</m:t>
        </m:r>
      </m:oMath>
      <w:r>
        <w:t xml:space="preserve"> ve </w:t>
      </w:r>
      <m:oMath>
        <m:r>
          <m:rPr>
            <m:sty m:val="p"/>
          </m:rPr>
          <w:rPr>
            <w:rFonts w:ascii="Cambria Math" w:hAnsi="Cambria Math"/>
          </w:rPr>
          <m:t>Π</m:t>
        </m:r>
      </m:oMath>
      <w:r>
        <w:t xml:space="preserve"> değerleri, (b) Düzgün dağılıma göre elde edilen </w:t>
      </w:r>
      <m:oMath>
        <m:r>
          <w:rPr>
            <w:rFonts w:ascii="Cambria Math" w:hAnsi="Cambria Math"/>
          </w:rPr>
          <m:t>p</m:t>
        </m:r>
      </m:oMath>
      <w:r>
        <w:t xml:space="preserve"> ve </w:t>
      </w:r>
      <m:oMath>
        <m:r>
          <m:rPr>
            <m:sty m:val="p"/>
          </m:rPr>
          <w:rPr>
            <w:rFonts w:ascii="Cambria Math" w:hAnsi="Cambria Math"/>
          </w:rPr>
          <m:t>Π</m:t>
        </m:r>
      </m:oMath>
      <w:r>
        <w:t xml:space="preserve"> değerleri</w:t>
      </w:r>
      <w:bookmarkEnd w:id="190"/>
      <w:bookmarkEnd w:id="191"/>
    </w:p>
    <w:p w14:paraId="54F663EB" w14:textId="77777777" w:rsidR="00CA01C4" w:rsidRDefault="00CA01C4" w:rsidP="002203F5"/>
    <w:p w14:paraId="7CCC135F" w14:textId="614C76EB" w:rsidR="006157A4" w:rsidRDefault="002203F5" w:rsidP="002203F5">
      <w:r>
        <w:t xml:space="preserve">KS testi sonucunda elde edile </w:t>
      </w:r>
      <m:oMath>
        <m:r>
          <w:rPr>
            <w:rFonts w:ascii="Cambria Math" w:hAnsi="Cambria Math"/>
          </w:rPr>
          <m:t>p</m:t>
        </m:r>
      </m:oMath>
      <w:r>
        <w:t xml:space="preserve"> ve önerilen olabilirlik indeks değerlerindeki değişimin, değiştirilen örnek sayısıyla orantılı ve uyum iyiliği testinin dağılımına bağlı olarak artması veya azalması gerekmektedir. </w:t>
      </w:r>
      <w:r w:rsidR="00B86B62">
        <w:t>Ancak</w:t>
      </w:r>
      <w:r>
        <w:t xml:space="preserve">, </w:t>
      </w:r>
      <w:r w:rsidR="008A548D">
        <w:fldChar w:fldCharType="begin"/>
      </w:r>
      <w:r w:rsidR="008A548D">
        <w:instrText xml:space="preserve"> REF _Ref109160303 \h </w:instrText>
      </w:r>
      <w:r w:rsidR="008A548D">
        <w:fldChar w:fldCharType="separate"/>
      </w:r>
      <w:r w:rsidR="006253A4">
        <w:t xml:space="preserve">Şekil </w:t>
      </w:r>
      <w:r w:rsidR="006253A4">
        <w:rPr>
          <w:noProof/>
        </w:rPr>
        <w:t>18</w:t>
      </w:r>
      <w:r w:rsidR="008A548D">
        <w:fldChar w:fldCharType="end"/>
      </w:r>
      <w:r w:rsidR="008A548D">
        <w:t xml:space="preserve">’deki </w:t>
      </w:r>
      <w:r>
        <w:t xml:space="preserve">her iki grafik için de </w:t>
      </w:r>
      <m:oMath>
        <m:r>
          <w:rPr>
            <w:rFonts w:ascii="Cambria Math" w:hAnsi="Cambria Math"/>
          </w:rPr>
          <m:t>p</m:t>
        </m:r>
      </m:oMath>
      <w:r w:rsidR="00756233">
        <w:t>-</w:t>
      </w:r>
      <w:r>
        <w:t>değerlerinin değişimine bakıldığında</w:t>
      </w:r>
      <w:r w:rsidR="008A548D">
        <w:t>,</w:t>
      </w:r>
      <w:r>
        <w:t xml:space="preserve"> </w:t>
      </w:r>
      <m:oMath>
        <m:r>
          <w:rPr>
            <w:rFonts w:ascii="Cambria Math" w:hAnsi="Cambria Math"/>
          </w:rPr>
          <m:t>p</m:t>
        </m:r>
      </m:oMath>
      <w:r w:rsidR="00756233">
        <w:t>-</w:t>
      </w:r>
      <w:r>
        <w:t xml:space="preserve">değerlerinde </w:t>
      </w:r>
      <w:r w:rsidR="008A548D">
        <w:t>iniş çıkışlar</w:t>
      </w:r>
      <w:r>
        <w:t xml:space="preserve"> görülmektedir. Bu durum</w:t>
      </w:r>
      <w:r w:rsidR="008A548D">
        <w:t xml:space="preserve"> ise,</w:t>
      </w:r>
      <w:r>
        <w:t xml:space="preserve"> </w:t>
      </w:r>
      <w:r w:rsidR="00756233">
        <w:br/>
      </w:r>
      <m:oMath>
        <m:r>
          <w:rPr>
            <w:rFonts w:ascii="Cambria Math" w:hAnsi="Cambria Math"/>
          </w:rPr>
          <w:lastRenderedPageBreak/>
          <m:t>p</m:t>
        </m:r>
      </m:oMath>
      <w:r w:rsidR="00756233">
        <w:t>-</w:t>
      </w:r>
      <w:r>
        <w:t>değerinin tutarlı bir davranış sergilemediğini ortaya koymaktadır. Ayrıca, her iki grafikte de olabilirlik indeks değerlerinin lineer bir değişim gösterdiği görülmektedir</w:t>
      </w:r>
      <w:r w:rsidR="00EA4A5B">
        <w:t xml:space="preserve">. </w:t>
      </w:r>
      <w:r w:rsidR="008A548D">
        <w:t>Böylece</w:t>
      </w:r>
      <w:r w:rsidR="0022363C">
        <w:t>,</w:t>
      </w:r>
      <w:r w:rsidR="00EA4A5B">
        <w:t xml:space="preserve"> olabilirlik indeksini temsil eden </w:t>
      </w:r>
      <m:oMath>
        <m:r>
          <m:rPr>
            <m:sty m:val="p"/>
          </m:rPr>
          <w:rPr>
            <w:rFonts w:ascii="Cambria Math" w:hAnsi="Cambria Math"/>
          </w:rPr>
          <m:t>Π</m:t>
        </m:r>
      </m:oMath>
      <w:r w:rsidR="00EA4A5B">
        <w:t xml:space="preserve"> değerlerinin </w:t>
      </w:r>
      <m:oMath>
        <m:r>
          <w:rPr>
            <w:rFonts w:ascii="Cambria Math" w:hAnsi="Cambria Math"/>
          </w:rPr>
          <m:t>p</m:t>
        </m:r>
      </m:oMath>
      <w:r w:rsidR="00756233">
        <w:t>-</w:t>
      </w:r>
      <w:r w:rsidR="00EA4A5B">
        <w:t>değerlerine göre daha tutarlı olduğunu ve daha iyi çalıştığını göstermektedir.</w:t>
      </w:r>
    </w:p>
    <w:p w14:paraId="41D97F8B" w14:textId="3168F646" w:rsidR="002A4102" w:rsidRPr="002A4102" w:rsidRDefault="00CD67BC" w:rsidP="009204C5">
      <w:pPr>
        <w:pStyle w:val="Balk2"/>
        <w:spacing w:after="480"/>
      </w:pPr>
      <w:bookmarkStart w:id="192" w:name="_Toc134479267"/>
      <w:bookmarkStart w:id="193" w:name="_Toc136539197"/>
      <w:bookmarkStart w:id="194" w:name="_Toc137023792"/>
      <w:r>
        <w:t>Bağımsı</w:t>
      </w:r>
      <w:r w:rsidR="008A548D">
        <w:t>z</w:t>
      </w:r>
      <w:r>
        <w:t xml:space="preserve"> </w:t>
      </w:r>
      <w:r w:rsidR="00756233">
        <w:t>Ki-Kare</w:t>
      </w:r>
      <w:r>
        <w:t xml:space="preserve"> Testinin I. Tip Hata ve Güç Bakımından Karşılaştırılması</w:t>
      </w:r>
      <w:bookmarkEnd w:id="192"/>
      <w:bookmarkEnd w:id="193"/>
      <w:bookmarkEnd w:id="194"/>
    </w:p>
    <w:p w14:paraId="0FA7971F" w14:textId="52EFCCE3" w:rsidR="002F28E8" w:rsidRDefault="002F28E8" w:rsidP="006E5456">
      <w:r>
        <w:t>Monte Carlo simülasyon</w:t>
      </w:r>
      <w:r w:rsidR="00353E76">
        <w:t>u</w:t>
      </w:r>
      <w:r>
        <w:t xml:space="preserve"> yardımıyla</w:t>
      </w:r>
      <w:r w:rsidR="008A548D">
        <w:t>,</w:t>
      </w:r>
      <w:r>
        <w:t xml:space="preserve"> önerilen bağımsız </w:t>
      </w:r>
      <w:r w:rsidR="00756233">
        <w:t>ki-kare</w:t>
      </w:r>
      <w:r>
        <w:t xml:space="preserve"> testi (FCS) literatürde yaygın bir şekilde kullanılan </w:t>
      </w:r>
      <w:r w:rsidR="00756233">
        <w:t>ki-kare</w:t>
      </w:r>
      <w:r>
        <w:t xml:space="preserve"> uyum iyiliği testi (BCS), </w:t>
      </w:r>
      <w:proofErr w:type="spellStart"/>
      <w:r>
        <w:t>Cram</w:t>
      </w:r>
      <w:r w:rsidR="008539E4">
        <w:t>é</w:t>
      </w:r>
      <w:r>
        <w:t>r-von</w:t>
      </w:r>
      <w:proofErr w:type="spellEnd"/>
      <w:r>
        <w:t xml:space="preserve"> </w:t>
      </w:r>
      <w:proofErr w:type="spellStart"/>
      <w:r>
        <w:t>Mises</w:t>
      </w:r>
      <w:proofErr w:type="spellEnd"/>
      <w:r>
        <w:t xml:space="preserve"> testi (CVM), </w:t>
      </w:r>
      <w:proofErr w:type="spellStart"/>
      <w:r>
        <w:t>Kolmogorov-Smirnov</w:t>
      </w:r>
      <w:proofErr w:type="spellEnd"/>
      <w:r>
        <w:t xml:space="preserve"> testi (KS), </w:t>
      </w:r>
      <w:proofErr w:type="spellStart"/>
      <w:r>
        <w:t>Anderson</w:t>
      </w:r>
      <w:r w:rsidR="008F2E0F">
        <w:t>-</w:t>
      </w:r>
      <w:r w:rsidR="00DE55DC">
        <w:t>Darling</w:t>
      </w:r>
      <w:proofErr w:type="spellEnd"/>
      <w:r w:rsidR="00DE55DC">
        <w:t xml:space="preserve"> testi (AD), I. tip hata ve güç bakımında</w:t>
      </w:r>
      <w:r w:rsidR="008A548D">
        <w:t>n</w:t>
      </w:r>
      <w:r w:rsidR="00DE55DC">
        <w:t xml:space="preserve"> karşılaştırıl</w:t>
      </w:r>
      <w:r w:rsidR="008A548D">
        <w:t xml:space="preserve">mıştır. </w:t>
      </w:r>
      <w:r w:rsidR="00DE55DC">
        <w:t xml:space="preserve">Tüm karşılaştırmalarda anlamlılık düzeyi </w:t>
      </w:r>
      <m:oMath>
        <m:r>
          <w:rPr>
            <w:rFonts w:ascii="Cambria Math" w:hAnsi="Cambria Math"/>
          </w:rPr>
          <m:t>α=0.05</m:t>
        </m:r>
      </m:oMath>
      <w:r w:rsidR="00DE55DC">
        <w:t xml:space="preserve"> olarak alınmıştır.</w:t>
      </w:r>
    </w:p>
    <w:p w14:paraId="4F25AC4A" w14:textId="1B2F29C2" w:rsidR="00CD67BC" w:rsidRDefault="00CD67BC" w:rsidP="009204C5">
      <w:pPr>
        <w:pStyle w:val="Balk3"/>
        <w:spacing w:after="480"/>
      </w:pPr>
      <w:bookmarkStart w:id="195" w:name="_Toc134479268"/>
      <w:bookmarkStart w:id="196" w:name="_Toc136539198"/>
      <w:bookmarkStart w:id="197" w:name="_Toc137023793"/>
      <w:r>
        <w:t>Simetrik Dağılımlarda I. Tip Hata ve Güç Değerlerinin Karşılaştırılması</w:t>
      </w:r>
      <w:bookmarkEnd w:id="195"/>
      <w:bookmarkEnd w:id="196"/>
      <w:bookmarkEnd w:id="197"/>
    </w:p>
    <w:p w14:paraId="73029597" w14:textId="7AB33358" w:rsidR="00BC58E3" w:rsidRDefault="00BC58E3" w:rsidP="00BC58E3">
      <w:r>
        <w:t>Simetrik dağılımlarda güç değerlerinin karşılaştırılması</w:t>
      </w:r>
      <w:r w:rsidR="000F11DB">
        <w:t>nda,</w:t>
      </w:r>
      <w:r>
        <w:t xml:space="preserve"> her simülasyon </w:t>
      </w:r>
      <w:r w:rsidR="000F11DB">
        <w:br/>
      </w:r>
      <m:oMath>
        <m:r>
          <w:rPr>
            <w:rFonts w:ascii="Cambria Math" w:hAnsi="Cambria Math"/>
          </w:rPr>
          <m:t>n=</m:t>
        </m:r>
        <m:d>
          <m:dPr>
            <m:begChr m:val="{"/>
            <m:endChr m:val="}"/>
            <m:ctrlPr>
              <w:rPr>
                <w:rFonts w:ascii="Cambria Math" w:hAnsi="Cambria Math"/>
                <w:i/>
              </w:rPr>
            </m:ctrlPr>
          </m:dPr>
          <m:e>
            <m:r>
              <w:rPr>
                <w:rFonts w:ascii="Cambria Math" w:hAnsi="Cambria Math"/>
              </w:rPr>
              <m:t>10, 20, 30, 50, 100, 200, 300, 400, 500, 1000, 2000</m:t>
            </m:r>
          </m:e>
        </m:d>
      </m:oMath>
      <w:r w:rsidR="000F11DB">
        <w:t xml:space="preserve"> </w:t>
      </w:r>
      <w:r>
        <w:t xml:space="preserve">için 10000 kez tekrarlanmıştır. Bu simülasyon için </w:t>
      </w:r>
      <w:r w:rsidR="008F2E0F">
        <w:t>n</w:t>
      </w:r>
      <w:r>
        <w:t xml:space="preserve">ormal dağılım, </w:t>
      </w:r>
      <w:r w:rsidR="008F2E0F">
        <w:t>d</w:t>
      </w:r>
      <w:r>
        <w:t xml:space="preserve">üzgün dağılım, </w:t>
      </w:r>
      <w:proofErr w:type="spellStart"/>
      <w:r>
        <w:t>Laplace</w:t>
      </w:r>
      <w:proofErr w:type="spellEnd"/>
      <w:r>
        <w:t xml:space="preserve"> dağılımı, </w:t>
      </w:r>
      <w:proofErr w:type="spellStart"/>
      <w:r w:rsidR="008F2E0F">
        <w:t>s</w:t>
      </w:r>
      <w:r>
        <w:t>tudent</w:t>
      </w:r>
      <w:proofErr w:type="spellEnd"/>
      <w:r>
        <w:t xml:space="preserve">-t dağılımı ve </w:t>
      </w:r>
      <w:r w:rsidR="008F2E0F">
        <w:t>ü</w:t>
      </w:r>
      <w:r>
        <w:t>stel dağılım seçilmiştir. İlk dört dağılım simetrik dağılım</w:t>
      </w:r>
      <w:r w:rsidR="000F11DB">
        <w:t>lardan seçilmesine</w:t>
      </w:r>
      <w:r>
        <w:t xml:space="preserve"> rağmen</w:t>
      </w:r>
      <w:r w:rsidR="000F11DB">
        <w:t xml:space="preserve">, bu simülasyona simetrik olmayan </w:t>
      </w:r>
      <w:r w:rsidR="008F2E0F">
        <w:t>ü</w:t>
      </w:r>
      <w:r>
        <w:t>stel dağılım</w:t>
      </w:r>
      <w:r w:rsidR="000F11DB">
        <w:t xml:space="preserve"> da dahil edilmiştir.</w:t>
      </w:r>
    </w:p>
    <w:p w14:paraId="7F7E28BB" w14:textId="7E51FBEF" w:rsidR="00BC58E3" w:rsidRDefault="00A36260" w:rsidP="00BC58E3">
      <m:oMath>
        <m:d>
          <m:dPr>
            <m:ctrlPr>
              <w:rPr>
                <w:rFonts w:ascii="Cambria Math" w:hAnsi="Cambria Math"/>
                <w:i/>
              </w:rPr>
            </m:ctrlPr>
          </m:dPr>
          <m:e>
            <m:r>
              <w:rPr>
                <w:rFonts w:ascii="Cambria Math" w:hAnsi="Cambria Math"/>
              </w:rPr>
              <m:t xml:space="preserve">μ=0,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=1</m:t>
            </m:r>
          </m:e>
        </m:d>
      </m:oMath>
      <w:r w:rsidR="00BC58E3">
        <w:t xml:space="preserve"> </w:t>
      </w:r>
      <w:proofErr w:type="gramStart"/>
      <w:r w:rsidR="00BC58E3">
        <w:t>parametreli</w:t>
      </w:r>
      <w:proofErr w:type="gramEnd"/>
      <w:r w:rsidR="00BC58E3">
        <w:t xml:space="preserve"> normal dağılımdan farklı büyüklüklerde çekilen örneklemlerin </w:t>
      </w:r>
      <m:oMath>
        <m:d>
          <m:dPr>
            <m:ctrlPr>
              <w:rPr>
                <w:rFonts w:ascii="Cambria Math" w:hAnsi="Cambria Math"/>
                <w:i/>
              </w:rPr>
            </m:ctrlPr>
          </m:dPr>
          <m:e>
            <m:r>
              <w:rPr>
                <w:rFonts w:ascii="Cambria Math" w:hAnsi="Cambria Math"/>
              </w:rPr>
              <m:t xml:space="preserve">μ=0,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=1</m:t>
            </m:r>
          </m:e>
        </m:d>
      </m:oMath>
      <w:r w:rsidR="00B95F5D">
        <w:t xml:space="preserve"> </w:t>
      </w:r>
      <w:r w:rsidR="00DB0D94">
        <w:t xml:space="preserve">parametreli normal </w:t>
      </w:r>
      <w:r w:rsidR="00B95F5D">
        <w:t>dağılım</w:t>
      </w:r>
      <w:r w:rsidR="00DB0D94">
        <w:t>a</w:t>
      </w:r>
      <w:r w:rsidR="00B95F5D">
        <w:t xml:space="preserve"> uyup uymadığı seçilen beş ayrı uyum iyiliği yöntemi </w:t>
      </w:r>
      <w:r w:rsidR="000F11DB">
        <w:t>kullanılarak</w:t>
      </w:r>
      <w:r w:rsidR="00B95F5D">
        <w:t xml:space="preserve"> test edilmiştir. Normal dağılım için hesaplanan I. tip hatalar </w:t>
      </w:r>
      <w:r w:rsidR="00B134AE">
        <w:fldChar w:fldCharType="begin"/>
      </w:r>
      <w:r w:rsidR="00B134AE">
        <w:instrText xml:space="preserve"> REF _Ref109163571 \h </w:instrText>
      </w:r>
      <w:r w:rsidR="00B134AE">
        <w:fldChar w:fldCharType="separate"/>
      </w:r>
      <w:r w:rsidR="006253A4">
        <w:t xml:space="preserve">Tablo </w:t>
      </w:r>
      <w:r w:rsidR="006253A4">
        <w:rPr>
          <w:noProof/>
        </w:rPr>
        <w:t>14</w:t>
      </w:r>
      <w:r w:rsidR="00B134AE">
        <w:fldChar w:fldCharType="end"/>
      </w:r>
      <w:r w:rsidR="006B2B4C">
        <w:t>’te</w:t>
      </w:r>
      <w:r w:rsidR="00B95F5D">
        <w:t xml:space="preserve"> verilmiştir.</w:t>
      </w:r>
    </w:p>
    <w:p w14:paraId="673F20FA" w14:textId="289A234F" w:rsidR="00710094" w:rsidRDefault="00710094" w:rsidP="00CD67BC"/>
    <w:p w14:paraId="3C495E9F" w14:textId="0D2BBC4F" w:rsidR="00390E8B" w:rsidRDefault="00390E8B">
      <w:pPr>
        <w:spacing w:line="240" w:lineRule="auto"/>
        <w:ind w:firstLine="0"/>
        <w:jc w:val="left"/>
      </w:pPr>
      <w:r>
        <w:br w:type="page"/>
      </w:r>
    </w:p>
    <w:p w14:paraId="06EAB588" w14:textId="2E7C3EF3" w:rsidR="005700F3" w:rsidRPr="00D01F46" w:rsidRDefault="005700F3" w:rsidP="005700F3">
      <w:pPr>
        <w:pStyle w:val="Tabloyazs"/>
        <w:rPr>
          <w:b/>
          <w:bCs/>
        </w:rPr>
      </w:pPr>
      <w:bookmarkStart w:id="198" w:name="_Ref109163571"/>
      <w:bookmarkStart w:id="199" w:name="_Toc134486157"/>
      <w:bookmarkStart w:id="200" w:name="_Toc137023856"/>
      <w:r>
        <w:lastRenderedPageBreak/>
        <w:t xml:space="preserve">Tablo </w:t>
      </w:r>
      <w:fldSimple w:instr=" SEQ Tablo \* ARABIC ">
        <w:r w:rsidR="006253A4">
          <w:rPr>
            <w:noProof/>
          </w:rPr>
          <w:t>14</w:t>
        </w:r>
      </w:fldSimple>
      <w:bookmarkEnd w:id="198"/>
      <w:r>
        <w:t>.</w:t>
      </w:r>
      <w:r w:rsidR="00AA6D01">
        <w:t xml:space="preserve"> </w:t>
      </w:r>
      <w:r>
        <w:t xml:space="preserve">Normal dağılım </w:t>
      </w:r>
      <m:oMath>
        <m:d>
          <m:dPr>
            <m:ctrlPr>
              <w:rPr>
                <w:rFonts w:ascii="Cambria Math" w:hAnsi="Cambria Math"/>
                <w:i/>
              </w:rPr>
            </m:ctrlPr>
          </m:dPr>
          <m:e>
            <m:r>
              <w:rPr>
                <w:rFonts w:ascii="Cambria Math" w:hAnsi="Cambria Math"/>
              </w:rPr>
              <m:t xml:space="preserve">μ=0,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=1</m:t>
            </m:r>
          </m:e>
        </m:d>
      </m:oMath>
      <w:r>
        <w:t xml:space="preserve"> için uyum iyiliği testlerinin I. tip hataları</w:t>
      </w:r>
      <w:bookmarkEnd w:id="199"/>
      <w:bookmarkEnd w:id="200"/>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D01F46" w14:paraId="2ECBA4B2" w14:textId="77777777" w:rsidTr="006B2B4C">
        <w:trPr>
          <w:trHeight w:val="396"/>
          <w:jc w:val="center"/>
        </w:trPr>
        <w:tc>
          <w:tcPr>
            <w:tcW w:w="964" w:type="dxa"/>
            <w:tcBorders>
              <w:top w:val="single" w:sz="4" w:space="0" w:color="auto"/>
              <w:bottom w:val="single" w:sz="4" w:space="0" w:color="auto"/>
            </w:tcBorders>
            <w:vAlign w:val="center"/>
          </w:tcPr>
          <w:p w14:paraId="5C350D5A" w14:textId="77777777" w:rsidR="00D01F46" w:rsidRDefault="00D01F46" w:rsidP="00110E4B">
            <w:pPr>
              <w:ind w:firstLine="0"/>
            </w:pPr>
          </w:p>
        </w:tc>
        <w:tc>
          <w:tcPr>
            <w:tcW w:w="6823" w:type="dxa"/>
            <w:gridSpan w:val="5"/>
            <w:tcBorders>
              <w:top w:val="single" w:sz="4" w:space="0" w:color="auto"/>
              <w:bottom w:val="single" w:sz="4" w:space="0" w:color="auto"/>
            </w:tcBorders>
            <w:vAlign w:val="center"/>
          </w:tcPr>
          <w:p w14:paraId="0B85E8D8" w14:textId="007CDE78" w:rsidR="00D01F46" w:rsidRPr="00D01F46" w:rsidRDefault="00D01F46" w:rsidP="00710094">
            <w:pPr>
              <w:ind w:firstLine="0"/>
              <w:jc w:val="center"/>
              <w:rPr>
                <w:b/>
                <w:bCs/>
              </w:rPr>
            </w:pPr>
            <w:r w:rsidRPr="00D01F46">
              <w:rPr>
                <w:b/>
                <w:bCs/>
              </w:rPr>
              <w:t>Yöntem</w:t>
            </w:r>
          </w:p>
        </w:tc>
      </w:tr>
      <w:tr w:rsidR="00D01F46" w14:paraId="50E7278E" w14:textId="77777777" w:rsidTr="000637EE">
        <w:trPr>
          <w:trHeight w:val="407"/>
          <w:jc w:val="center"/>
        </w:trPr>
        <w:tc>
          <w:tcPr>
            <w:tcW w:w="964" w:type="dxa"/>
            <w:tcBorders>
              <w:top w:val="single" w:sz="4" w:space="0" w:color="auto"/>
              <w:bottom w:val="single" w:sz="4" w:space="0" w:color="auto"/>
            </w:tcBorders>
            <w:vAlign w:val="center"/>
          </w:tcPr>
          <w:p w14:paraId="508B3691" w14:textId="41B97D69" w:rsidR="00D01F46" w:rsidRPr="00D01F46" w:rsidRDefault="00D01F46" w:rsidP="00110E4B">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07B949F9" w14:textId="65A3CBAF" w:rsidR="00D01F46" w:rsidRPr="00D01F46" w:rsidRDefault="000637EE" w:rsidP="000637EE">
            <w:pPr>
              <w:spacing w:before="60" w:after="60" w:line="240" w:lineRule="auto"/>
              <w:ind w:firstLine="0"/>
              <w:jc w:val="center"/>
              <w:rPr>
                <w:b/>
                <w:bCs/>
              </w:rPr>
            </w:pPr>
            <w:r>
              <w:rPr>
                <w:b/>
                <w:bCs/>
              </w:rPr>
              <w:t>BCS</w:t>
            </w:r>
          </w:p>
        </w:tc>
        <w:tc>
          <w:tcPr>
            <w:tcW w:w="1364" w:type="dxa"/>
            <w:tcBorders>
              <w:top w:val="single" w:sz="4" w:space="0" w:color="auto"/>
              <w:bottom w:val="single" w:sz="4" w:space="0" w:color="auto"/>
            </w:tcBorders>
            <w:vAlign w:val="center"/>
          </w:tcPr>
          <w:p w14:paraId="6A577B25" w14:textId="4D55513D" w:rsidR="00D01F46" w:rsidRPr="00D01F46" w:rsidRDefault="000637EE" w:rsidP="000637EE">
            <w:pPr>
              <w:spacing w:before="60" w:after="60" w:line="240" w:lineRule="auto"/>
              <w:ind w:firstLine="0"/>
              <w:jc w:val="center"/>
              <w:rPr>
                <w:b/>
                <w:bCs/>
              </w:rPr>
            </w:pPr>
            <w:r>
              <w:rPr>
                <w:b/>
                <w:bCs/>
              </w:rPr>
              <w:t>CVM</w:t>
            </w:r>
          </w:p>
        </w:tc>
        <w:tc>
          <w:tcPr>
            <w:tcW w:w="1364" w:type="dxa"/>
            <w:tcBorders>
              <w:top w:val="single" w:sz="4" w:space="0" w:color="auto"/>
              <w:bottom w:val="single" w:sz="4" w:space="0" w:color="auto"/>
            </w:tcBorders>
            <w:vAlign w:val="center"/>
          </w:tcPr>
          <w:p w14:paraId="391C224B" w14:textId="0FE8591F" w:rsidR="00D01F46" w:rsidRPr="00D01F46" w:rsidRDefault="000637EE" w:rsidP="000637EE">
            <w:pPr>
              <w:spacing w:before="60" w:after="60" w:line="240" w:lineRule="auto"/>
              <w:ind w:firstLine="0"/>
              <w:jc w:val="center"/>
              <w:rPr>
                <w:b/>
                <w:bCs/>
              </w:rPr>
            </w:pPr>
            <w:r>
              <w:rPr>
                <w:b/>
                <w:bCs/>
              </w:rPr>
              <w:t>KS</w:t>
            </w:r>
          </w:p>
        </w:tc>
        <w:tc>
          <w:tcPr>
            <w:tcW w:w="1364" w:type="dxa"/>
            <w:tcBorders>
              <w:top w:val="single" w:sz="4" w:space="0" w:color="auto"/>
              <w:bottom w:val="single" w:sz="4" w:space="0" w:color="auto"/>
            </w:tcBorders>
            <w:vAlign w:val="center"/>
          </w:tcPr>
          <w:p w14:paraId="075C67A6" w14:textId="63CF201E" w:rsidR="00D01F46" w:rsidRPr="00D01F46" w:rsidRDefault="000637EE" w:rsidP="000637EE">
            <w:pPr>
              <w:spacing w:before="60" w:after="60" w:line="240" w:lineRule="auto"/>
              <w:ind w:firstLine="0"/>
              <w:jc w:val="center"/>
              <w:rPr>
                <w:b/>
                <w:bCs/>
              </w:rPr>
            </w:pPr>
            <w:r>
              <w:rPr>
                <w:b/>
                <w:bCs/>
              </w:rPr>
              <w:t>AD</w:t>
            </w:r>
          </w:p>
        </w:tc>
        <w:tc>
          <w:tcPr>
            <w:tcW w:w="1367" w:type="dxa"/>
            <w:tcBorders>
              <w:top w:val="single" w:sz="4" w:space="0" w:color="auto"/>
              <w:bottom w:val="single" w:sz="4" w:space="0" w:color="auto"/>
            </w:tcBorders>
            <w:vAlign w:val="center"/>
          </w:tcPr>
          <w:p w14:paraId="7F00FAF5" w14:textId="44E5CEC2" w:rsidR="00D01F46" w:rsidRPr="00D01F46" w:rsidRDefault="000637EE" w:rsidP="000637EE">
            <w:pPr>
              <w:spacing w:before="60" w:after="60" w:line="240" w:lineRule="auto"/>
              <w:ind w:firstLine="0"/>
              <w:jc w:val="center"/>
              <w:rPr>
                <w:b/>
                <w:bCs/>
              </w:rPr>
            </w:pPr>
            <w:r>
              <w:rPr>
                <w:b/>
                <w:bCs/>
              </w:rPr>
              <w:t>FCS</w:t>
            </w:r>
          </w:p>
        </w:tc>
      </w:tr>
      <w:tr w:rsidR="006B2B4C" w14:paraId="6DC5CD5A" w14:textId="77777777" w:rsidTr="006B2B4C">
        <w:trPr>
          <w:trHeight w:val="407"/>
          <w:jc w:val="center"/>
        </w:trPr>
        <w:tc>
          <w:tcPr>
            <w:tcW w:w="964" w:type="dxa"/>
            <w:tcBorders>
              <w:top w:val="single" w:sz="4" w:space="0" w:color="auto"/>
            </w:tcBorders>
            <w:vAlign w:val="center"/>
          </w:tcPr>
          <w:p w14:paraId="4EE55B09" w14:textId="0EB5EC11" w:rsidR="00D01F46" w:rsidRPr="00D01F46" w:rsidRDefault="00D01F46" w:rsidP="00110E4B">
            <w:pPr>
              <w:ind w:firstLine="0"/>
              <w:rPr>
                <w:b/>
                <w:bCs/>
              </w:rPr>
            </w:pPr>
            <m:oMathPara>
              <m:oMath>
                <m:r>
                  <m:rPr>
                    <m:sty m:val="bi"/>
                  </m:rPr>
                  <w:rPr>
                    <w:rFonts w:ascii="Cambria Math" w:hAnsi="Cambria Math"/>
                  </w:rPr>
                  <m:t>10</m:t>
                </m:r>
              </m:oMath>
            </m:oMathPara>
          </w:p>
        </w:tc>
        <w:tc>
          <w:tcPr>
            <w:tcW w:w="1364" w:type="dxa"/>
            <w:tcBorders>
              <w:top w:val="single" w:sz="4" w:space="0" w:color="auto"/>
            </w:tcBorders>
            <w:vAlign w:val="center"/>
          </w:tcPr>
          <w:p w14:paraId="4FE24A0D" w14:textId="34533EF5" w:rsidR="00D01F46" w:rsidRDefault="00710094" w:rsidP="00422781">
            <w:pPr>
              <w:ind w:firstLine="0"/>
              <w:jc w:val="center"/>
            </w:pPr>
            <w:r w:rsidRPr="00710094">
              <w:t>0.0447</w:t>
            </w:r>
          </w:p>
        </w:tc>
        <w:tc>
          <w:tcPr>
            <w:tcW w:w="1364" w:type="dxa"/>
            <w:tcBorders>
              <w:top w:val="single" w:sz="4" w:space="0" w:color="auto"/>
            </w:tcBorders>
            <w:vAlign w:val="center"/>
          </w:tcPr>
          <w:p w14:paraId="373FB023" w14:textId="76E8950E" w:rsidR="00D01F46" w:rsidRDefault="00710094" w:rsidP="00422781">
            <w:pPr>
              <w:ind w:firstLine="0"/>
              <w:jc w:val="center"/>
            </w:pPr>
            <w:r w:rsidRPr="00710094">
              <w:t>0.0468</w:t>
            </w:r>
          </w:p>
        </w:tc>
        <w:tc>
          <w:tcPr>
            <w:tcW w:w="1364" w:type="dxa"/>
            <w:tcBorders>
              <w:top w:val="single" w:sz="4" w:space="0" w:color="auto"/>
            </w:tcBorders>
            <w:vAlign w:val="center"/>
          </w:tcPr>
          <w:p w14:paraId="2154F945" w14:textId="1030F30C" w:rsidR="00D01F46" w:rsidRDefault="00710094" w:rsidP="00422781">
            <w:pPr>
              <w:ind w:firstLine="0"/>
              <w:jc w:val="center"/>
            </w:pPr>
            <w:r w:rsidRPr="00710094">
              <w:t>0.0492</w:t>
            </w:r>
          </w:p>
        </w:tc>
        <w:tc>
          <w:tcPr>
            <w:tcW w:w="1364" w:type="dxa"/>
            <w:tcBorders>
              <w:top w:val="single" w:sz="4" w:space="0" w:color="auto"/>
            </w:tcBorders>
            <w:vAlign w:val="center"/>
          </w:tcPr>
          <w:p w14:paraId="53EB9BA4" w14:textId="263F8CD5" w:rsidR="00D01F46" w:rsidRDefault="00422781" w:rsidP="00422781">
            <w:pPr>
              <w:ind w:firstLine="0"/>
              <w:jc w:val="center"/>
            </w:pPr>
            <w:r w:rsidRPr="00422781">
              <w:t>0.0493</w:t>
            </w:r>
          </w:p>
        </w:tc>
        <w:tc>
          <w:tcPr>
            <w:tcW w:w="1367" w:type="dxa"/>
            <w:tcBorders>
              <w:top w:val="single" w:sz="4" w:space="0" w:color="auto"/>
            </w:tcBorders>
            <w:vAlign w:val="center"/>
          </w:tcPr>
          <w:p w14:paraId="10BEB8AD" w14:textId="7C7EB1FD" w:rsidR="00D01F46" w:rsidRDefault="00422781" w:rsidP="00422781">
            <w:pPr>
              <w:ind w:firstLine="0"/>
              <w:jc w:val="center"/>
            </w:pPr>
            <w:r w:rsidRPr="00422781">
              <w:t>0.0455</w:t>
            </w:r>
          </w:p>
        </w:tc>
      </w:tr>
      <w:tr w:rsidR="00D01F46" w14:paraId="45A97EB2" w14:textId="77777777" w:rsidTr="006B2B4C">
        <w:trPr>
          <w:trHeight w:val="407"/>
          <w:jc w:val="center"/>
        </w:trPr>
        <w:tc>
          <w:tcPr>
            <w:tcW w:w="964" w:type="dxa"/>
            <w:vAlign w:val="center"/>
          </w:tcPr>
          <w:p w14:paraId="5863D7A0" w14:textId="2483572D" w:rsidR="00D01F46" w:rsidRPr="00D01F46" w:rsidRDefault="00D01F46" w:rsidP="00110E4B">
            <w:pPr>
              <w:ind w:firstLine="0"/>
              <w:rPr>
                <w:b/>
                <w:bCs/>
              </w:rPr>
            </w:pPr>
            <m:oMathPara>
              <m:oMath>
                <m:r>
                  <m:rPr>
                    <m:sty m:val="bi"/>
                  </m:rPr>
                  <w:rPr>
                    <w:rFonts w:ascii="Cambria Math" w:hAnsi="Cambria Math"/>
                  </w:rPr>
                  <m:t>20</m:t>
                </m:r>
              </m:oMath>
            </m:oMathPara>
          </w:p>
        </w:tc>
        <w:tc>
          <w:tcPr>
            <w:tcW w:w="1364" w:type="dxa"/>
            <w:vAlign w:val="center"/>
          </w:tcPr>
          <w:p w14:paraId="0953FE8E" w14:textId="6EAAB421" w:rsidR="00D01F46" w:rsidRDefault="00710094" w:rsidP="00422781">
            <w:pPr>
              <w:ind w:firstLine="0"/>
              <w:jc w:val="center"/>
            </w:pPr>
            <w:r w:rsidRPr="00710094">
              <w:t>0.0453</w:t>
            </w:r>
          </w:p>
        </w:tc>
        <w:tc>
          <w:tcPr>
            <w:tcW w:w="1364" w:type="dxa"/>
            <w:vAlign w:val="center"/>
          </w:tcPr>
          <w:p w14:paraId="76593080" w14:textId="797CF23D" w:rsidR="00D01F46" w:rsidRDefault="00710094" w:rsidP="00422781">
            <w:pPr>
              <w:ind w:firstLine="0"/>
              <w:jc w:val="center"/>
            </w:pPr>
            <w:r w:rsidRPr="00710094">
              <w:t>0.0478</w:t>
            </w:r>
          </w:p>
        </w:tc>
        <w:tc>
          <w:tcPr>
            <w:tcW w:w="1364" w:type="dxa"/>
            <w:vAlign w:val="center"/>
          </w:tcPr>
          <w:p w14:paraId="56A69110" w14:textId="23F82AAF" w:rsidR="00D01F46" w:rsidRDefault="00422781" w:rsidP="00422781">
            <w:pPr>
              <w:ind w:firstLine="0"/>
              <w:jc w:val="center"/>
            </w:pPr>
            <w:r w:rsidRPr="00422781">
              <w:t>0.0506</w:t>
            </w:r>
          </w:p>
        </w:tc>
        <w:tc>
          <w:tcPr>
            <w:tcW w:w="1364" w:type="dxa"/>
            <w:vAlign w:val="center"/>
          </w:tcPr>
          <w:p w14:paraId="4F1808AD" w14:textId="445EB9FA" w:rsidR="00D01F46" w:rsidRDefault="00422781" w:rsidP="00422781">
            <w:pPr>
              <w:ind w:firstLine="0"/>
              <w:jc w:val="center"/>
            </w:pPr>
            <w:r w:rsidRPr="00422781">
              <w:t>0.0485</w:t>
            </w:r>
          </w:p>
        </w:tc>
        <w:tc>
          <w:tcPr>
            <w:tcW w:w="1367" w:type="dxa"/>
            <w:vAlign w:val="center"/>
          </w:tcPr>
          <w:p w14:paraId="6811A3F8" w14:textId="5094F250" w:rsidR="00D01F46" w:rsidRDefault="00422781" w:rsidP="00422781">
            <w:pPr>
              <w:ind w:firstLine="0"/>
              <w:jc w:val="center"/>
            </w:pPr>
            <w:r w:rsidRPr="00422781">
              <w:t>0.0456</w:t>
            </w:r>
          </w:p>
        </w:tc>
      </w:tr>
      <w:tr w:rsidR="00D01F46" w14:paraId="65CF92E8" w14:textId="77777777" w:rsidTr="006B2B4C">
        <w:trPr>
          <w:trHeight w:val="407"/>
          <w:jc w:val="center"/>
        </w:trPr>
        <w:tc>
          <w:tcPr>
            <w:tcW w:w="964" w:type="dxa"/>
            <w:vAlign w:val="center"/>
          </w:tcPr>
          <w:p w14:paraId="126E580C" w14:textId="6298A714" w:rsidR="00D01F46" w:rsidRPr="00D01F46" w:rsidRDefault="00D01F46" w:rsidP="00110E4B">
            <w:pPr>
              <w:ind w:firstLine="0"/>
              <w:rPr>
                <w:b/>
                <w:bCs/>
              </w:rPr>
            </w:pPr>
            <m:oMathPara>
              <m:oMath>
                <m:r>
                  <m:rPr>
                    <m:sty m:val="bi"/>
                  </m:rPr>
                  <w:rPr>
                    <w:rFonts w:ascii="Cambria Math" w:hAnsi="Cambria Math"/>
                  </w:rPr>
                  <m:t>30</m:t>
                </m:r>
              </m:oMath>
            </m:oMathPara>
          </w:p>
        </w:tc>
        <w:tc>
          <w:tcPr>
            <w:tcW w:w="1364" w:type="dxa"/>
            <w:vAlign w:val="center"/>
          </w:tcPr>
          <w:p w14:paraId="2E346E9F" w14:textId="373C4307" w:rsidR="00D01F46" w:rsidRDefault="00710094" w:rsidP="00422781">
            <w:pPr>
              <w:ind w:firstLine="0"/>
              <w:jc w:val="center"/>
            </w:pPr>
            <w:r w:rsidRPr="00710094">
              <w:t>0.0466</w:t>
            </w:r>
          </w:p>
        </w:tc>
        <w:tc>
          <w:tcPr>
            <w:tcW w:w="1364" w:type="dxa"/>
            <w:vAlign w:val="center"/>
          </w:tcPr>
          <w:p w14:paraId="2C848E53" w14:textId="4BE52AF7" w:rsidR="00D01F46" w:rsidRDefault="00710094" w:rsidP="00422781">
            <w:pPr>
              <w:ind w:firstLine="0"/>
              <w:jc w:val="center"/>
            </w:pPr>
            <w:r w:rsidRPr="00710094">
              <w:t>0.0459</w:t>
            </w:r>
          </w:p>
        </w:tc>
        <w:tc>
          <w:tcPr>
            <w:tcW w:w="1364" w:type="dxa"/>
            <w:vAlign w:val="center"/>
          </w:tcPr>
          <w:p w14:paraId="7454C158" w14:textId="6FFB99F6" w:rsidR="00D01F46" w:rsidRDefault="00422781" w:rsidP="00422781">
            <w:pPr>
              <w:ind w:firstLine="0"/>
              <w:jc w:val="center"/>
            </w:pPr>
            <w:r w:rsidRPr="00422781">
              <w:t>0.0459</w:t>
            </w:r>
          </w:p>
        </w:tc>
        <w:tc>
          <w:tcPr>
            <w:tcW w:w="1364" w:type="dxa"/>
            <w:vAlign w:val="center"/>
          </w:tcPr>
          <w:p w14:paraId="728A39D6" w14:textId="2A6803F9" w:rsidR="00D01F46" w:rsidRDefault="00422781" w:rsidP="00422781">
            <w:pPr>
              <w:ind w:firstLine="0"/>
              <w:jc w:val="center"/>
            </w:pPr>
            <w:r w:rsidRPr="00422781">
              <w:t>0.0467</w:t>
            </w:r>
          </w:p>
        </w:tc>
        <w:tc>
          <w:tcPr>
            <w:tcW w:w="1367" w:type="dxa"/>
            <w:vAlign w:val="center"/>
          </w:tcPr>
          <w:p w14:paraId="3BD9C419" w14:textId="5D1EBAF0" w:rsidR="00D01F46" w:rsidRDefault="00422781" w:rsidP="00422781">
            <w:pPr>
              <w:ind w:firstLine="0"/>
              <w:jc w:val="center"/>
            </w:pPr>
            <w:r w:rsidRPr="00422781">
              <w:t>0.0473</w:t>
            </w:r>
          </w:p>
        </w:tc>
      </w:tr>
      <w:tr w:rsidR="00D01F46" w14:paraId="10BA306A" w14:textId="77777777" w:rsidTr="006B2B4C">
        <w:trPr>
          <w:trHeight w:val="407"/>
          <w:jc w:val="center"/>
        </w:trPr>
        <w:tc>
          <w:tcPr>
            <w:tcW w:w="964" w:type="dxa"/>
            <w:vAlign w:val="center"/>
          </w:tcPr>
          <w:p w14:paraId="6743B083" w14:textId="00798E1F" w:rsidR="00D01F46" w:rsidRPr="00D01F46" w:rsidRDefault="00D01F46" w:rsidP="00110E4B">
            <w:pPr>
              <w:ind w:firstLine="0"/>
              <w:rPr>
                <w:b/>
                <w:bCs/>
              </w:rPr>
            </w:pPr>
            <m:oMathPara>
              <m:oMath>
                <m:r>
                  <m:rPr>
                    <m:sty m:val="bi"/>
                  </m:rPr>
                  <w:rPr>
                    <w:rFonts w:ascii="Cambria Math" w:hAnsi="Cambria Math"/>
                  </w:rPr>
                  <m:t>50</m:t>
                </m:r>
              </m:oMath>
            </m:oMathPara>
          </w:p>
        </w:tc>
        <w:tc>
          <w:tcPr>
            <w:tcW w:w="1364" w:type="dxa"/>
            <w:vAlign w:val="center"/>
          </w:tcPr>
          <w:p w14:paraId="2AD77073" w14:textId="1B88B866" w:rsidR="00D01F46" w:rsidRDefault="00710094" w:rsidP="00422781">
            <w:pPr>
              <w:ind w:firstLine="0"/>
              <w:jc w:val="center"/>
            </w:pPr>
            <w:r w:rsidRPr="00710094">
              <w:t>0.0457</w:t>
            </w:r>
          </w:p>
        </w:tc>
        <w:tc>
          <w:tcPr>
            <w:tcW w:w="1364" w:type="dxa"/>
            <w:vAlign w:val="center"/>
          </w:tcPr>
          <w:p w14:paraId="2601C3F8" w14:textId="06F5C86A" w:rsidR="00D01F46" w:rsidRDefault="00710094" w:rsidP="00422781">
            <w:pPr>
              <w:ind w:firstLine="0"/>
              <w:jc w:val="center"/>
            </w:pPr>
            <w:r w:rsidRPr="00710094">
              <w:t>0.0478</w:t>
            </w:r>
          </w:p>
        </w:tc>
        <w:tc>
          <w:tcPr>
            <w:tcW w:w="1364" w:type="dxa"/>
            <w:vAlign w:val="center"/>
          </w:tcPr>
          <w:p w14:paraId="2CC7D2EB" w14:textId="31AF4627" w:rsidR="00D01F46" w:rsidRDefault="00422781" w:rsidP="00422781">
            <w:pPr>
              <w:ind w:firstLine="0"/>
              <w:jc w:val="center"/>
            </w:pPr>
            <w:r w:rsidRPr="00422781">
              <w:t>0.0498</w:t>
            </w:r>
          </w:p>
        </w:tc>
        <w:tc>
          <w:tcPr>
            <w:tcW w:w="1364" w:type="dxa"/>
            <w:vAlign w:val="center"/>
          </w:tcPr>
          <w:p w14:paraId="08F34256" w14:textId="220C041F" w:rsidR="00D01F46" w:rsidRDefault="00422781" w:rsidP="00422781">
            <w:pPr>
              <w:ind w:firstLine="0"/>
              <w:jc w:val="center"/>
            </w:pPr>
            <w:r w:rsidRPr="00422781">
              <w:t>0.0457</w:t>
            </w:r>
          </w:p>
        </w:tc>
        <w:tc>
          <w:tcPr>
            <w:tcW w:w="1367" w:type="dxa"/>
            <w:vAlign w:val="center"/>
          </w:tcPr>
          <w:p w14:paraId="7744A339" w14:textId="316E645D" w:rsidR="00D01F46" w:rsidRDefault="00422781" w:rsidP="00422781">
            <w:pPr>
              <w:ind w:firstLine="0"/>
              <w:jc w:val="center"/>
            </w:pPr>
            <w:r w:rsidRPr="00422781">
              <w:t>0.051</w:t>
            </w:r>
          </w:p>
        </w:tc>
      </w:tr>
      <w:tr w:rsidR="00D01F46" w14:paraId="3D49149F" w14:textId="77777777" w:rsidTr="006B2B4C">
        <w:trPr>
          <w:trHeight w:val="407"/>
          <w:jc w:val="center"/>
        </w:trPr>
        <w:tc>
          <w:tcPr>
            <w:tcW w:w="964" w:type="dxa"/>
            <w:vAlign w:val="center"/>
          </w:tcPr>
          <w:p w14:paraId="51E01126" w14:textId="13EC0D67" w:rsidR="00D01F46" w:rsidRPr="00D01F46" w:rsidRDefault="00D01F46" w:rsidP="00110E4B">
            <w:pPr>
              <w:ind w:firstLine="0"/>
              <w:rPr>
                <w:b/>
                <w:bCs/>
              </w:rPr>
            </w:pPr>
            <m:oMathPara>
              <m:oMath>
                <m:r>
                  <m:rPr>
                    <m:sty m:val="bi"/>
                  </m:rPr>
                  <w:rPr>
                    <w:rFonts w:ascii="Cambria Math" w:hAnsi="Cambria Math"/>
                  </w:rPr>
                  <m:t>100</m:t>
                </m:r>
              </m:oMath>
            </m:oMathPara>
          </w:p>
        </w:tc>
        <w:tc>
          <w:tcPr>
            <w:tcW w:w="1364" w:type="dxa"/>
            <w:vAlign w:val="center"/>
          </w:tcPr>
          <w:p w14:paraId="1BFEB2F4" w14:textId="71573DEC" w:rsidR="00D01F46" w:rsidRDefault="00710094" w:rsidP="00422781">
            <w:pPr>
              <w:ind w:firstLine="0"/>
              <w:jc w:val="center"/>
            </w:pPr>
            <w:r w:rsidRPr="00710094">
              <w:t>0.0524</w:t>
            </w:r>
          </w:p>
        </w:tc>
        <w:tc>
          <w:tcPr>
            <w:tcW w:w="1364" w:type="dxa"/>
            <w:vAlign w:val="center"/>
          </w:tcPr>
          <w:p w14:paraId="1523ED72" w14:textId="474D8BEF" w:rsidR="00D01F46" w:rsidRDefault="00710094" w:rsidP="00422781">
            <w:pPr>
              <w:ind w:firstLine="0"/>
              <w:jc w:val="center"/>
            </w:pPr>
            <w:r w:rsidRPr="00710094">
              <w:t>0.0498</w:t>
            </w:r>
          </w:p>
        </w:tc>
        <w:tc>
          <w:tcPr>
            <w:tcW w:w="1364" w:type="dxa"/>
            <w:vAlign w:val="center"/>
          </w:tcPr>
          <w:p w14:paraId="1E58E7BD" w14:textId="0AD8F37A" w:rsidR="00D01F46" w:rsidRDefault="00422781" w:rsidP="00422781">
            <w:pPr>
              <w:ind w:firstLine="0"/>
              <w:jc w:val="center"/>
            </w:pPr>
            <w:r w:rsidRPr="00422781">
              <w:t>0.0497</w:t>
            </w:r>
          </w:p>
        </w:tc>
        <w:tc>
          <w:tcPr>
            <w:tcW w:w="1364" w:type="dxa"/>
            <w:vAlign w:val="center"/>
          </w:tcPr>
          <w:p w14:paraId="53BEEF69" w14:textId="0B3A9FAE" w:rsidR="00D01F46" w:rsidRDefault="00422781" w:rsidP="00422781">
            <w:pPr>
              <w:ind w:firstLine="0"/>
              <w:jc w:val="center"/>
            </w:pPr>
            <w:r w:rsidRPr="00422781">
              <w:t>0.049</w:t>
            </w:r>
          </w:p>
        </w:tc>
        <w:tc>
          <w:tcPr>
            <w:tcW w:w="1367" w:type="dxa"/>
            <w:vAlign w:val="center"/>
          </w:tcPr>
          <w:p w14:paraId="5EF3805C" w14:textId="1C2E0FBF" w:rsidR="00D01F46" w:rsidRDefault="00422781" w:rsidP="00422781">
            <w:pPr>
              <w:ind w:firstLine="0"/>
              <w:jc w:val="center"/>
            </w:pPr>
            <w:r w:rsidRPr="00422781">
              <w:t>0.0497</w:t>
            </w:r>
          </w:p>
        </w:tc>
      </w:tr>
      <w:tr w:rsidR="00D01F46" w14:paraId="1B55081D" w14:textId="77777777" w:rsidTr="006B2B4C">
        <w:trPr>
          <w:trHeight w:val="407"/>
          <w:jc w:val="center"/>
        </w:trPr>
        <w:tc>
          <w:tcPr>
            <w:tcW w:w="964" w:type="dxa"/>
            <w:vAlign w:val="center"/>
          </w:tcPr>
          <w:p w14:paraId="37A8E7C9" w14:textId="4184ADC8" w:rsidR="00D01F46" w:rsidRPr="00D01F46" w:rsidRDefault="00D01F46" w:rsidP="00110E4B">
            <w:pPr>
              <w:ind w:firstLine="0"/>
              <w:rPr>
                <w:b/>
                <w:bCs/>
              </w:rPr>
            </w:pPr>
            <m:oMathPara>
              <m:oMath>
                <m:r>
                  <m:rPr>
                    <m:sty m:val="bi"/>
                  </m:rPr>
                  <w:rPr>
                    <w:rFonts w:ascii="Cambria Math" w:hAnsi="Cambria Math"/>
                  </w:rPr>
                  <m:t>200</m:t>
                </m:r>
              </m:oMath>
            </m:oMathPara>
          </w:p>
        </w:tc>
        <w:tc>
          <w:tcPr>
            <w:tcW w:w="1364" w:type="dxa"/>
            <w:vAlign w:val="center"/>
          </w:tcPr>
          <w:p w14:paraId="65D0E38F" w14:textId="4AB813C5" w:rsidR="00D01F46" w:rsidRDefault="00710094" w:rsidP="00422781">
            <w:pPr>
              <w:ind w:firstLine="0"/>
              <w:jc w:val="center"/>
            </w:pPr>
            <w:r w:rsidRPr="00710094">
              <w:t>0.0477</w:t>
            </w:r>
          </w:p>
        </w:tc>
        <w:tc>
          <w:tcPr>
            <w:tcW w:w="1364" w:type="dxa"/>
            <w:vAlign w:val="center"/>
          </w:tcPr>
          <w:p w14:paraId="19B6C11D" w14:textId="6FEFC1B0" w:rsidR="00D01F46" w:rsidRDefault="00710094" w:rsidP="00422781">
            <w:pPr>
              <w:ind w:firstLine="0"/>
              <w:jc w:val="center"/>
            </w:pPr>
            <w:r w:rsidRPr="00710094">
              <w:t>0.0472</w:t>
            </w:r>
          </w:p>
        </w:tc>
        <w:tc>
          <w:tcPr>
            <w:tcW w:w="1364" w:type="dxa"/>
            <w:vAlign w:val="center"/>
          </w:tcPr>
          <w:p w14:paraId="131B390C" w14:textId="7EC8FDC4" w:rsidR="00D01F46" w:rsidRDefault="00422781" w:rsidP="00422781">
            <w:pPr>
              <w:ind w:firstLine="0"/>
              <w:jc w:val="center"/>
            </w:pPr>
            <w:r w:rsidRPr="00422781">
              <w:t>0.0464</w:t>
            </w:r>
          </w:p>
        </w:tc>
        <w:tc>
          <w:tcPr>
            <w:tcW w:w="1364" w:type="dxa"/>
            <w:vAlign w:val="center"/>
          </w:tcPr>
          <w:p w14:paraId="16684E17" w14:textId="46B60629" w:rsidR="00D01F46" w:rsidRDefault="00422781" w:rsidP="00422781">
            <w:pPr>
              <w:ind w:firstLine="0"/>
              <w:jc w:val="center"/>
            </w:pPr>
            <w:r w:rsidRPr="00422781">
              <w:t>0.0486</w:t>
            </w:r>
          </w:p>
        </w:tc>
        <w:tc>
          <w:tcPr>
            <w:tcW w:w="1367" w:type="dxa"/>
            <w:vAlign w:val="center"/>
          </w:tcPr>
          <w:p w14:paraId="3A887BD5" w14:textId="06F715E1" w:rsidR="00D01F46" w:rsidRDefault="00422781" w:rsidP="00422781">
            <w:pPr>
              <w:ind w:firstLine="0"/>
              <w:jc w:val="center"/>
            </w:pPr>
            <w:r w:rsidRPr="00422781">
              <w:t>0.0477</w:t>
            </w:r>
          </w:p>
        </w:tc>
      </w:tr>
      <w:tr w:rsidR="00D01F46" w14:paraId="35A14433" w14:textId="77777777" w:rsidTr="006B2B4C">
        <w:trPr>
          <w:trHeight w:val="407"/>
          <w:jc w:val="center"/>
        </w:trPr>
        <w:tc>
          <w:tcPr>
            <w:tcW w:w="964" w:type="dxa"/>
            <w:vAlign w:val="center"/>
          </w:tcPr>
          <w:p w14:paraId="28250EC3" w14:textId="4CD8D7A5" w:rsidR="00D01F46" w:rsidRPr="00D01F46" w:rsidRDefault="00D01F46" w:rsidP="00110E4B">
            <w:pPr>
              <w:ind w:firstLine="0"/>
              <w:rPr>
                <w:b/>
                <w:bCs/>
              </w:rPr>
            </w:pPr>
            <m:oMathPara>
              <m:oMath>
                <m:r>
                  <m:rPr>
                    <m:sty m:val="bi"/>
                  </m:rPr>
                  <w:rPr>
                    <w:rFonts w:ascii="Cambria Math" w:hAnsi="Cambria Math"/>
                  </w:rPr>
                  <m:t>300</m:t>
                </m:r>
              </m:oMath>
            </m:oMathPara>
          </w:p>
        </w:tc>
        <w:tc>
          <w:tcPr>
            <w:tcW w:w="1364" w:type="dxa"/>
            <w:vAlign w:val="center"/>
          </w:tcPr>
          <w:p w14:paraId="30B41A98" w14:textId="4CBCC23F" w:rsidR="00D01F46" w:rsidRDefault="00710094" w:rsidP="00422781">
            <w:pPr>
              <w:ind w:firstLine="0"/>
              <w:jc w:val="center"/>
            </w:pPr>
            <w:r w:rsidRPr="00710094">
              <w:t>0.0527</w:t>
            </w:r>
          </w:p>
        </w:tc>
        <w:tc>
          <w:tcPr>
            <w:tcW w:w="1364" w:type="dxa"/>
            <w:vAlign w:val="center"/>
          </w:tcPr>
          <w:p w14:paraId="086D0533" w14:textId="3CA30346" w:rsidR="00D01F46" w:rsidRDefault="00710094" w:rsidP="00422781">
            <w:pPr>
              <w:ind w:firstLine="0"/>
              <w:jc w:val="center"/>
            </w:pPr>
            <w:r w:rsidRPr="00710094">
              <w:t>0.0481</w:t>
            </w:r>
          </w:p>
        </w:tc>
        <w:tc>
          <w:tcPr>
            <w:tcW w:w="1364" w:type="dxa"/>
            <w:vAlign w:val="center"/>
          </w:tcPr>
          <w:p w14:paraId="596D300C" w14:textId="4A343C0C" w:rsidR="00D01F46" w:rsidRDefault="00422781" w:rsidP="00422781">
            <w:pPr>
              <w:ind w:firstLine="0"/>
              <w:jc w:val="center"/>
            </w:pPr>
            <w:r w:rsidRPr="00422781">
              <w:t>0.0463</w:t>
            </w:r>
          </w:p>
        </w:tc>
        <w:tc>
          <w:tcPr>
            <w:tcW w:w="1364" w:type="dxa"/>
            <w:vAlign w:val="center"/>
          </w:tcPr>
          <w:p w14:paraId="4CD910E1" w14:textId="49061D23" w:rsidR="00D01F46" w:rsidRDefault="00422781" w:rsidP="00422781">
            <w:pPr>
              <w:ind w:firstLine="0"/>
              <w:jc w:val="center"/>
            </w:pPr>
            <w:r w:rsidRPr="00422781">
              <w:t>0.0487</w:t>
            </w:r>
          </w:p>
        </w:tc>
        <w:tc>
          <w:tcPr>
            <w:tcW w:w="1367" w:type="dxa"/>
            <w:vAlign w:val="center"/>
          </w:tcPr>
          <w:p w14:paraId="3E695D62" w14:textId="736A0553" w:rsidR="00D01F46" w:rsidRDefault="00422781" w:rsidP="00422781">
            <w:pPr>
              <w:ind w:firstLine="0"/>
              <w:jc w:val="center"/>
            </w:pPr>
            <w:r w:rsidRPr="00422781">
              <w:t>0.0508</w:t>
            </w:r>
          </w:p>
        </w:tc>
      </w:tr>
      <w:tr w:rsidR="00D01F46" w14:paraId="7130011E" w14:textId="77777777" w:rsidTr="006B2B4C">
        <w:trPr>
          <w:trHeight w:val="417"/>
          <w:jc w:val="center"/>
        </w:trPr>
        <w:tc>
          <w:tcPr>
            <w:tcW w:w="964" w:type="dxa"/>
            <w:vAlign w:val="center"/>
          </w:tcPr>
          <w:p w14:paraId="06C23837" w14:textId="61BE9EE7" w:rsidR="00D01F46" w:rsidRPr="00D01F46" w:rsidRDefault="00D01F46" w:rsidP="00110E4B">
            <w:pPr>
              <w:ind w:firstLine="0"/>
              <w:rPr>
                <w:b/>
                <w:bCs/>
              </w:rPr>
            </w:pPr>
            <m:oMathPara>
              <m:oMath>
                <m:r>
                  <m:rPr>
                    <m:sty m:val="bi"/>
                  </m:rPr>
                  <w:rPr>
                    <w:rFonts w:ascii="Cambria Math" w:hAnsi="Cambria Math"/>
                  </w:rPr>
                  <m:t>400</m:t>
                </m:r>
              </m:oMath>
            </m:oMathPara>
          </w:p>
        </w:tc>
        <w:tc>
          <w:tcPr>
            <w:tcW w:w="1364" w:type="dxa"/>
            <w:vAlign w:val="center"/>
          </w:tcPr>
          <w:p w14:paraId="63F347BB" w14:textId="6F7698FC" w:rsidR="00D01F46" w:rsidRDefault="00710094" w:rsidP="00422781">
            <w:pPr>
              <w:ind w:firstLine="0"/>
              <w:jc w:val="center"/>
            </w:pPr>
            <w:r w:rsidRPr="00710094">
              <w:t>0.0481</w:t>
            </w:r>
          </w:p>
        </w:tc>
        <w:tc>
          <w:tcPr>
            <w:tcW w:w="1364" w:type="dxa"/>
            <w:vAlign w:val="center"/>
          </w:tcPr>
          <w:p w14:paraId="0713C227" w14:textId="6F735576" w:rsidR="00D01F46" w:rsidRDefault="00710094" w:rsidP="00422781">
            <w:pPr>
              <w:ind w:firstLine="0"/>
              <w:jc w:val="center"/>
            </w:pPr>
            <w:r w:rsidRPr="00710094">
              <w:t>0.0487</w:t>
            </w:r>
          </w:p>
        </w:tc>
        <w:tc>
          <w:tcPr>
            <w:tcW w:w="1364" w:type="dxa"/>
            <w:vAlign w:val="center"/>
          </w:tcPr>
          <w:p w14:paraId="1C0C1741" w14:textId="66365ACF" w:rsidR="00D01F46" w:rsidRDefault="00422781" w:rsidP="00422781">
            <w:pPr>
              <w:ind w:firstLine="0"/>
              <w:jc w:val="center"/>
            </w:pPr>
            <w:r w:rsidRPr="00422781">
              <w:t>0.0477</w:t>
            </w:r>
          </w:p>
        </w:tc>
        <w:tc>
          <w:tcPr>
            <w:tcW w:w="1364" w:type="dxa"/>
            <w:vAlign w:val="center"/>
          </w:tcPr>
          <w:p w14:paraId="16E4DE39" w14:textId="04214FD6" w:rsidR="00D01F46" w:rsidRDefault="00422781" w:rsidP="00422781">
            <w:pPr>
              <w:ind w:firstLine="0"/>
              <w:jc w:val="center"/>
            </w:pPr>
            <w:r w:rsidRPr="00422781">
              <w:t>0.0486</w:t>
            </w:r>
          </w:p>
        </w:tc>
        <w:tc>
          <w:tcPr>
            <w:tcW w:w="1367" w:type="dxa"/>
            <w:vAlign w:val="center"/>
          </w:tcPr>
          <w:p w14:paraId="652E00BA" w14:textId="0F6BB8F0" w:rsidR="00D01F46" w:rsidRDefault="00422781" w:rsidP="00422781">
            <w:pPr>
              <w:ind w:firstLine="0"/>
              <w:jc w:val="center"/>
            </w:pPr>
            <w:r w:rsidRPr="00422781">
              <w:t>0.0476</w:t>
            </w:r>
          </w:p>
        </w:tc>
      </w:tr>
      <w:tr w:rsidR="00D01F46" w14:paraId="30038A64" w14:textId="77777777" w:rsidTr="006B2B4C">
        <w:trPr>
          <w:trHeight w:val="407"/>
          <w:jc w:val="center"/>
        </w:trPr>
        <w:tc>
          <w:tcPr>
            <w:tcW w:w="964" w:type="dxa"/>
            <w:vAlign w:val="center"/>
          </w:tcPr>
          <w:p w14:paraId="59A7C5C5" w14:textId="670557BC" w:rsidR="00D01F46" w:rsidRPr="00D01F46" w:rsidRDefault="00D01F46" w:rsidP="00110E4B">
            <w:pPr>
              <w:ind w:firstLine="0"/>
              <w:rPr>
                <w:b/>
                <w:bCs/>
              </w:rPr>
            </w:pPr>
            <m:oMathPara>
              <m:oMath>
                <m:r>
                  <m:rPr>
                    <m:sty m:val="bi"/>
                  </m:rPr>
                  <w:rPr>
                    <w:rFonts w:ascii="Cambria Math" w:hAnsi="Cambria Math"/>
                  </w:rPr>
                  <m:t>500</m:t>
                </m:r>
              </m:oMath>
            </m:oMathPara>
          </w:p>
        </w:tc>
        <w:tc>
          <w:tcPr>
            <w:tcW w:w="1364" w:type="dxa"/>
            <w:vAlign w:val="center"/>
          </w:tcPr>
          <w:p w14:paraId="145B09BC" w14:textId="1BBC9D95" w:rsidR="00D01F46" w:rsidRDefault="00710094" w:rsidP="00422781">
            <w:pPr>
              <w:ind w:firstLine="0"/>
              <w:jc w:val="center"/>
            </w:pPr>
            <w:r w:rsidRPr="00710094">
              <w:t>0.044</w:t>
            </w:r>
            <w:r w:rsidR="006B2B4C">
              <w:t>0</w:t>
            </w:r>
          </w:p>
        </w:tc>
        <w:tc>
          <w:tcPr>
            <w:tcW w:w="1364" w:type="dxa"/>
            <w:vAlign w:val="center"/>
          </w:tcPr>
          <w:p w14:paraId="03912BBF" w14:textId="4B905A23" w:rsidR="00D01F46" w:rsidRDefault="00710094" w:rsidP="00422781">
            <w:pPr>
              <w:ind w:firstLine="0"/>
              <w:jc w:val="center"/>
            </w:pPr>
            <w:r w:rsidRPr="00710094">
              <w:t>0.0519</w:t>
            </w:r>
          </w:p>
        </w:tc>
        <w:tc>
          <w:tcPr>
            <w:tcW w:w="1364" w:type="dxa"/>
            <w:vAlign w:val="center"/>
          </w:tcPr>
          <w:p w14:paraId="7347E592" w14:textId="1268F0A4" w:rsidR="00D01F46" w:rsidRDefault="00422781" w:rsidP="00422781">
            <w:pPr>
              <w:ind w:firstLine="0"/>
              <w:jc w:val="center"/>
            </w:pPr>
            <w:r w:rsidRPr="00422781">
              <w:t>0.0529</w:t>
            </w:r>
          </w:p>
        </w:tc>
        <w:tc>
          <w:tcPr>
            <w:tcW w:w="1364" w:type="dxa"/>
            <w:vAlign w:val="center"/>
          </w:tcPr>
          <w:p w14:paraId="283F122B" w14:textId="03066196" w:rsidR="00D01F46" w:rsidRDefault="00422781" w:rsidP="00422781">
            <w:pPr>
              <w:ind w:firstLine="0"/>
              <w:jc w:val="center"/>
            </w:pPr>
            <w:r w:rsidRPr="00422781">
              <w:t>0.0504</w:t>
            </w:r>
          </w:p>
        </w:tc>
        <w:tc>
          <w:tcPr>
            <w:tcW w:w="1367" w:type="dxa"/>
            <w:vAlign w:val="center"/>
          </w:tcPr>
          <w:p w14:paraId="16A8C67A" w14:textId="48AAF103" w:rsidR="00D01F46" w:rsidRDefault="00422781" w:rsidP="00422781">
            <w:pPr>
              <w:ind w:firstLine="0"/>
              <w:jc w:val="center"/>
            </w:pPr>
            <w:r w:rsidRPr="00422781">
              <w:t>0.054</w:t>
            </w:r>
          </w:p>
        </w:tc>
      </w:tr>
      <w:tr w:rsidR="00D01F46" w14:paraId="62745101" w14:textId="77777777" w:rsidTr="006B2B4C">
        <w:trPr>
          <w:trHeight w:val="407"/>
          <w:jc w:val="center"/>
        </w:trPr>
        <w:tc>
          <w:tcPr>
            <w:tcW w:w="964" w:type="dxa"/>
            <w:vAlign w:val="center"/>
          </w:tcPr>
          <w:p w14:paraId="12E0EE5B" w14:textId="50DE8422" w:rsidR="00D01F46" w:rsidRPr="00D01F46" w:rsidRDefault="00D01F46" w:rsidP="00110E4B">
            <w:pPr>
              <w:ind w:firstLine="0"/>
              <w:rPr>
                <w:b/>
                <w:bCs/>
              </w:rPr>
            </w:pPr>
            <m:oMathPara>
              <m:oMath>
                <m:r>
                  <m:rPr>
                    <m:sty m:val="bi"/>
                  </m:rPr>
                  <w:rPr>
                    <w:rFonts w:ascii="Cambria Math" w:hAnsi="Cambria Math"/>
                  </w:rPr>
                  <m:t>1000</m:t>
                </m:r>
              </m:oMath>
            </m:oMathPara>
          </w:p>
        </w:tc>
        <w:tc>
          <w:tcPr>
            <w:tcW w:w="1364" w:type="dxa"/>
            <w:vAlign w:val="center"/>
          </w:tcPr>
          <w:p w14:paraId="5A24CC3C" w14:textId="19C9BA7A" w:rsidR="00D01F46" w:rsidRDefault="00710094" w:rsidP="00422781">
            <w:pPr>
              <w:ind w:firstLine="0"/>
              <w:jc w:val="center"/>
            </w:pPr>
            <w:r w:rsidRPr="00710094">
              <w:t>0.0537</w:t>
            </w:r>
          </w:p>
        </w:tc>
        <w:tc>
          <w:tcPr>
            <w:tcW w:w="1364" w:type="dxa"/>
            <w:vAlign w:val="center"/>
          </w:tcPr>
          <w:p w14:paraId="50BBF5F5" w14:textId="7D4C8B0B" w:rsidR="00D01F46" w:rsidRDefault="00710094" w:rsidP="00422781">
            <w:pPr>
              <w:ind w:firstLine="0"/>
              <w:jc w:val="center"/>
            </w:pPr>
            <w:r w:rsidRPr="00710094">
              <w:t>0.0486</w:t>
            </w:r>
          </w:p>
        </w:tc>
        <w:tc>
          <w:tcPr>
            <w:tcW w:w="1364" w:type="dxa"/>
            <w:vAlign w:val="center"/>
          </w:tcPr>
          <w:p w14:paraId="55D7A1E0" w14:textId="750916A6" w:rsidR="00D01F46" w:rsidRDefault="00422781" w:rsidP="00422781">
            <w:pPr>
              <w:ind w:firstLine="0"/>
              <w:jc w:val="center"/>
            </w:pPr>
            <w:r w:rsidRPr="00422781">
              <w:t>0.0489</w:t>
            </w:r>
          </w:p>
        </w:tc>
        <w:tc>
          <w:tcPr>
            <w:tcW w:w="1364" w:type="dxa"/>
            <w:vAlign w:val="center"/>
          </w:tcPr>
          <w:p w14:paraId="4C6A0177" w14:textId="55B64B5F" w:rsidR="00D01F46" w:rsidRDefault="00422781" w:rsidP="00422781">
            <w:pPr>
              <w:ind w:firstLine="0"/>
              <w:jc w:val="center"/>
            </w:pPr>
            <w:r w:rsidRPr="00422781">
              <w:t>0.0493</w:t>
            </w:r>
          </w:p>
        </w:tc>
        <w:tc>
          <w:tcPr>
            <w:tcW w:w="1367" w:type="dxa"/>
            <w:vAlign w:val="center"/>
          </w:tcPr>
          <w:p w14:paraId="19C70C12" w14:textId="23562531" w:rsidR="00D01F46" w:rsidRDefault="00422781" w:rsidP="00422781">
            <w:pPr>
              <w:ind w:firstLine="0"/>
              <w:jc w:val="center"/>
            </w:pPr>
            <w:r w:rsidRPr="00422781">
              <w:t>0.0524</w:t>
            </w:r>
          </w:p>
        </w:tc>
      </w:tr>
      <w:tr w:rsidR="00D01F46" w14:paraId="75AE02F4" w14:textId="77777777" w:rsidTr="006B2B4C">
        <w:trPr>
          <w:trHeight w:val="407"/>
          <w:jc w:val="center"/>
        </w:trPr>
        <w:tc>
          <w:tcPr>
            <w:tcW w:w="964" w:type="dxa"/>
            <w:tcBorders>
              <w:bottom w:val="single" w:sz="4" w:space="0" w:color="auto"/>
            </w:tcBorders>
            <w:vAlign w:val="center"/>
          </w:tcPr>
          <w:p w14:paraId="235487F4" w14:textId="5B13A9F7" w:rsidR="00D01F46" w:rsidRPr="00D01F46" w:rsidRDefault="00D01F46" w:rsidP="00110E4B">
            <w:pPr>
              <w:ind w:firstLine="0"/>
              <w:rPr>
                <w:b/>
                <w:bCs/>
              </w:rPr>
            </w:pPr>
            <m:oMathPara>
              <m:oMath>
                <m:r>
                  <m:rPr>
                    <m:sty m:val="bi"/>
                  </m:rPr>
                  <w:rPr>
                    <w:rFonts w:ascii="Cambria Math" w:hAnsi="Cambria Math"/>
                  </w:rPr>
                  <m:t>2000</m:t>
                </m:r>
              </m:oMath>
            </m:oMathPara>
          </w:p>
        </w:tc>
        <w:tc>
          <w:tcPr>
            <w:tcW w:w="1364" w:type="dxa"/>
            <w:tcBorders>
              <w:bottom w:val="single" w:sz="4" w:space="0" w:color="auto"/>
            </w:tcBorders>
            <w:vAlign w:val="center"/>
          </w:tcPr>
          <w:p w14:paraId="7CF06764" w14:textId="60D53A2B" w:rsidR="00D01F46" w:rsidRDefault="00710094" w:rsidP="00422781">
            <w:pPr>
              <w:ind w:firstLine="0"/>
              <w:jc w:val="center"/>
            </w:pPr>
            <w:r w:rsidRPr="00710094">
              <w:t>0.0514</w:t>
            </w:r>
          </w:p>
        </w:tc>
        <w:tc>
          <w:tcPr>
            <w:tcW w:w="1364" w:type="dxa"/>
            <w:tcBorders>
              <w:bottom w:val="single" w:sz="4" w:space="0" w:color="auto"/>
            </w:tcBorders>
            <w:vAlign w:val="center"/>
          </w:tcPr>
          <w:p w14:paraId="2DBB59AC" w14:textId="7CF482EA" w:rsidR="00D01F46" w:rsidRDefault="00710094" w:rsidP="00422781">
            <w:pPr>
              <w:ind w:firstLine="0"/>
              <w:jc w:val="center"/>
            </w:pPr>
            <w:r w:rsidRPr="00710094">
              <w:t>0.0524</w:t>
            </w:r>
          </w:p>
        </w:tc>
        <w:tc>
          <w:tcPr>
            <w:tcW w:w="1364" w:type="dxa"/>
            <w:tcBorders>
              <w:bottom w:val="single" w:sz="4" w:space="0" w:color="auto"/>
            </w:tcBorders>
            <w:vAlign w:val="center"/>
          </w:tcPr>
          <w:p w14:paraId="076BD628" w14:textId="7A6A773D" w:rsidR="00D01F46" w:rsidRDefault="00422781" w:rsidP="00422781">
            <w:pPr>
              <w:ind w:firstLine="0"/>
              <w:jc w:val="center"/>
            </w:pPr>
            <w:r w:rsidRPr="00422781">
              <w:t>0.0524</w:t>
            </w:r>
          </w:p>
        </w:tc>
        <w:tc>
          <w:tcPr>
            <w:tcW w:w="1364" w:type="dxa"/>
            <w:tcBorders>
              <w:bottom w:val="single" w:sz="4" w:space="0" w:color="auto"/>
            </w:tcBorders>
            <w:vAlign w:val="center"/>
          </w:tcPr>
          <w:p w14:paraId="4F0378A0" w14:textId="493CA932" w:rsidR="00D01F46" w:rsidRDefault="00422781" w:rsidP="00422781">
            <w:pPr>
              <w:ind w:firstLine="0"/>
              <w:jc w:val="center"/>
            </w:pPr>
            <w:r w:rsidRPr="00422781">
              <w:t>0.0522</w:t>
            </w:r>
          </w:p>
        </w:tc>
        <w:tc>
          <w:tcPr>
            <w:tcW w:w="1367" w:type="dxa"/>
            <w:tcBorders>
              <w:bottom w:val="single" w:sz="4" w:space="0" w:color="auto"/>
            </w:tcBorders>
            <w:vAlign w:val="center"/>
          </w:tcPr>
          <w:p w14:paraId="53375F86" w14:textId="1F631E6E" w:rsidR="00D01F46" w:rsidRDefault="00422781" w:rsidP="00422781">
            <w:pPr>
              <w:ind w:firstLine="0"/>
              <w:jc w:val="center"/>
            </w:pPr>
            <w:r w:rsidRPr="00422781">
              <w:t>0.0521</w:t>
            </w:r>
          </w:p>
        </w:tc>
      </w:tr>
    </w:tbl>
    <w:p w14:paraId="584AA557" w14:textId="71363183" w:rsidR="00CE057D" w:rsidRDefault="00CE057D" w:rsidP="00CD67BC"/>
    <w:p w14:paraId="47166281" w14:textId="5FBAEE03" w:rsidR="006B2B4C" w:rsidRDefault="00B134AE" w:rsidP="00110E4B">
      <w:r>
        <w:fldChar w:fldCharType="begin"/>
      </w:r>
      <w:r>
        <w:instrText xml:space="preserve"> REF _Ref109163571 \h </w:instrText>
      </w:r>
      <w:r>
        <w:fldChar w:fldCharType="separate"/>
      </w:r>
      <w:r w:rsidR="006253A4">
        <w:t xml:space="preserve">Tablo </w:t>
      </w:r>
      <w:r w:rsidR="006253A4">
        <w:rPr>
          <w:noProof/>
        </w:rPr>
        <w:t>14</w:t>
      </w:r>
      <w:r>
        <w:fldChar w:fldCharType="end"/>
      </w:r>
      <w:r>
        <w:t xml:space="preserve"> </w:t>
      </w:r>
      <w:r w:rsidR="00110E4B">
        <w:t>incelendiğinde</w:t>
      </w:r>
      <w:r w:rsidR="000F11DB">
        <w:t>,</w:t>
      </w:r>
      <w:r w:rsidR="00110E4B">
        <w:t xml:space="preserve"> I. </w:t>
      </w:r>
      <w:r w:rsidR="000F11DB">
        <w:t>t</w:t>
      </w:r>
      <w:r w:rsidR="00110E4B">
        <w:t>ip hataların 0.05 etrafında değiştiği görülmektedir. Bu sonuca göre</w:t>
      </w:r>
      <w:r w:rsidR="000F11DB">
        <w:t>,</w:t>
      </w:r>
      <w:r w:rsidR="00110E4B">
        <w:t xml:space="preserve"> önerilen </w:t>
      </w:r>
      <w:r w:rsidR="000637EE">
        <w:t xml:space="preserve">FCS </w:t>
      </w:r>
      <w:r w:rsidR="00110E4B">
        <w:t>yönteminin karşılaştırılan diğer uyum iyiliği testleri gibi tutarlı bir şekilde çalıştığı söylenebilir. Ayrıca</w:t>
      </w:r>
      <w:r w:rsidR="000F11DB">
        <w:t>,</w:t>
      </w:r>
      <w:r>
        <w:t xml:space="preserve"> </w:t>
      </w:r>
      <w:r>
        <w:fldChar w:fldCharType="begin"/>
      </w:r>
      <w:r>
        <w:instrText xml:space="preserve"> REF _Ref109163571 \h </w:instrText>
      </w:r>
      <w:r>
        <w:fldChar w:fldCharType="separate"/>
      </w:r>
      <w:r w:rsidR="006253A4">
        <w:t xml:space="preserve">Tablo </w:t>
      </w:r>
      <w:r w:rsidR="006253A4">
        <w:rPr>
          <w:noProof/>
        </w:rPr>
        <w:t>14</w:t>
      </w:r>
      <w:r>
        <w:fldChar w:fldCharType="end"/>
      </w:r>
      <w:r w:rsidR="00110E4B">
        <w:t>’</w:t>
      </w:r>
      <w:r>
        <w:t>t</w:t>
      </w:r>
      <w:r w:rsidR="00110E4B">
        <w:t>eki I. tip hataların değişimi</w:t>
      </w:r>
      <w:r w:rsidR="000F50DC">
        <w:t xml:space="preserve"> </w:t>
      </w:r>
      <w:r w:rsidR="000F50DC">
        <w:fldChar w:fldCharType="begin"/>
      </w:r>
      <w:r w:rsidR="000F50DC">
        <w:instrText xml:space="preserve"> REF _Ref109160465 \h </w:instrText>
      </w:r>
      <w:r w:rsidR="000F50DC">
        <w:fldChar w:fldCharType="separate"/>
      </w:r>
      <w:r w:rsidR="006253A4">
        <w:t xml:space="preserve">Şekil </w:t>
      </w:r>
      <w:r w:rsidR="006253A4">
        <w:rPr>
          <w:noProof/>
        </w:rPr>
        <w:t>19</w:t>
      </w:r>
      <w:r w:rsidR="000F50DC">
        <w:fldChar w:fldCharType="end"/>
      </w:r>
      <w:r w:rsidR="00A40F2D">
        <w:t xml:space="preserve">’da </w:t>
      </w:r>
      <w:r w:rsidR="00110E4B">
        <w:t>gösterilmiştir.</w:t>
      </w:r>
    </w:p>
    <w:p w14:paraId="4C41CB52" w14:textId="6DFA8C59" w:rsidR="00CE057D" w:rsidRDefault="00CE057D" w:rsidP="00CD67BC"/>
    <w:p w14:paraId="79B7A52E" w14:textId="77777777" w:rsidR="00F57673" w:rsidRDefault="00F57673" w:rsidP="00F57673">
      <w:pPr>
        <w:ind w:firstLine="0"/>
        <w:jc w:val="center"/>
      </w:pPr>
      <w:r w:rsidRPr="00D0614F">
        <w:rPr>
          <w:noProof/>
        </w:rPr>
        <w:drawing>
          <wp:inline distT="0" distB="0" distL="0" distR="0" wp14:anchorId="26EFD2ED" wp14:editId="597B8D56">
            <wp:extent cx="5395846" cy="2160000"/>
            <wp:effectExtent l="0" t="0" r="0" b="0"/>
            <wp:docPr id="5" name="Resim 5"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m01ta.tiff"/>
                    <pic:cNvPicPr/>
                  </pic:nvPicPr>
                  <pic:blipFill>
                    <a:blip r:embed="rId36" cstate="email">
                      <a:extLst>
                        <a:ext uri="{28A0092B-C50C-407E-A947-70E740481C1C}">
                          <a14:useLocalDpi xmlns:a14="http://schemas.microsoft.com/office/drawing/2010/main" val="0"/>
                        </a:ext>
                      </a:extLst>
                    </a:blip>
                    <a:stretch>
                      <a:fillRect/>
                    </a:stretch>
                  </pic:blipFill>
                  <pic:spPr>
                    <a:xfrm>
                      <a:off x="0" y="0"/>
                      <a:ext cx="5395846" cy="2160000"/>
                    </a:xfrm>
                    <a:prstGeom prst="rect">
                      <a:avLst/>
                    </a:prstGeom>
                  </pic:spPr>
                </pic:pic>
              </a:graphicData>
            </a:graphic>
          </wp:inline>
        </w:drawing>
      </w:r>
    </w:p>
    <w:p w14:paraId="1548DA6A" w14:textId="437C3F72" w:rsidR="00F57673" w:rsidRDefault="00F57673" w:rsidP="00AA6D01">
      <w:pPr>
        <w:pStyle w:val="ResimYazs"/>
        <w:tabs>
          <w:tab w:val="clear" w:pos="1021"/>
        </w:tabs>
        <w:ind w:left="0" w:firstLine="0"/>
      </w:pPr>
      <w:bookmarkStart w:id="201" w:name="_Ref109160465"/>
      <w:bookmarkStart w:id="202" w:name="_Toc134485817"/>
      <w:bookmarkStart w:id="203" w:name="_Toc137023826"/>
      <w:r>
        <w:t xml:space="preserve">Şekil </w:t>
      </w:r>
      <w:fldSimple w:instr=" SEQ Şekil \* ARABIC ">
        <w:r w:rsidR="006253A4">
          <w:rPr>
            <w:noProof/>
          </w:rPr>
          <w:t>19</w:t>
        </w:r>
      </w:fldSimple>
      <w:bookmarkEnd w:id="201"/>
      <w:r>
        <w:t>.</w:t>
      </w:r>
      <w:r w:rsidR="00AA6D01">
        <w:t xml:space="preserve"> </w:t>
      </w:r>
      <w:r>
        <w:t>Normal dağılımdan üretilmiş örneklemlerin uyum iyiliği testleri sonucunda elde edilen I. tip hataları</w:t>
      </w:r>
      <w:bookmarkEnd w:id="202"/>
      <w:bookmarkEnd w:id="203"/>
    </w:p>
    <w:p w14:paraId="27CDFD9A" w14:textId="77777777" w:rsidR="000F50DC" w:rsidRDefault="000F50DC" w:rsidP="00CD67BC"/>
    <w:p w14:paraId="4624CF62" w14:textId="0A152A0A" w:rsidR="000D6DD5" w:rsidRDefault="00A36260" w:rsidP="00B134AE">
      <m:oMath>
        <m:d>
          <m:dPr>
            <m:ctrlPr>
              <w:rPr>
                <w:rFonts w:ascii="Cambria Math" w:hAnsi="Cambria Math"/>
                <w:i/>
              </w:rPr>
            </m:ctrlPr>
          </m:dPr>
          <m:e>
            <m:r>
              <w:rPr>
                <w:rFonts w:ascii="Cambria Math" w:hAnsi="Cambria Math"/>
              </w:rPr>
              <m:t>a=-</m:t>
            </m:r>
            <m:rad>
              <m:radPr>
                <m:degHide m:val="1"/>
                <m:ctrlPr>
                  <w:rPr>
                    <w:rFonts w:ascii="Cambria Math" w:hAnsi="Cambria Math"/>
                    <w:i/>
                  </w:rPr>
                </m:ctrlPr>
              </m:radPr>
              <m:deg/>
              <m:e>
                <m:r>
                  <w:rPr>
                    <w:rFonts w:ascii="Cambria Math" w:hAnsi="Cambria Math"/>
                  </w:rPr>
                  <m:t>3</m:t>
                </m:r>
              </m:e>
            </m:rad>
            <m:r>
              <w:rPr>
                <w:rFonts w:ascii="Cambria Math" w:hAnsi="Cambria Math"/>
              </w:rPr>
              <m:t>, b=</m:t>
            </m:r>
            <m:rad>
              <m:radPr>
                <m:degHide m:val="1"/>
                <m:ctrlPr>
                  <w:rPr>
                    <w:rFonts w:ascii="Cambria Math" w:hAnsi="Cambria Math"/>
                    <w:i/>
                  </w:rPr>
                </m:ctrlPr>
              </m:radPr>
              <m:deg/>
              <m:e>
                <m:r>
                  <w:rPr>
                    <w:rFonts w:ascii="Cambria Math" w:hAnsi="Cambria Math"/>
                  </w:rPr>
                  <m:t>3</m:t>
                </m:r>
              </m:e>
            </m:rad>
          </m:e>
        </m:d>
      </m:oMath>
      <w:r w:rsidR="00A40F2D">
        <w:t xml:space="preserve"> </w:t>
      </w:r>
      <w:proofErr w:type="gramStart"/>
      <w:r w:rsidR="00DB0D94">
        <w:t>parametreli</w:t>
      </w:r>
      <w:proofErr w:type="gramEnd"/>
      <w:r w:rsidR="00DB0D94">
        <w:t xml:space="preserve"> düzgün </w:t>
      </w:r>
      <w:r w:rsidR="00A40F2D">
        <w:t xml:space="preserve">dağılımından farklı büyüklüklerde çekilen örneklemlerin </w:t>
      </w:r>
      <m:oMath>
        <m:r>
          <w:rPr>
            <w:rFonts w:ascii="Cambria Math" w:hAnsi="Cambria Math"/>
          </w:rPr>
          <m:t>Normal</m:t>
        </m:r>
        <m:d>
          <m:dPr>
            <m:ctrlPr>
              <w:rPr>
                <w:rFonts w:ascii="Cambria Math" w:hAnsi="Cambria Math"/>
                <w:i/>
              </w:rPr>
            </m:ctrlPr>
          </m:dPr>
          <m:e>
            <m:r>
              <w:rPr>
                <w:rFonts w:ascii="Cambria Math" w:hAnsi="Cambria Math"/>
              </w:rPr>
              <m:t xml:space="preserve">μ=0,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=1</m:t>
            </m:r>
          </m:e>
        </m:d>
      </m:oMath>
      <w:r w:rsidR="00A40F2D">
        <w:t xml:space="preserve"> dağılım</w:t>
      </w:r>
      <w:r w:rsidR="00DB0D94">
        <w:t>ın</w:t>
      </w:r>
      <w:r w:rsidR="00A40F2D">
        <w:t>a uyup uymadığ</w:t>
      </w:r>
      <w:r w:rsidR="000D6DD5">
        <w:t xml:space="preserve">ı belirlenen beş ayrı uyum iyiliği yöntemi </w:t>
      </w:r>
      <w:r w:rsidR="00DD389F">
        <w:t>ile</w:t>
      </w:r>
      <w:r w:rsidR="000D6DD5">
        <w:t xml:space="preserve"> test edilmiştir. Düzgün dağılım için uyum iyiliği testlerinin güç karşılaştırmaları</w:t>
      </w:r>
      <w:r w:rsidR="00B134AE">
        <w:t xml:space="preserve"> </w:t>
      </w:r>
      <w:r w:rsidR="00B134AE">
        <w:fldChar w:fldCharType="begin"/>
      </w:r>
      <w:r w:rsidR="00B134AE">
        <w:instrText xml:space="preserve"> REF _Ref109163675 \h </w:instrText>
      </w:r>
      <w:r w:rsidR="00B134AE">
        <w:fldChar w:fldCharType="separate"/>
      </w:r>
      <w:r w:rsidR="006253A4">
        <w:t xml:space="preserve">Tablo </w:t>
      </w:r>
      <w:r w:rsidR="006253A4">
        <w:rPr>
          <w:noProof/>
        </w:rPr>
        <w:t>15</w:t>
      </w:r>
      <w:r w:rsidR="00B134AE">
        <w:fldChar w:fldCharType="end"/>
      </w:r>
      <w:r w:rsidR="000D6DD5">
        <w:t xml:space="preserve">’te </w:t>
      </w:r>
      <w:r w:rsidR="00DD389F">
        <w:t>yer almaktadır</w:t>
      </w:r>
      <w:r w:rsidR="000D6DD5">
        <w:t>.</w:t>
      </w:r>
    </w:p>
    <w:p w14:paraId="39195E17" w14:textId="77777777" w:rsidR="00B134AE" w:rsidRDefault="00B134AE" w:rsidP="00A40F2D"/>
    <w:p w14:paraId="408F0877" w14:textId="596C6005" w:rsidR="005700F3" w:rsidRPr="00D01F46" w:rsidRDefault="005700F3" w:rsidP="005700F3">
      <w:pPr>
        <w:pStyle w:val="Tabloyazs"/>
        <w:rPr>
          <w:b/>
          <w:bCs/>
        </w:rPr>
      </w:pPr>
      <w:bookmarkStart w:id="204" w:name="_Ref109163675"/>
      <w:bookmarkStart w:id="205" w:name="_Toc134486158"/>
      <w:bookmarkStart w:id="206" w:name="_Toc137023857"/>
      <w:r>
        <w:t xml:space="preserve">Tablo </w:t>
      </w:r>
      <w:fldSimple w:instr=" SEQ Tablo \* ARABIC ">
        <w:r w:rsidR="006253A4">
          <w:rPr>
            <w:noProof/>
          </w:rPr>
          <w:t>15</w:t>
        </w:r>
      </w:fldSimple>
      <w:bookmarkEnd w:id="204"/>
      <w:r>
        <w:t>.</w:t>
      </w:r>
      <w:r w:rsidR="00AA6D01">
        <w:t xml:space="preserve"> </w:t>
      </w:r>
      <w:r>
        <w:t>Düzgün dağılım için uyum iyiliği testlerinin güç karşılaştırmaları</w:t>
      </w:r>
      <w:bookmarkEnd w:id="205"/>
      <w:bookmarkEnd w:id="206"/>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0D6DD5" w14:paraId="47E525F9" w14:textId="77777777" w:rsidTr="00494349">
        <w:trPr>
          <w:trHeight w:val="396"/>
          <w:jc w:val="center"/>
        </w:trPr>
        <w:tc>
          <w:tcPr>
            <w:tcW w:w="964" w:type="dxa"/>
            <w:tcBorders>
              <w:top w:val="single" w:sz="4" w:space="0" w:color="auto"/>
              <w:bottom w:val="single" w:sz="4" w:space="0" w:color="auto"/>
            </w:tcBorders>
            <w:vAlign w:val="center"/>
          </w:tcPr>
          <w:p w14:paraId="15930EF5" w14:textId="77777777" w:rsidR="000D6DD5" w:rsidRDefault="000D6DD5" w:rsidP="00494349">
            <w:pPr>
              <w:ind w:firstLine="0"/>
            </w:pPr>
          </w:p>
        </w:tc>
        <w:tc>
          <w:tcPr>
            <w:tcW w:w="6823" w:type="dxa"/>
            <w:gridSpan w:val="5"/>
            <w:tcBorders>
              <w:top w:val="single" w:sz="4" w:space="0" w:color="auto"/>
              <w:bottom w:val="single" w:sz="4" w:space="0" w:color="auto"/>
            </w:tcBorders>
            <w:vAlign w:val="center"/>
          </w:tcPr>
          <w:p w14:paraId="45B18FC4" w14:textId="77777777" w:rsidR="000D6DD5" w:rsidRPr="00D01F46" w:rsidRDefault="000D6DD5" w:rsidP="00494349">
            <w:pPr>
              <w:ind w:firstLine="0"/>
              <w:jc w:val="center"/>
              <w:rPr>
                <w:b/>
                <w:bCs/>
              </w:rPr>
            </w:pPr>
            <w:r w:rsidRPr="00D01F46">
              <w:rPr>
                <w:b/>
                <w:bCs/>
              </w:rPr>
              <w:t>Yöntem</w:t>
            </w:r>
          </w:p>
        </w:tc>
      </w:tr>
      <w:tr w:rsidR="000637EE" w14:paraId="00E15869" w14:textId="77777777" w:rsidTr="00494349">
        <w:trPr>
          <w:trHeight w:val="407"/>
          <w:jc w:val="center"/>
        </w:trPr>
        <w:tc>
          <w:tcPr>
            <w:tcW w:w="964" w:type="dxa"/>
            <w:tcBorders>
              <w:top w:val="single" w:sz="4" w:space="0" w:color="auto"/>
              <w:bottom w:val="single" w:sz="4" w:space="0" w:color="auto"/>
            </w:tcBorders>
            <w:vAlign w:val="center"/>
          </w:tcPr>
          <w:p w14:paraId="3CEE9E25" w14:textId="77777777" w:rsidR="000637EE" w:rsidRPr="00D01F46" w:rsidRDefault="000637EE" w:rsidP="000637EE">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2935BF5E" w14:textId="168980FF" w:rsidR="000637EE" w:rsidRPr="00D01F46" w:rsidRDefault="000637EE" w:rsidP="000637EE">
            <w:pPr>
              <w:spacing w:before="60" w:after="60" w:line="240" w:lineRule="auto"/>
              <w:ind w:firstLine="0"/>
              <w:jc w:val="center"/>
              <w:rPr>
                <w:b/>
                <w:bCs/>
              </w:rPr>
            </w:pPr>
            <w:r>
              <w:rPr>
                <w:b/>
                <w:bCs/>
              </w:rPr>
              <w:t>BCS</w:t>
            </w:r>
          </w:p>
        </w:tc>
        <w:tc>
          <w:tcPr>
            <w:tcW w:w="1364" w:type="dxa"/>
            <w:tcBorders>
              <w:top w:val="single" w:sz="4" w:space="0" w:color="auto"/>
              <w:bottom w:val="single" w:sz="4" w:space="0" w:color="auto"/>
            </w:tcBorders>
            <w:vAlign w:val="center"/>
          </w:tcPr>
          <w:p w14:paraId="0DFB4F65" w14:textId="4508DAEF" w:rsidR="000637EE" w:rsidRPr="00D01F46" w:rsidRDefault="000637EE" w:rsidP="000637EE">
            <w:pPr>
              <w:spacing w:before="60" w:after="60" w:line="240" w:lineRule="auto"/>
              <w:ind w:firstLine="0"/>
              <w:jc w:val="center"/>
              <w:rPr>
                <w:b/>
                <w:bCs/>
              </w:rPr>
            </w:pPr>
            <w:r>
              <w:rPr>
                <w:b/>
                <w:bCs/>
              </w:rPr>
              <w:t>CVM</w:t>
            </w:r>
          </w:p>
        </w:tc>
        <w:tc>
          <w:tcPr>
            <w:tcW w:w="1364" w:type="dxa"/>
            <w:tcBorders>
              <w:top w:val="single" w:sz="4" w:space="0" w:color="auto"/>
              <w:bottom w:val="single" w:sz="4" w:space="0" w:color="auto"/>
            </w:tcBorders>
            <w:vAlign w:val="center"/>
          </w:tcPr>
          <w:p w14:paraId="7D218BC9" w14:textId="184E536C" w:rsidR="000637EE" w:rsidRPr="00D01F46" w:rsidRDefault="000637EE" w:rsidP="000637EE">
            <w:pPr>
              <w:spacing w:before="60" w:after="60" w:line="240" w:lineRule="auto"/>
              <w:ind w:firstLine="0"/>
              <w:jc w:val="center"/>
              <w:rPr>
                <w:b/>
                <w:bCs/>
              </w:rPr>
            </w:pPr>
            <w:r>
              <w:rPr>
                <w:b/>
                <w:bCs/>
              </w:rPr>
              <w:t>KS</w:t>
            </w:r>
          </w:p>
        </w:tc>
        <w:tc>
          <w:tcPr>
            <w:tcW w:w="1364" w:type="dxa"/>
            <w:tcBorders>
              <w:top w:val="single" w:sz="4" w:space="0" w:color="auto"/>
              <w:bottom w:val="single" w:sz="4" w:space="0" w:color="auto"/>
            </w:tcBorders>
            <w:vAlign w:val="center"/>
          </w:tcPr>
          <w:p w14:paraId="0AFCA3C5" w14:textId="17C3F114" w:rsidR="000637EE" w:rsidRPr="00D01F46" w:rsidRDefault="000637EE" w:rsidP="000637EE">
            <w:pPr>
              <w:spacing w:before="60" w:after="60" w:line="240" w:lineRule="auto"/>
              <w:ind w:firstLine="0"/>
              <w:jc w:val="center"/>
              <w:rPr>
                <w:b/>
                <w:bCs/>
              </w:rPr>
            </w:pPr>
            <w:r>
              <w:rPr>
                <w:b/>
                <w:bCs/>
              </w:rPr>
              <w:t>AD</w:t>
            </w:r>
          </w:p>
        </w:tc>
        <w:tc>
          <w:tcPr>
            <w:tcW w:w="1367" w:type="dxa"/>
            <w:tcBorders>
              <w:top w:val="single" w:sz="4" w:space="0" w:color="auto"/>
              <w:bottom w:val="single" w:sz="4" w:space="0" w:color="auto"/>
            </w:tcBorders>
            <w:vAlign w:val="center"/>
          </w:tcPr>
          <w:p w14:paraId="192378E3" w14:textId="68F680B0" w:rsidR="000637EE" w:rsidRPr="00D01F46" w:rsidRDefault="000637EE" w:rsidP="000637EE">
            <w:pPr>
              <w:spacing w:before="60" w:after="60" w:line="240" w:lineRule="auto"/>
              <w:ind w:firstLine="0"/>
              <w:jc w:val="center"/>
              <w:rPr>
                <w:b/>
                <w:bCs/>
              </w:rPr>
            </w:pPr>
            <w:r>
              <w:rPr>
                <w:b/>
                <w:bCs/>
              </w:rPr>
              <w:t>FCS</w:t>
            </w:r>
          </w:p>
        </w:tc>
      </w:tr>
      <w:tr w:rsidR="00CD3758" w14:paraId="1DA326F2" w14:textId="77777777" w:rsidTr="00F85404">
        <w:trPr>
          <w:trHeight w:val="407"/>
          <w:jc w:val="center"/>
        </w:trPr>
        <w:tc>
          <w:tcPr>
            <w:tcW w:w="964" w:type="dxa"/>
            <w:tcBorders>
              <w:top w:val="single" w:sz="4" w:space="0" w:color="auto"/>
            </w:tcBorders>
            <w:vAlign w:val="center"/>
          </w:tcPr>
          <w:p w14:paraId="6009739B" w14:textId="77777777" w:rsidR="00CD3758" w:rsidRPr="00D01F46" w:rsidRDefault="00CD3758" w:rsidP="00CD3758">
            <w:pPr>
              <w:ind w:firstLine="0"/>
              <w:rPr>
                <w:b/>
                <w:bCs/>
              </w:rPr>
            </w:pPr>
            <m:oMathPara>
              <m:oMath>
                <m:r>
                  <m:rPr>
                    <m:sty m:val="bi"/>
                  </m:rPr>
                  <w:rPr>
                    <w:rFonts w:ascii="Cambria Math" w:hAnsi="Cambria Math"/>
                  </w:rPr>
                  <m:t>10</m:t>
                </m:r>
              </m:oMath>
            </m:oMathPara>
          </w:p>
        </w:tc>
        <w:tc>
          <w:tcPr>
            <w:tcW w:w="1364" w:type="dxa"/>
            <w:tcBorders>
              <w:top w:val="single" w:sz="4" w:space="0" w:color="auto"/>
            </w:tcBorders>
          </w:tcPr>
          <w:p w14:paraId="65A4FBBE" w14:textId="683EE6AF" w:rsidR="00CD3758" w:rsidRDefault="00CD3758" w:rsidP="00CD3758">
            <w:pPr>
              <w:ind w:firstLine="0"/>
              <w:jc w:val="center"/>
            </w:pPr>
            <w:r w:rsidRPr="00921E10">
              <w:t>0.0464</w:t>
            </w:r>
          </w:p>
        </w:tc>
        <w:tc>
          <w:tcPr>
            <w:tcW w:w="1364" w:type="dxa"/>
            <w:tcBorders>
              <w:top w:val="single" w:sz="4" w:space="0" w:color="auto"/>
            </w:tcBorders>
          </w:tcPr>
          <w:p w14:paraId="055A85B0" w14:textId="5A3C4C0C" w:rsidR="00CD3758" w:rsidRDefault="00CD3758" w:rsidP="00CD3758">
            <w:pPr>
              <w:ind w:firstLine="0"/>
              <w:jc w:val="center"/>
            </w:pPr>
            <w:r w:rsidRPr="000C5D57">
              <w:t>0.0730</w:t>
            </w:r>
          </w:p>
        </w:tc>
        <w:tc>
          <w:tcPr>
            <w:tcW w:w="1364" w:type="dxa"/>
            <w:tcBorders>
              <w:top w:val="single" w:sz="4" w:space="0" w:color="auto"/>
            </w:tcBorders>
          </w:tcPr>
          <w:p w14:paraId="7CC7665C" w14:textId="6E3A8237" w:rsidR="00CD3758" w:rsidRDefault="00CD3758" w:rsidP="00CD3758">
            <w:pPr>
              <w:ind w:firstLine="0"/>
              <w:jc w:val="center"/>
            </w:pPr>
            <w:r w:rsidRPr="004F0262">
              <w:t>0.0835</w:t>
            </w:r>
          </w:p>
        </w:tc>
        <w:tc>
          <w:tcPr>
            <w:tcW w:w="1364" w:type="dxa"/>
            <w:tcBorders>
              <w:top w:val="single" w:sz="4" w:space="0" w:color="auto"/>
            </w:tcBorders>
          </w:tcPr>
          <w:p w14:paraId="08AEC4D2" w14:textId="17B90E4F" w:rsidR="00CD3758" w:rsidRDefault="00CD3758" w:rsidP="00CD3758">
            <w:pPr>
              <w:ind w:firstLine="0"/>
              <w:jc w:val="center"/>
            </w:pPr>
            <w:r w:rsidRPr="001A7602">
              <w:t>0.0700</w:t>
            </w:r>
          </w:p>
        </w:tc>
        <w:tc>
          <w:tcPr>
            <w:tcW w:w="1367" w:type="dxa"/>
            <w:tcBorders>
              <w:top w:val="single" w:sz="4" w:space="0" w:color="auto"/>
            </w:tcBorders>
          </w:tcPr>
          <w:p w14:paraId="33C16742" w14:textId="2FB23ADF" w:rsidR="00CD3758" w:rsidRDefault="00CD3758" w:rsidP="00CD3758">
            <w:pPr>
              <w:ind w:firstLine="0"/>
              <w:jc w:val="center"/>
            </w:pPr>
            <w:r w:rsidRPr="000A3868">
              <w:t>0.0809</w:t>
            </w:r>
          </w:p>
        </w:tc>
      </w:tr>
      <w:tr w:rsidR="00CD3758" w14:paraId="30F12ACF" w14:textId="77777777" w:rsidTr="00F85404">
        <w:trPr>
          <w:trHeight w:val="407"/>
          <w:jc w:val="center"/>
        </w:trPr>
        <w:tc>
          <w:tcPr>
            <w:tcW w:w="964" w:type="dxa"/>
            <w:vAlign w:val="center"/>
          </w:tcPr>
          <w:p w14:paraId="1719CED5" w14:textId="77777777" w:rsidR="00CD3758" w:rsidRPr="00D01F46" w:rsidRDefault="00CD3758" w:rsidP="00CD3758">
            <w:pPr>
              <w:ind w:firstLine="0"/>
              <w:rPr>
                <w:b/>
                <w:bCs/>
              </w:rPr>
            </w:pPr>
            <m:oMathPara>
              <m:oMath>
                <m:r>
                  <m:rPr>
                    <m:sty m:val="bi"/>
                  </m:rPr>
                  <w:rPr>
                    <w:rFonts w:ascii="Cambria Math" w:hAnsi="Cambria Math"/>
                  </w:rPr>
                  <m:t>20</m:t>
                </m:r>
              </m:oMath>
            </m:oMathPara>
          </w:p>
        </w:tc>
        <w:tc>
          <w:tcPr>
            <w:tcW w:w="1364" w:type="dxa"/>
          </w:tcPr>
          <w:p w14:paraId="54208EB4" w14:textId="71691B08" w:rsidR="00CD3758" w:rsidRDefault="00CD3758" w:rsidP="00CD3758">
            <w:pPr>
              <w:ind w:firstLine="0"/>
              <w:jc w:val="center"/>
            </w:pPr>
            <w:r w:rsidRPr="00921E10">
              <w:t>0.0495</w:t>
            </w:r>
          </w:p>
        </w:tc>
        <w:tc>
          <w:tcPr>
            <w:tcW w:w="1364" w:type="dxa"/>
          </w:tcPr>
          <w:p w14:paraId="000F7A9E" w14:textId="12301903" w:rsidR="00CD3758" w:rsidRDefault="00CD3758" w:rsidP="00CD3758">
            <w:pPr>
              <w:ind w:firstLine="0"/>
              <w:jc w:val="center"/>
            </w:pPr>
            <w:r w:rsidRPr="000C5D57">
              <w:t>0.0836</w:t>
            </w:r>
          </w:p>
        </w:tc>
        <w:tc>
          <w:tcPr>
            <w:tcW w:w="1364" w:type="dxa"/>
          </w:tcPr>
          <w:p w14:paraId="6CDFB019" w14:textId="55A2788E" w:rsidR="00CD3758" w:rsidRDefault="00CD3758" w:rsidP="00CD3758">
            <w:pPr>
              <w:ind w:firstLine="0"/>
              <w:jc w:val="center"/>
            </w:pPr>
            <w:r w:rsidRPr="004F0262">
              <w:t>0.0961</w:t>
            </w:r>
          </w:p>
        </w:tc>
        <w:tc>
          <w:tcPr>
            <w:tcW w:w="1364" w:type="dxa"/>
          </w:tcPr>
          <w:p w14:paraId="5C73B1D5" w14:textId="31669AC8" w:rsidR="00CD3758" w:rsidRDefault="00CD3758" w:rsidP="00CD3758">
            <w:pPr>
              <w:ind w:firstLine="0"/>
              <w:jc w:val="center"/>
            </w:pPr>
            <w:r w:rsidRPr="001A7602">
              <w:t>0.0868</w:t>
            </w:r>
          </w:p>
        </w:tc>
        <w:tc>
          <w:tcPr>
            <w:tcW w:w="1367" w:type="dxa"/>
          </w:tcPr>
          <w:p w14:paraId="5D7A1E81" w14:textId="63895533" w:rsidR="00CD3758" w:rsidRDefault="00CD3758" w:rsidP="00CD3758">
            <w:pPr>
              <w:ind w:firstLine="0"/>
              <w:jc w:val="center"/>
            </w:pPr>
            <w:r w:rsidRPr="000A3868">
              <w:t>0.1287</w:t>
            </w:r>
          </w:p>
        </w:tc>
      </w:tr>
      <w:tr w:rsidR="00CD3758" w14:paraId="4CB7846B" w14:textId="77777777" w:rsidTr="00F85404">
        <w:trPr>
          <w:trHeight w:val="407"/>
          <w:jc w:val="center"/>
        </w:trPr>
        <w:tc>
          <w:tcPr>
            <w:tcW w:w="964" w:type="dxa"/>
            <w:vAlign w:val="center"/>
          </w:tcPr>
          <w:p w14:paraId="2F0408EA" w14:textId="77777777" w:rsidR="00CD3758" w:rsidRPr="00D01F46" w:rsidRDefault="00CD3758" w:rsidP="00CD3758">
            <w:pPr>
              <w:ind w:firstLine="0"/>
              <w:rPr>
                <w:b/>
                <w:bCs/>
              </w:rPr>
            </w:pPr>
            <m:oMathPara>
              <m:oMath>
                <m:r>
                  <m:rPr>
                    <m:sty m:val="bi"/>
                  </m:rPr>
                  <w:rPr>
                    <w:rFonts w:ascii="Cambria Math" w:hAnsi="Cambria Math"/>
                  </w:rPr>
                  <m:t>30</m:t>
                </m:r>
              </m:oMath>
            </m:oMathPara>
          </w:p>
        </w:tc>
        <w:tc>
          <w:tcPr>
            <w:tcW w:w="1364" w:type="dxa"/>
          </w:tcPr>
          <w:p w14:paraId="48D6B7F3" w14:textId="0069AEF2" w:rsidR="00CD3758" w:rsidRDefault="00CD3758" w:rsidP="00CD3758">
            <w:pPr>
              <w:ind w:firstLine="0"/>
              <w:jc w:val="center"/>
            </w:pPr>
            <w:r w:rsidRPr="00921E10">
              <w:t>0.0486</w:t>
            </w:r>
          </w:p>
        </w:tc>
        <w:tc>
          <w:tcPr>
            <w:tcW w:w="1364" w:type="dxa"/>
          </w:tcPr>
          <w:p w14:paraId="705BAEEE" w14:textId="75CB4557" w:rsidR="00CD3758" w:rsidRDefault="00CD3758" w:rsidP="00CD3758">
            <w:pPr>
              <w:ind w:firstLine="0"/>
              <w:jc w:val="center"/>
            </w:pPr>
            <w:r w:rsidRPr="000C5D57">
              <w:t>0.0934</w:t>
            </w:r>
          </w:p>
        </w:tc>
        <w:tc>
          <w:tcPr>
            <w:tcW w:w="1364" w:type="dxa"/>
          </w:tcPr>
          <w:p w14:paraId="0852CF82" w14:textId="54F7D419" w:rsidR="00CD3758" w:rsidRDefault="00CD3758" w:rsidP="00CD3758">
            <w:pPr>
              <w:ind w:firstLine="0"/>
              <w:jc w:val="center"/>
            </w:pPr>
            <w:r w:rsidRPr="004F0262">
              <w:t>0.1178</w:t>
            </w:r>
          </w:p>
        </w:tc>
        <w:tc>
          <w:tcPr>
            <w:tcW w:w="1364" w:type="dxa"/>
          </w:tcPr>
          <w:p w14:paraId="6BEF6931" w14:textId="484CB955" w:rsidR="00CD3758" w:rsidRDefault="00CD3758" w:rsidP="00CD3758">
            <w:pPr>
              <w:ind w:firstLine="0"/>
              <w:jc w:val="center"/>
            </w:pPr>
            <w:r w:rsidRPr="001A7602">
              <w:t>0.1027</w:t>
            </w:r>
          </w:p>
        </w:tc>
        <w:tc>
          <w:tcPr>
            <w:tcW w:w="1367" w:type="dxa"/>
          </w:tcPr>
          <w:p w14:paraId="5AA37B21" w14:textId="26967DB7" w:rsidR="00CD3758" w:rsidRDefault="00CD3758" w:rsidP="00CD3758">
            <w:pPr>
              <w:ind w:firstLine="0"/>
              <w:jc w:val="center"/>
            </w:pPr>
            <w:r w:rsidRPr="000A3868">
              <w:t>0.1775</w:t>
            </w:r>
          </w:p>
        </w:tc>
      </w:tr>
      <w:tr w:rsidR="00CD3758" w14:paraId="2B745F1B" w14:textId="77777777" w:rsidTr="00F85404">
        <w:trPr>
          <w:trHeight w:val="407"/>
          <w:jc w:val="center"/>
        </w:trPr>
        <w:tc>
          <w:tcPr>
            <w:tcW w:w="964" w:type="dxa"/>
            <w:vAlign w:val="center"/>
          </w:tcPr>
          <w:p w14:paraId="375FD822" w14:textId="77777777" w:rsidR="00CD3758" w:rsidRPr="00D01F46" w:rsidRDefault="00CD3758" w:rsidP="00CD3758">
            <w:pPr>
              <w:ind w:firstLine="0"/>
              <w:rPr>
                <w:b/>
                <w:bCs/>
              </w:rPr>
            </w:pPr>
            <m:oMathPara>
              <m:oMath>
                <m:r>
                  <m:rPr>
                    <m:sty m:val="bi"/>
                  </m:rPr>
                  <w:rPr>
                    <w:rFonts w:ascii="Cambria Math" w:hAnsi="Cambria Math"/>
                  </w:rPr>
                  <m:t>50</m:t>
                </m:r>
              </m:oMath>
            </m:oMathPara>
          </w:p>
        </w:tc>
        <w:tc>
          <w:tcPr>
            <w:tcW w:w="1364" w:type="dxa"/>
          </w:tcPr>
          <w:p w14:paraId="72F37354" w14:textId="316164ED" w:rsidR="00CD3758" w:rsidRDefault="00CD3758" w:rsidP="00CD3758">
            <w:pPr>
              <w:ind w:firstLine="0"/>
              <w:jc w:val="center"/>
            </w:pPr>
            <w:r w:rsidRPr="00921E10">
              <w:t>0.1412</w:t>
            </w:r>
          </w:p>
        </w:tc>
        <w:tc>
          <w:tcPr>
            <w:tcW w:w="1364" w:type="dxa"/>
          </w:tcPr>
          <w:p w14:paraId="009C5BB3" w14:textId="23630A1D" w:rsidR="00CD3758" w:rsidRDefault="00CD3758" w:rsidP="00CD3758">
            <w:pPr>
              <w:ind w:firstLine="0"/>
              <w:jc w:val="center"/>
            </w:pPr>
            <w:r w:rsidRPr="000C5D57">
              <w:t>0.1196</w:t>
            </w:r>
          </w:p>
        </w:tc>
        <w:tc>
          <w:tcPr>
            <w:tcW w:w="1364" w:type="dxa"/>
          </w:tcPr>
          <w:p w14:paraId="09769103" w14:textId="4290AE3B" w:rsidR="00CD3758" w:rsidRDefault="00CD3758" w:rsidP="00CD3758">
            <w:pPr>
              <w:ind w:firstLine="0"/>
              <w:jc w:val="center"/>
            </w:pPr>
            <w:r w:rsidRPr="004F0262">
              <w:t>0.1506</w:t>
            </w:r>
          </w:p>
        </w:tc>
        <w:tc>
          <w:tcPr>
            <w:tcW w:w="1364" w:type="dxa"/>
          </w:tcPr>
          <w:p w14:paraId="24A5CF4C" w14:textId="426EC114" w:rsidR="00CD3758" w:rsidRDefault="00CD3758" w:rsidP="00CD3758">
            <w:pPr>
              <w:ind w:firstLine="0"/>
              <w:jc w:val="center"/>
            </w:pPr>
            <w:r w:rsidRPr="001A7602">
              <w:t>0.1464</w:t>
            </w:r>
          </w:p>
        </w:tc>
        <w:tc>
          <w:tcPr>
            <w:tcW w:w="1367" w:type="dxa"/>
          </w:tcPr>
          <w:p w14:paraId="080E6639" w14:textId="76619671" w:rsidR="00CD3758" w:rsidRDefault="00CD3758" w:rsidP="00CD3758">
            <w:pPr>
              <w:ind w:firstLine="0"/>
              <w:jc w:val="center"/>
            </w:pPr>
            <w:r w:rsidRPr="000A3868">
              <w:t>0.2827</w:t>
            </w:r>
          </w:p>
        </w:tc>
      </w:tr>
      <w:tr w:rsidR="00CD3758" w14:paraId="771C0550" w14:textId="77777777" w:rsidTr="00F85404">
        <w:trPr>
          <w:trHeight w:val="407"/>
          <w:jc w:val="center"/>
        </w:trPr>
        <w:tc>
          <w:tcPr>
            <w:tcW w:w="964" w:type="dxa"/>
            <w:vAlign w:val="center"/>
          </w:tcPr>
          <w:p w14:paraId="2A714818" w14:textId="77777777" w:rsidR="00CD3758" w:rsidRPr="00D01F46" w:rsidRDefault="00CD3758" w:rsidP="00CD3758">
            <w:pPr>
              <w:ind w:firstLine="0"/>
              <w:rPr>
                <w:b/>
                <w:bCs/>
              </w:rPr>
            </w:pPr>
            <m:oMathPara>
              <m:oMath>
                <m:r>
                  <m:rPr>
                    <m:sty m:val="bi"/>
                  </m:rPr>
                  <w:rPr>
                    <w:rFonts w:ascii="Cambria Math" w:hAnsi="Cambria Math"/>
                  </w:rPr>
                  <m:t>100</m:t>
                </m:r>
              </m:oMath>
            </m:oMathPara>
          </w:p>
        </w:tc>
        <w:tc>
          <w:tcPr>
            <w:tcW w:w="1364" w:type="dxa"/>
          </w:tcPr>
          <w:p w14:paraId="56E7822B" w14:textId="359F0A78" w:rsidR="00CD3758" w:rsidRDefault="00CD3758" w:rsidP="00CD3758">
            <w:pPr>
              <w:ind w:firstLine="0"/>
              <w:jc w:val="center"/>
            </w:pPr>
            <w:r w:rsidRPr="00921E10">
              <w:t>0.3890</w:t>
            </w:r>
          </w:p>
        </w:tc>
        <w:tc>
          <w:tcPr>
            <w:tcW w:w="1364" w:type="dxa"/>
          </w:tcPr>
          <w:p w14:paraId="0A798BB8" w14:textId="17333ACA" w:rsidR="00CD3758" w:rsidRDefault="00CD3758" w:rsidP="00CD3758">
            <w:pPr>
              <w:ind w:firstLine="0"/>
              <w:jc w:val="center"/>
            </w:pPr>
            <w:r w:rsidRPr="000C5D57">
              <w:t>0.2093</w:t>
            </w:r>
          </w:p>
        </w:tc>
        <w:tc>
          <w:tcPr>
            <w:tcW w:w="1364" w:type="dxa"/>
          </w:tcPr>
          <w:p w14:paraId="73F1D6C6" w14:textId="4378DD88" w:rsidR="00CD3758" w:rsidRDefault="00CD3758" w:rsidP="00CD3758">
            <w:pPr>
              <w:ind w:firstLine="0"/>
              <w:jc w:val="center"/>
            </w:pPr>
            <w:r w:rsidRPr="004F0262">
              <w:t>0.2617</w:t>
            </w:r>
          </w:p>
        </w:tc>
        <w:tc>
          <w:tcPr>
            <w:tcW w:w="1364" w:type="dxa"/>
          </w:tcPr>
          <w:p w14:paraId="1FC96E55" w14:textId="2DF1F5E2" w:rsidR="00CD3758" w:rsidRDefault="00CD3758" w:rsidP="00CD3758">
            <w:pPr>
              <w:ind w:firstLine="0"/>
              <w:jc w:val="center"/>
            </w:pPr>
            <w:r w:rsidRPr="001A7602">
              <w:t>0.2914</w:t>
            </w:r>
          </w:p>
        </w:tc>
        <w:tc>
          <w:tcPr>
            <w:tcW w:w="1367" w:type="dxa"/>
          </w:tcPr>
          <w:p w14:paraId="0D9A64DC" w14:textId="18D55966" w:rsidR="00CD3758" w:rsidRDefault="00CD3758" w:rsidP="00CD3758">
            <w:pPr>
              <w:ind w:firstLine="0"/>
              <w:jc w:val="center"/>
            </w:pPr>
            <w:r w:rsidRPr="000A3868">
              <w:t>0.5288</w:t>
            </w:r>
          </w:p>
        </w:tc>
      </w:tr>
      <w:tr w:rsidR="00CD3758" w14:paraId="3E493A9B" w14:textId="77777777" w:rsidTr="00F85404">
        <w:trPr>
          <w:trHeight w:val="407"/>
          <w:jc w:val="center"/>
        </w:trPr>
        <w:tc>
          <w:tcPr>
            <w:tcW w:w="964" w:type="dxa"/>
            <w:vAlign w:val="center"/>
          </w:tcPr>
          <w:p w14:paraId="0904D383" w14:textId="77777777" w:rsidR="00CD3758" w:rsidRPr="00D01F46" w:rsidRDefault="00CD3758" w:rsidP="00CD3758">
            <w:pPr>
              <w:ind w:firstLine="0"/>
              <w:rPr>
                <w:b/>
                <w:bCs/>
              </w:rPr>
            </w:pPr>
            <m:oMathPara>
              <m:oMath>
                <m:r>
                  <m:rPr>
                    <m:sty m:val="bi"/>
                  </m:rPr>
                  <w:rPr>
                    <w:rFonts w:ascii="Cambria Math" w:hAnsi="Cambria Math"/>
                  </w:rPr>
                  <m:t>200</m:t>
                </m:r>
              </m:oMath>
            </m:oMathPara>
          </w:p>
        </w:tc>
        <w:tc>
          <w:tcPr>
            <w:tcW w:w="1364" w:type="dxa"/>
          </w:tcPr>
          <w:p w14:paraId="19330F66" w14:textId="1DC8A643" w:rsidR="00CD3758" w:rsidRDefault="00CD3758" w:rsidP="00CD3758">
            <w:pPr>
              <w:ind w:firstLine="0"/>
              <w:jc w:val="center"/>
            </w:pPr>
            <w:r w:rsidRPr="00921E10">
              <w:t>0.7111</w:t>
            </w:r>
          </w:p>
        </w:tc>
        <w:tc>
          <w:tcPr>
            <w:tcW w:w="1364" w:type="dxa"/>
          </w:tcPr>
          <w:p w14:paraId="56E2887B" w14:textId="3655DE05" w:rsidR="00CD3758" w:rsidRDefault="00CD3758" w:rsidP="00CD3758">
            <w:pPr>
              <w:ind w:firstLine="0"/>
              <w:jc w:val="center"/>
            </w:pPr>
            <w:r w:rsidRPr="000C5D57">
              <w:t>0.4626</w:t>
            </w:r>
          </w:p>
        </w:tc>
        <w:tc>
          <w:tcPr>
            <w:tcW w:w="1364" w:type="dxa"/>
          </w:tcPr>
          <w:p w14:paraId="4B9ABB03" w14:textId="0ED78AEB" w:rsidR="00CD3758" w:rsidRDefault="00CD3758" w:rsidP="00CD3758">
            <w:pPr>
              <w:ind w:firstLine="0"/>
              <w:jc w:val="center"/>
            </w:pPr>
            <w:r w:rsidRPr="004F0262">
              <w:t>0.4941</w:t>
            </w:r>
          </w:p>
        </w:tc>
        <w:tc>
          <w:tcPr>
            <w:tcW w:w="1364" w:type="dxa"/>
          </w:tcPr>
          <w:p w14:paraId="0A054440" w14:textId="36729BDF" w:rsidR="00CD3758" w:rsidRDefault="00CD3758" w:rsidP="00CD3758">
            <w:pPr>
              <w:ind w:firstLine="0"/>
              <w:jc w:val="center"/>
            </w:pPr>
            <w:r w:rsidRPr="001A7602">
              <w:t>0.6638</w:t>
            </w:r>
          </w:p>
        </w:tc>
        <w:tc>
          <w:tcPr>
            <w:tcW w:w="1367" w:type="dxa"/>
          </w:tcPr>
          <w:p w14:paraId="0717FCC8" w14:textId="4BD36AB5" w:rsidR="00CD3758" w:rsidRDefault="00CD3758" w:rsidP="00CD3758">
            <w:pPr>
              <w:ind w:firstLine="0"/>
              <w:jc w:val="center"/>
            </w:pPr>
            <w:r w:rsidRPr="000A3868">
              <w:t>0.8427</w:t>
            </w:r>
          </w:p>
        </w:tc>
      </w:tr>
      <w:tr w:rsidR="00CD3758" w14:paraId="3E4990A8" w14:textId="77777777" w:rsidTr="00F85404">
        <w:trPr>
          <w:trHeight w:val="407"/>
          <w:jc w:val="center"/>
        </w:trPr>
        <w:tc>
          <w:tcPr>
            <w:tcW w:w="964" w:type="dxa"/>
            <w:vAlign w:val="center"/>
          </w:tcPr>
          <w:p w14:paraId="1A5A1DC2" w14:textId="77777777" w:rsidR="00CD3758" w:rsidRPr="00D01F46" w:rsidRDefault="00CD3758" w:rsidP="00CD3758">
            <w:pPr>
              <w:ind w:firstLine="0"/>
              <w:rPr>
                <w:b/>
                <w:bCs/>
              </w:rPr>
            </w:pPr>
            <m:oMathPara>
              <m:oMath>
                <m:r>
                  <m:rPr>
                    <m:sty m:val="bi"/>
                  </m:rPr>
                  <w:rPr>
                    <w:rFonts w:ascii="Cambria Math" w:hAnsi="Cambria Math"/>
                  </w:rPr>
                  <m:t>300</m:t>
                </m:r>
              </m:oMath>
            </m:oMathPara>
          </w:p>
        </w:tc>
        <w:tc>
          <w:tcPr>
            <w:tcW w:w="1364" w:type="dxa"/>
          </w:tcPr>
          <w:p w14:paraId="0E345FF7" w14:textId="1826A65B" w:rsidR="00CD3758" w:rsidRDefault="00CD3758" w:rsidP="00CD3758">
            <w:pPr>
              <w:ind w:firstLine="0"/>
              <w:jc w:val="center"/>
            </w:pPr>
            <w:r w:rsidRPr="00921E10">
              <w:t>0.8982</w:t>
            </w:r>
          </w:p>
        </w:tc>
        <w:tc>
          <w:tcPr>
            <w:tcW w:w="1364" w:type="dxa"/>
          </w:tcPr>
          <w:p w14:paraId="0A523AF6" w14:textId="47201F19" w:rsidR="00CD3758" w:rsidRDefault="00CD3758" w:rsidP="00CD3758">
            <w:pPr>
              <w:ind w:firstLine="0"/>
              <w:jc w:val="center"/>
            </w:pPr>
            <w:r w:rsidRPr="000C5D57">
              <w:t>0.7270</w:t>
            </w:r>
          </w:p>
        </w:tc>
        <w:tc>
          <w:tcPr>
            <w:tcW w:w="1364" w:type="dxa"/>
          </w:tcPr>
          <w:p w14:paraId="0FAC93A3" w14:textId="7DF90B0C" w:rsidR="00CD3758" w:rsidRDefault="00CD3758" w:rsidP="00CD3758">
            <w:pPr>
              <w:ind w:firstLine="0"/>
              <w:jc w:val="center"/>
            </w:pPr>
            <w:r w:rsidRPr="004F0262">
              <w:t>0.7065</w:t>
            </w:r>
          </w:p>
        </w:tc>
        <w:tc>
          <w:tcPr>
            <w:tcW w:w="1364" w:type="dxa"/>
          </w:tcPr>
          <w:p w14:paraId="6AA88464" w14:textId="65D27966" w:rsidR="00CD3758" w:rsidRDefault="00CD3758" w:rsidP="00CD3758">
            <w:pPr>
              <w:ind w:firstLine="0"/>
              <w:jc w:val="center"/>
            </w:pPr>
            <w:r w:rsidRPr="001A7602">
              <w:t>0.9135</w:t>
            </w:r>
          </w:p>
        </w:tc>
        <w:tc>
          <w:tcPr>
            <w:tcW w:w="1367" w:type="dxa"/>
          </w:tcPr>
          <w:p w14:paraId="5DEBE8A9" w14:textId="08B174A1" w:rsidR="00CD3758" w:rsidRDefault="00CD3758" w:rsidP="00CD3758">
            <w:pPr>
              <w:ind w:firstLine="0"/>
              <w:jc w:val="center"/>
            </w:pPr>
            <w:r w:rsidRPr="000A3868">
              <w:t>0.9613</w:t>
            </w:r>
          </w:p>
        </w:tc>
      </w:tr>
      <w:tr w:rsidR="00CD3758" w14:paraId="2B8D892F" w14:textId="77777777" w:rsidTr="00F85404">
        <w:trPr>
          <w:trHeight w:val="417"/>
          <w:jc w:val="center"/>
        </w:trPr>
        <w:tc>
          <w:tcPr>
            <w:tcW w:w="964" w:type="dxa"/>
            <w:vAlign w:val="center"/>
          </w:tcPr>
          <w:p w14:paraId="273F6123" w14:textId="77777777" w:rsidR="00CD3758" w:rsidRPr="00D01F46" w:rsidRDefault="00CD3758" w:rsidP="00CD3758">
            <w:pPr>
              <w:ind w:firstLine="0"/>
              <w:rPr>
                <w:b/>
                <w:bCs/>
              </w:rPr>
            </w:pPr>
            <m:oMathPara>
              <m:oMath>
                <m:r>
                  <m:rPr>
                    <m:sty m:val="bi"/>
                  </m:rPr>
                  <w:rPr>
                    <w:rFonts w:ascii="Cambria Math" w:hAnsi="Cambria Math"/>
                  </w:rPr>
                  <m:t>400</m:t>
                </m:r>
              </m:oMath>
            </m:oMathPara>
          </w:p>
        </w:tc>
        <w:tc>
          <w:tcPr>
            <w:tcW w:w="1364" w:type="dxa"/>
          </w:tcPr>
          <w:p w14:paraId="457E48F7" w14:textId="59010B98" w:rsidR="00CD3758" w:rsidRDefault="00CD3758" w:rsidP="00CD3758">
            <w:pPr>
              <w:ind w:firstLine="0"/>
              <w:jc w:val="center"/>
            </w:pPr>
            <w:r w:rsidRPr="00921E10">
              <w:t>0.9685</w:t>
            </w:r>
          </w:p>
        </w:tc>
        <w:tc>
          <w:tcPr>
            <w:tcW w:w="1364" w:type="dxa"/>
          </w:tcPr>
          <w:p w14:paraId="18C20FFD" w14:textId="67AF320E" w:rsidR="00CD3758" w:rsidRDefault="00CD3758" w:rsidP="00CD3758">
            <w:pPr>
              <w:ind w:firstLine="0"/>
              <w:jc w:val="center"/>
            </w:pPr>
            <w:r w:rsidRPr="000C5D57">
              <w:t>0.8907</w:t>
            </w:r>
          </w:p>
        </w:tc>
        <w:tc>
          <w:tcPr>
            <w:tcW w:w="1364" w:type="dxa"/>
          </w:tcPr>
          <w:p w14:paraId="67EC11BC" w14:textId="5629B59B" w:rsidR="00CD3758" w:rsidRDefault="00CD3758" w:rsidP="00CD3758">
            <w:pPr>
              <w:ind w:firstLine="0"/>
              <w:jc w:val="center"/>
            </w:pPr>
            <w:r w:rsidRPr="004F0262">
              <w:t>0.8510</w:t>
            </w:r>
          </w:p>
        </w:tc>
        <w:tc>
          <w:tcPr>
            <w:tcW w:w="1364" w:type="dxa"/>
          </w:tcPr>
          <w:p w14:paraId="6671354F" w14:textId="56883185" w:rsidR="00CD3758" w:rsidRDefault="00CD3758" w:rsidP="00CD3758">
            <w:pPr>
              <w:ind w:firstLine="0"/>
              <w:jc w:val="center"/>
            </w:pPr>
            <w:r w:rsidRPr="001A7602">
              <w:t>0.9860</w:t>
            </w:r>
          </w:p>
        </w:tc>
        <w:tc>
          <w:tcPr>
            <w:tcW w:w="1367" w:type="dxa"/>
          </w:tcPr>
          <w:p w14:paraId="2016F3A3" w14:textId="1AD3F3EC" w:rsidR="00CD3758" w:rsidRDefault="00CD3758" w:rsidP="00CD3758">
            <w:pPr>
              <w:ind w:firstLine="0"/>
              <w:jc w:val="center"/>
            </w:pPr>
            <w:r w:rsidRPr="000A3868">
              <w:t>0.9906</w:t>
            </w:r>
          </w:p>
        </w:tc>
      </w:tr>
      <w:tr w:rsidR="00CD3758" w14:paraId="51683E8D" w14:textId="77777777" w:rsidTr="00F85404">
        <w:trPr>
          <w:trHeight w:val="407"/>
          <w:jc w:val="center"/>
        </w:trPr>
        <w:tc>
          <w:tcPr>
            <w:tcW w:w="964" w:type="dxa"/>
            <w:vAlign w:val="center"/>
          </w:tcPr>
          <w:p w14:paraId="6FD4A929" w14:textId="77777777" w:rsidR="00CD3758" w:rsidRPr="00D01F46" w:rsidRDefault="00CD3758" w:rsidP="00CD3758">
            <w:pPr>
              <w:ind w:firstLine="0"/>
              <w:rPr>
                <w:b/>
                <w:bCs/>
              </w:rPr>
            </w:pPr>
            <m:oMathPara>
              <m:oMath>
                <m:r>
                  <m:rPr>
                    <m:sty m:val="bi"/>
                  </m:rPr>
                  <w:rPr>
                    <w:rFonts w:ascii="Cambria Math" w:hAnsi="Cambria Math"/>
                  </w:rPr>
                  <m:t>500</m:t>
                </m:r>
              </m:oMath>
            </m:oMathPara>
          </w:p>
        </w:tc>
        <w:tc>
          <w:tcPr>
            <w:tcW w:w="1364" w:type="dxa"/>
          </w:tcPr>
          <w:p w14:paraId="4C6A88F9" w14:textId="69E6DEDF" w:rsidR="00CD3758" w:rsidRDefault="00CD3758" w:rsidP="00CD3758">
            <w:pPr>
              <w:ind w:firstLine="0"/>
              <w:jc w:val="center"/>
            </w:pPr>
            <w:r w:rsidRPr="00921E10">
              <w:t>0.9925</w:t>
            </w:r>
          </w:p>
        </w:tc>
        <w:tc>
          <w:tcPr>
            <w:tcW w:w="1364" w:type="dxa"/>
          </w:tcPr>
          <w:p w14:paraId="2E1594B2" w14:textId="4F78C876" w:rsidR="00CD3758" w:rsidRDefault="00CD3758" w:rsidP="00CD3758">
            <w:pPr>
              <w:ind w:firstLine="0"/>
              <w:jc w:val="center"/>
            </w:pPr>
            <w:r w:rsidRPr="000C5D57">
              <w:t>0.9651</w:t>
            </w:r>
          </w:p>
        </w:tc>
        <w:tc>
          <w:tcPr>
            <w:tcW w:w="1364" w:type="dxa"/>
          </w:tcPr>
          <w:p w14:paraId="0CF63B25" w14:textId="1928EB08" w:rsidR="00CD3758" w:rsidRDefault="00CD3758" w:rsidP="00CD3758">
            <w:pPr>
              <w:ind w:firstLine="0"/>
              <w:jc w:val="center"/>
            </w:pPr>
            <w:r w:rsidRPr="004F0262">
              <w:t>0.9344</w:t>
            </w:r>
          </w:p>
        </w:tc>
        <w:tc>
          <w:tcPr>
            <w:tcW w:w="1364" w:type="dxa"/>
          </w:tcPr>
          <w:p w14:paraId="5D47C30C" w14:textId="41E091A2" w:rsidR="00CD3758" w:rsidRDefault="00CD3758" w:rsidP="00CD3758">
            <w:pPr>
              <w:ind w:firstLine="0"/>
              <w:jc w:val="center"/>
            </w:pPr>
            <w:r w:rsidRPr="001A7602">
              <w:t>0.9997</w:t>
            </w:r>
          </w:p>
        </w:tc>
        <w:tc>
          <w:tcPr>
            <w:tcW w:w="1367" w:type="dxa"/>
          </w:tcPr>
          <w:p w14:paraId="25127D93" w14:textId="50415763" w:rsidR="00CD3758" w:rsidRDefault="00CD3758" w:rsidP="00CD3758">
            <w:pPr>
              <w:ind w:firstLine="0"/>
              <w:jc w:val="center"/>
            </w:pPr>
            <w:r w:rsidRPr="000A3868">
              <w:t>0.9987</w:t>
            </w:r>
          </w:p>
        </w:tc>
      </w:tr>
      <w:tr w:rsidR="00CD3758" w14:paraId="74207060" w14:textId="77777777" w:rsidTr="00F85404">
        <w:trPr>
          <w:trHeight w:val="407"/>
          <w:jc w:val="center"/>
        </w:trPr>
        <w:tc>
          <w:tcPr>
            <w:tcW w:w="964" w:type="dxa"/>
            <w:vAlign w:val="center"/>
          </w:tcPr>
          <w:p w14:paraId="2734925F" w14:textId="77777777" w:rsidR="00CD3758" w:rsidRPr="00D01F46" w:rsidRDefault="00CD3758" w:rsidP="00CD3758">
            <w:pPr>
              <w:ind w:firstLine="0"/>
              <w:rPr>
                <w:b/>
                <w:bCs/>
              </w:rPr>
            </w:pPr>
            <m:oMathPara>
              <m:oMath>
                <m:r>
                  <m:rPr>
                    <m:sty m:val="bi"/>
                  </m:rPr>
                  <w:rPr>
                    <w:rFonts w:ascii="Cambria Math" w:hAnsi="Cambria Math"/>
                  </w:rPr>
                  <m:t>1000</m:t>
                </m:r>
              </m:oMath>
            </m:oMathPara>
          </w:p>
        </w:tc>
        <w:tc>
          <w:tcPr>
            <w:tcW w:w="1364" w:type="dxa"/>
          </w:tcPr>
          <w:p w14:paraId="26E0169D" w14:textId="18B2A2B1" w:rsidR="00CD3758" w:rsidRDefault="00CD3758" w:rsidP="00CD3758">
            <w:pPr>
              <w:ind w:firstLine="0"/>
              <w:jc w:val="center"/>
            </w:pPr>
            <w:r w:rsidRPr="00921E10">
              <w:t>1</w:t>
            </w:r>
          </w:p>
        </w:tc>
        <w:tc>
          <w:tcPr>
            <w:tcW w:w="1364" w:type="dxa"/>
          </w:tcPr>
          <w:p w14:paraId="7DD03F2D" w14:textId="4AB1D204" w:rsidR="00CD3758" w:rsidRDefault="00CD3758" w:rsidP="00CD3758">
            <w:pPr>
              <w:ind w:firstLine="0"/>
              <w:jc w:val="center"/>
            </w:pPr>
            <w:r w:rsidRPr="000C5D57">
              <w:t>1</w:t>
            </w:r>
          </w:p>
        </w:tc>
        <w:tc>
          <w:tcPr>
            <w:tcW w:w="1364" w:type="dxa"/>
          </w:tcPr>
          <w:p w14:paraId="39149FC1" w14:textId="51CD3EB6" w:rsidR="00CD3758" w:rsidRDefault="00CD3758" w:rsidP="00CD3758">
            <w:pPr>
              <w:ind w:firstLine="0"/>
              <w:jc w:val="center"/>
            </w:pPr>
            <w:r w:rsidRPr="004F0262">
              <w:t>0.9999</w:t>
            </w:r>
          </w:p>
        </w:tc>
        <w:tc>
          <w:tcPr>
            <w:tcW w:w="1364" w:type="dxa"/>
          </w:tcPr>
          <w:p w14:paraId="67417312" w14:textId="2071EFC5" w:rsidR="00CD3758" w:rsidRDefault="00CD3758" w:rsidP="00CD3758">
            <w:pPr>
              <w:ind w:firstLine="0"/>
              <w:jc w:val="center"/>
            </w:pPr>
            <w:r w:rsidRPr="001A7602">
              <w:t>1</w:t>
            </w:r>
          </w:p>
        </w:tc>
        <w:tc>
          <w:tcPr>
            <w:tcW w:w="1367" w:type="dxa"/>
          </w:tcPr>
          <w:p w14:paraId="54E87013" w14:textId="2F0AAEC5" w:rsidR="00CD3758" w:rsidRDefault="00CD3758" w:rsidP="00CD3758">
            <w:pPr>
              <w:ind w:firstLine="0"/>
              <w:jc w:val="center"/>
            </w:pPr>
            <w:r w:rsidRPr="000A3868">
              <w:t>1</w:t>
            </w:r>
          </w:p>
        </w:tc>
      </w:tr>
      <w:tr w:rsidR="00CD3758" w14:paraId="0935D913" w14:textId="77777777" w:rsidTr="00F85404">
        <w:trPr>
          <w:trHeight w:val="407"/>
          <w:jc w:val="center"/>
        </w:trPr>
        <w:tc>
          <w:tcPr>
            <w:tcW w:w="964" w:type="dxa"/>
            <w:tcBorders>
              <w:bottom w:val="single" w:sz="4" w:space="0" w:color="auto"/>
            </w:tcBorders>
            <w:vAlign w:val="center"/>
          </w:tcPr>
          <w:p w14:paraId="1B840D29" w14:textId="77777777" w:rsidR="00CD3758" w:rsidRPr="00D01F46" w:rsidRDefault="00CD3758" w:rsidP="00CD3758">
            <w:pPr>
              <w:ind w:firstLine="0"/>
              <w:rPr>
                <w:b/>
                <w:bCs/>
              </w:rPr>
            </w:pPr>
            <m:oMathPara>
              <m:oMath>
                <m:r>
                  <m:rPr>
                    <m:sty m:val="bi"/>
                  </m:rPr>
                  <w:rPr>
                    <w:rFonts w:ascii="Cambria Math" w:hAnsi="Cambria Math"/>
                  </w:rPr>
                  <m:t>2000</m:t>
                </m:r>
              </m:oMath>
            </m:oMathPara>
          </w:p>
        </w:tc>
        <w:tc>
          <w:tcPr>
            <w:tcW w:w="1364" w:type="dxa"/>
            <w:tcBorders>
              <w:bottom w:val="single" w:sz="4" w:space="0" w:color="auto"/>
            </w:tcBorders>
          </w:tcPr>
          <w:p w14:paraId="33F9A228" w14:textId="181825B0" w:rsidR="00CD3758" w:rsidRDefault="00CD3758" w:rsidP="00CD3758">
            <w:pPr>
              <w:ind w:firstLine="0"/>
              <w:jc w:val="center"/>
            </w:pPr>
            <w:r w:rsidRPr="00921E10">
              <w:t>1</w:t>
            </w:r>
          </w:p>
        </w:tc>
        <w:tc>
          <w:tcPr>
            <w:tcW w:w="1364" w:type="dxa"/>
            <w:tcBorders>
              <w:bottom w:val="single" w:sz="4" w:space="0" w:color="auto"/>
            </w:tcBorders>
          </w:tcPr>
          <w:p w14:paraId="0ACE9E38" w14:textId="22D2B25B" w:rsidR="00CD3758" w:rsidRDefault="00CD3758" w:rsidP="00CD3758">
            <w:pPr>
              <w:ind w:firstLine="0"/>
              <w:jc w:val="center"/>
            </w:pPr>
            <w:r w:rsidRPr="000C5D57">
              <w:t>1</w:t>
            </w:r>
          </w:p>
        </w:tc>
        <w:tc>
          <w:tcPr>
            <w:tcW w:w="1364" w:type="dxa"/>
            <w:tcBorders>
              <w:bottom w:val="single" w:sz="4" w:space="0" w:color="auto"/>
            </w:tcBorders>
          </w:tcPr>
          <w:p w14:paraId="33987AF9" w14:textId="3E4E8B8B" w:rsidR="00CD3758" w:rsidRDefault="00CD3758" w:rsidP="00CD3758">
            <w:pPr>
              <w:ind w:firstLine="0"/>
              <w:jc w:val="center"/>
            </w:pPr>
            <w:r w:rsidRPr="004F0262">
              <w:t>1</w:t>
            </w:r>
          </w:p>
        </w:tc>
        <w:tc>
          <w:tcPr>
            <w:tcW w:w="1364" w:type="dxa"/>
            <w:tcBorders>
              <w:bottom w:val="single" w:sz="4" w:space="0" w:color="auto"/>
            </w:tcBorders>
          </w:tcPr>
          <w:p w14:paraId="7BB277DF" w14:textId="4E082EF5" w:rsidR="00CD3758" w:rsidRDefault="00CD3758" w:rsidP="00CD3758">
            <w:pPr>
              <w:ind w:firstLine="0"/>
              <w:jc w:val="center"/>
            </w:pPr>
            <w:r w:rsidRPr="001A7602">
              <w:t>1</w:t>
            </w:r>
          </w:p>
        </w:tc>
        <w:tc>
          <w:tcPr>
            <w:tcW w:w="1367" w:type="dxa"/>
            <w:tcBorders>
              <w:bottom w:val="single" w:sz="4" w:space="0" w:color="auto"/>
            </w:tcBorders>
          </w:tcPr>
          <w:p w14:paraId="08ADA8EA" w14:textId="47DF910F" w:rsidR="00CD3758" w:rsidRDefault="00CD3758" w:rsidP="00CD3758">
            <w:pPr>
              <w:ind w:firstLine="0"/>
              <w:jc w:val="center"/>
            </w:pPr>
            <w:r w:rsidRPr="000A3868">
              <w:t>1</w:t>
            </w:r>
          </w:p>
        </w:tc>
      </w:tr>
    </w:tbl>
    <w:p w14:paraId="3C1F81DC" w14:textId="77777777" w:rsidR="000D6DD5" w:rsidRDefault="000D6DD5" w:rsidP="00A40F2D"/>
    <w:p w14:paraId="181993FB" w14:textId="1C0F941F" w:rsidR="00CE057D" w:rsidRDefault="00B134AE" w:rsidP="004F247B">
      <w:r>
        <w:fldChar w:fldCharType="begin"/>
      </w:r>
      <w:r>
        <w:instrText xml:space="preserve"> REF _Ref109163675 \h </w:instrText>
      </w:r>
      <w:r>
        <w:fldChar w:fldCharType="separate"/>
      </w:r>
      <w:r w:rsidR="006253A4">
        <w:t xml:space="preserve">Tablo </w:t>
      </w:r>
      <w:r w:rsidR="006253A4">
        <w:rPr>
          <w:noProof/>
        </w:rPr>
        <w:t>15</w:t>
      </w:r>
      <w:r>
        <w:fldChar w:fldCharType="end"/>
      </w:r>
      <w:r w:rsidR="00E34ADD">
        <w:t>’</w:t>
      </w:r>
      <w:r>
        <w:t>t</w:t>
      </w:r>
      <w:r w:rsidR="00E34ADD">
        <w:t xml:space="preserve">eki güç değerleri incelendiğinde, örneklem sayısı arttıkça beş uyum iyiliği yönteminin de düzgün dağılım için güç değerleri artmıştır. </w:t>
      </w:r>
      <w:r w:rsidR="000637EE">
        <w:t xml:space="preserve">BCS </w:t>
      </w:r>
      <w:r w:rsidR="00E34ADD">
        <w:t>yöntemi</w:t>
      </w:r>
      <w:r w:rsidR="004F247B">
        <w:t xml:space="preserve">, örneklem sayısı </w:t>
      </w:r>
      <m:oMath>
        <m:r>
          <w:rPr>
            <w:rFonts w:ascii="Cambria Math" w:hAnsi="Cambria Math"/>
          </w:rPr>
          <m:t>n&lt;50</m:t>
        </m:r>
      </m:oMath>
      <w:r w:rsidR="004F247B">
        <w:t xml:space="preserve"> olduğu durumlarda diğer yöntemlere göre daha düşük güce sahiptir. Örneklem sayısı arttıkça bütün yöntemler </w:t>
      </w:r>
      <w:r w:rsidR="002E7415">
        <w:t xml:space="preserve">için </w:t>
      </w:r>
      <w:r w:rsidR="000637EE">
        <w:t>g</w:t>
      </w:r>
      <w:r w:rsidR="004F247B">
        <w:t>üç değerleri</w:t>
      </w:r>
      <w:r w:rsidR="002E7415">
        <w:t>nin</w:t>
      </w:r>
      <w:r w:rsidR="004F247B">
        <w:t xml:space="preserve"> bir</w:t>
      </w:r>
      <w:r w:rsidR="002E7415">
        <w:t xml:space="preserve"> olduğu gözlenmiştir.</w:t>
      </w:r>
      <w:r w:rsidR="004F247B">
        <w:t xml:space="preserve"> Ayrıca</w:t>
      </w:r>
      <w:r w:rsidR="002E7415">
        <w:t>,</w:t>
      </w:r>
      <w:r w:rsidR="00764DEB">
        <w:t xml:space="preserve"> </w:t>
      </w:r>
      <w:r w:rsidR="002E7415">
        <w:br/>
      </w:r>
      <w:r w:rsidR="00764DEB">
        <w:fldChar w:fldCharType="begin"/>
      </w:r>
      <w:r w:rsidR="00764DEB">
        <w:instrText xml:space="preserve"> REF _Ref109163675 \h </w:instrText>
      </w:r>
      <w:r w:rsidR="00764DEB">
        <w:fldChar w:fldCharType="separate"/>
      </w:r>
      <w:r w:rsidR="006253A4">
        <w:t xml:space="preserve">Tablo </w:t>
      </w:r>
      <w:r w:rsidR="006253A4">
        <w:rPr>
          <w:noProof/>
        </w:rPr>
        <w:t>15</w:t>
      </w:r>
      <w:r w:rsidR="00764DEB">
        <w:fldChar w:fldCharType="end"/>
      </w:r>
      <w:r w:rsidR="004F247B">
        <w:t>’</w:t>
      </w:r>
      <w:r w:rsidR="00764DEB">
        <w:t>t</w:t>
      </w:r>
      <w:r w:rsidR="004F247B">
        <w:t>eki güç değerlerinin değişimi</w:t>
      </w:r>
      <w:r w:rsidR="00E91AC2">
        <w:t xml:space="preserve"> </w:t>
      </w:r>
      <w:r w:rsidR="00E91AC2">
        <w:fldChar w:fldCharType="begin"/>
      </w:r>
      <w:r w:rsidR="00E91AC2">
        <w:instrText xml:space="preserve"> REF _Ref109160610 \h </w:instrText>
      </w:r>
      <w:r w:rsidR="00E91AC2">
        <w:fldChar w:fldCharType="separate"/>
      </w:r>
      <w:r w:rsidR="006253A4">
        <w:t xml:space="preserve">Şekil </w:t>
      </w:r>
      <w:r w:rsidR="006253A4">
        <w:rPr>
          <w:noProof/>
        </w:rPr>
        <w:t>20</w:t>
      </w:r>
      <w:r w:rsidR="00E91AC2">
        <w:fldChar w:fldCharType="end"/>
      </w:r>
      <w:r w:rsidR="004F247B">
        <w:t>’de gösterilmiştir.</w:t>
      </w:r>
    </w:p>
    <w:p w14:paraId="6E5606A9" w14:textId="77777777" w:rsidR="00CE057D" w:rsidRDefault="00CE057D" w:rsidP="00CD67BC"/>
    <w:p w14:paraId="13CD3CFA" w14:textId="77777777" w:rsidR="00F57673" w:rsidRDefault="00F57673" w:rsidP="00F57673">
      <w:pPr>
        <w:ind w:firstLine="0"/>
        <w:jc w:val="center"/>
      </w:pPr>
      <w:r w:rsidRPr="00D0614F">
        <w:rPr>
          <w:noProof/>
        </w:rPr>
        <w:lastRenderedPageBreak/>
        <w:drawing>
          <wp:inline distT="0" distB="0" distL="0" distR="0" wp14:anchorId="42E3DFF5" wp14:editId="3B138143">
            <wp:extent cx="5399116" cy="2161309"/>
            <wp:effectExtent l="0" t="0" r="0" b="0"/>
            <wp:docPr id="27" name="Resim 27" descr="metin,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im01tb.tiff"/>
                    <pic:cNvPicPr/>
                  </pic:nvPicPr>
                  <pic:blipFill>
                    <a:blip r:embed="rId37" cstate="email">
                      <a:extLst>
                        <a:ext uri="{28A0092B-C50C-407E-A947-70E740481C1C}">
                          <a14:useLocalDpi xmlns:a14="http://schemas.microsoft.com/office/drawing/2010/main" val="0"/>
                        </a:ext>
                      </a:extLst>
                    </a:blip>
                    <a:stretch>
                      <a:fillRect/>
                    </a:stretch>
                  </pic:blipFill>
                  <pic:spPr>
                    <a:xfrm>
                      <a:off x="0" y="0"/>
                      <a:ext cx="5399116" cy="2161309"/>
                    </a:xfrm>
                    <a:prstGeom prst="rect">
                      <a:avLst/>
                    </a:prstGeom>
                  </pic:spPr>
                </pic:pic>
              </a:graphicData>
            </a:graphic>
          </wp:inline>
        </w:drawing>
      </w:r>
    </w:p>
    <w:p w14:paraId="43A8EEF4" w14:textId="5133609E" w:rsidR="00F57673" w:rsidRDefault="00F57673" w:rsidP="00AA6D01">
      <w:pPr>
        <w:pStyle w:val="ResimYazs"/>
        <w:tabs>
          <w:tab w:val="clear" w:pos="1021"/>
        </w:tabs>
        <w:ind w:left="0" w:firstLine="0"/>
      </w:pPr>
      <w:bookmarkStart w:id="207" w:name="_Ref109160610"/>
      <w:bookmarkStart w:id="208" w:name="_Toc134485818"/>
      <w:bookmarkStart w:id="209" w:name="_Toc137023827"/>
      <w:r>
        <w:t xml:space="preserve">Şekil </w:t>
      </w:r>
      <w:fldSimple w:instr=" SEQ Şekil \* ARABIC ">
        <w:r w:rsidR="006253A4">
          <w:rPr>
            <w:noProof/>
          </w:rPr>
          <w:t>20</w:t>
        </w:r>
      </w:fldSimple>
      <w:bookmarkEnd w:id="207"/>
      <w:r>
        <w:t>.</w:t>
      </w:r>
      <w:r w:rsidR="00AA6D01">
        <w:t xml:space="preserve"> </w:t>
      </w:r>
      <w:r>
        <w:t>Düzgün dağılımdan üretilmiş örneklemlerin uyum iyiliği testleri sonucunda elde edilen güç değerleri</w:t>
      </w:r>
      <w:bookmarkEnd w:id="208"/>
      <w:bookmarkEnd w:id="209"/>
    </w:p>
    <w:p w14:paraId="0A216ABD" w14:textId="77777777" w:rsidR="000F50DC" w:rsidRDefault="000F50DC" w:rsidP="00CD67BC"/>
    <w:p w14:paraId="4FB6359D" w14:textId="12FD8818" w:rsidR="004F247B" w:rsidRDefault="000F50DC" w:rsidP="004F247B">
      <w:r>
        <w:fldChar w:fldCharType="begin"/>
      </w:r>
      <w:r>
        <w:instrText xml:space="preserve"> REF _Ref109160610 \h </w:instrText>
      </w:r>
      <w:r>
        <w:fldChar w:fldCharType="separate"/>
      </w:r>
      <w:r w:rsidR="006253A4">
        <w:t xml:space="preserve">Şekil </w:t>
      </w:r>
      <w:r w:rsidR="006253A4">
        <w:rPr>
          <w:noProof/>
        </w:rPr>
        <w:t>20</w:t>
      </w:r>
      <w:r>
        <w:fldChar w:fldCharType="end"/>
      </w:r>
      <w:r w:rsidR="004F247B">
        <w:t>’deki güç değerlerine göre</w:t>
      </w:r>
      <w:r w:rsidR="002E7415">
        <w:t>,</w:t>
      </w:r>
      <w:r w:rsidR="004F247B">
        <w:t xml:space="preserve"> </w:t>
      </w:r>
      <w:r w:rsidR="000637EE">
        <w:t xml:space="preserve">CVM </w:t>
      </w:r>
      <w:r w:rsidR="004F247B">
        <w:t xml:space="preserve">ve </w:t>
      </w:r>
      <w:r w:rsidR="000637EE">
        <w:t>KS</w:t>
      </w:r>
      <w:r w:rsidR="004F247B">
        <w:t xml:space="preserve"> yöntemleri en düşük duyarlılığı gösterirken, </w:t>
      </w:r>
      <w:r w:rsidR="000637EE">
        <w:t xml:space="preserve">FCS </w:t>
      </w:r>
      <w:r w:rsidR="004F247B">
        <w:t>yöntemi en iyi duyarlılığ</w:t>
      </w:r>
      <w:r w:rsidR="002E7415">
        <w:t>a</w:t>
      </w:r>
      <w:r w:rsidR="004F247B">
        <w:t xml:space="preserve"> </w:t>
      </w:r>
      <w:r w:rsidR="002E7415">
        <w:t>sahiptir</w:t>
      </w:r>
      <w:r w:rsidR="004F247B">
        <w:t xml:space="preserve">. </w:t>
      </w:r>
      <w:r w:rsidR="000637EE">
        <w:t xml:space="preserve">BCS </w:t>
      </w:r>
      <w:r w:rsidR="00BD1D31">
        <w:t xml:space="preserve">ile </w:t>
      </w:r>
      <w:r w:rsidR="000637EE">
        <w:t xml:space="preserve">AD yöntemleri </w:t>
      </w:r>
      <w:r w:rsidR="00BD1D31">
        <w:t>benzer duyarlılıkları göstermesine rağmen</w:t>
      </w:r>
      <w:r w:rsidR="002E7415">
        <w:t>,</w:t>
      </w:r>
      <w:r w:rsidR="000637EE">
        <w:t xml:space="preserve"> BCS yöntemin</w:t>
      </w:r>
      <w:r w:rsidR="00BD1D31">
        <w:t xml:space="preserve">in </w:t>
      </w:r>
      <m:oMath>
        <m:r>
          <w:rPr>
            <w:rFonts w:ascii="Cambria Math" w:hAnsi="Cambria Math"/>
          </w:rPr>
          <m:t>n&lt;50</m:t>
        </m:r>
      </m:oMath>
      <w:r w:rsidR="00BD1D31">
        <w:t xml:space="preserve"> durum</w:t>
      </w:r>
      <w:r w:rsidR="00B24A60">
        <w:t>unda</w:t>
      </w:r>
      <w:r w:rsidR="00BD1D31">
        <w:t xml:space="preserve"> düşük duyarlılı</w:t>
      </w:r>
      <w:r w:rsidR="00B24A60">
        <w:t>ğa</w:t>
      </w:r>
      <w:r w:rsidR="00BD1D31">
        <w:t xml:space="preserve"> </w:t>
      </w:r>
      <w:r w:rsidR="00B24A60">
        <w:t xml:space="preserve">sahip olduğu </w:t>
      </w:r>
      <w:r w:rsidR="00BD1D31">
        <w:t>gözlenmektedir.</w:t>
      </w:r>
    </w:p>
    <w:p w14:paraId="4C47A033" w14:textId="7B8CD63D" w:rsidR="00BD1D31" w:rsidRDefault="00BD1D31" w:rsidP="004F247B">
      <m:oMath>
        <m:r>
          <w:rPr>
            <w:rFonts w:ascii="Cambria Math" w:hAnsi="Cambria Math"/>
          </w:rPr>
          <m:t xml:space="preserve">Laplace </m:t>
        </m:r>
        <m:d>
          <m:dPr>
            <m:ctrlPr>
              <w:rPr>
                <w:rFonts w:ascii="Cambria Math" w:hAnsi="Cambria Math"/>
                <w:i/>
              </w:rPr>
            </m:ctrlPr>
          </m:dPr>
          <m:e>
            <m:r>
              <w:rPr>
                <w:rFonts w:ascii="Cambria Math" w:hAnsi="Cambria Math"/>
              </w:rPr>
              <m:t xml:space="preserve">μ=0,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=1</m:t>
            </m:r>
          </m:e>
        </m:d>
      </m:oMath>
      <w:r>
        <w:t xml:space="preserve"> </w:t>
      </w:r>
      <w:proofErr w:type="gramStart"/>
      <w:r>
        <w:t>dağılımından</w:t>
      </w:r>
      <w:proofErr w:type="gramEnd"/>
      <w:r>
        <w:t xml:space="preserve"> farklı büyüklüklerde çekilen örneklemlerin </w:t>
      </w:r>
      <m:oMath>
        <m:r>
          <w:rPr>
            <w:rFonts w:ascii="Cambria Math" w:hAnsi="Cambria Math"/>
          </w:rPr>
          <m:t xml:space="preserve">Normal </m:t>
        </m:r>
        <m:d>
          <m:dPr>
            <m:ctrlPr>
              <w:rPr>
                <w:rFonts w:ascii="Cambria Math" w:hAnsi="Cambria Math"/>
                <w:i/>
              </w:rPr>
            </m:ctrlPr>
          </m:dPr>
          <m:e>
            <m:r>
              <w:rPr>
                <w:rFonts w:ascii="Cambria Math" w:hAnsi="Cambria Math"/>
              </w:rPr>
              <m:t xml:space="preserve">μ=0,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=1</m:t>
            </m:r>
          </m:e>
        </m:d>
      </m:oMath>
      <w:r>
        <w:t xml:space="preserve"> dağılımına uyup uymadığı belirlenen beş ayrı uyum iyiliği yöntemi </w:t>
      </w:r>
      <w:r w:rsidR="009E15EC">
        <w:t>kullanılarak</w:t>
      </w:r>
      <w:r>
        <w:t xml:space="preserve"> test edilmiştir. </w:t>
      </w:r>
      <w:proofErr w:type="spellStart"/>
      <w:r>
        <w:t>Laplace</w:t>
      </w:r>
      <w:proofErr w:type="spellEnd"/>
      <w:r>
        <w:t xml:space="preserve"> dağılımı için uyum iyiliği testlerinin güç karşılaştırmaları</w:t>
      </w:r>
      <w:r w:rsidR="00764DEB">
        <w:t xml:space="preserve"> </w:t>
      </w:r>
      <w:r w:rsidR="00764DEB">
        <w:fldChar w:fldCharType="begin"/>
      </w:r>
      <w:r w:rsidR="00764DEB">
        <w:instrText xml:space="preserve"> REF _Ref109163754 \h </w:instrText>
      </w:r>
      <w:r w:rsidR="00764DEB">
        <w:fldChar w:fldCharType="separate"/>
      </w:r>
      <w:r w:rsidR="006253A4">
        <w:t xml:space="preserve">Tablo </w:t>
      </w:r>
      <w:r w:rsidR="006253A4">
        <w:rPr>
          <w:noProof/>
        </w:rPr>
        <w:t>16</w:t>
      </w:r>
      <w:r w:rsidR="00764DEB">
        <w:fldChar w:fldCharType="end"/>
      </w:r>
      <w:r>
        <w:t>’da verilmiştir.</w:t>
      </w:r>
    </w:p>
    <w:p w14:paraId="71119EBD" w14:textId="53F1107A" w:rsidR="00BD1D31" w:rsidRDefault="00BD1D31" w:rsidP="00CD67BC"/>
    <w:p w14:paraId="6211FFCB" w14:textId="40D5D37A" w:rsidR="00F1446D" w:rsidRDefault="00F1446D">
      <w:pPr>
        <w:spacing w:line="240" w:lineRule="auto"/>
        <w:ind w:firstLine="0"/>
        <w:jc w:val="left"/>
      </w:pPr>
      <w:r>
        <w:br w:type="page"/>
      </w:r>
    </w:p>
    <w:p w14:paraId="32BC7F7E" w14:textId="6C0CF0B7" w:rsidR="005700F3" w:rsidRPr="00D01F46" w:rsidRDefault="005700F3" w:rsidP="005700F3">
      <w:pPr>
        <w:pStyle w:val="Tabloyazs"/>
        <w:rPr>
          <w:b/>
          <w:bCs/>
        </w:rPr>
      </w:pPr>
      <w:bookmarkStart w:id="210" w:name="_Ref109163754"/>
      <w:bookmarkStart w:id="211" w:name="_Toc134486159"/>
      <w:bookmarkStart w:id="212" w:name="_Toc137023858"/>
      <w:r>
        <w:lastRenderedPageBreak/>
        <w:t xml:space="preserve">Tablo </w:t>
      </w:r>
      <w:fldSimple w:instr=" SEQ Tablo \* ARABIC ">
        <w:r w:rsidR="006253A4">
          <w:rPr>
            <w:noProof/>
          </w:rPr>
          <w:t>16</w:t>
        </w:r>
      </w:fldSimple>
      <w:bookmarkEnd w:id="210"/>
      <w:r>
        <w:t>.</w:t>
      </w:r>
      <w:r w:rsidR="00AA6D01">
        <w:t xml:space="preserve"> </w:t>
      </w:r>
      <w:proofErr w:type="spellStart"/>
      <w:r>
        <w:t>Laplace</w:t>
      </w:r>
      <w:proofErr w:type="spellEnd"/>
      <w:r>
        <w:t xml:space="preserve"> dağılımı için uyum iyiliği testlerinin güç karşılaştırmaları</w:t>
      </w:r>
      <w:bookmarkEnd w:id="211"/>
      <w:bookmarkEnd w:id="212"/>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BD1D31" w14:paraId="3BEBD341" w14:textId="77777777" w:rsidTr="00494349">
        <w:trPr>
          <w:trHeight w:val="396"/>
          <w:jc w:val="center"/>
        </w:trPr>
        <w:tc>
          <w:tcPr>
            <w:tcW w:w="964" w:type="dxa"/>
            <w:tcBorders>
              <w:top w:val="single" w:sz="4" w:space="0" w:color="auto"/>
              <w:bottom w:val="single" w:sz="4" w:space="0" w:color="auto"/>
            </w:tcBorders>
            <w:vAlign w:val="center"/>
          </w:tcPr>
          <w:p w14:paraId="5BC9A81B" w14:textId="77777777" w:rsidR="00BD1D31" w:rsidRDefault="00BD1D31" w:rsidP="00494349">
            <w:pPr>
              <w:ind w:firstLine="0"/>
            </w:pPr>
          </w:p>
        </w:tc>
        <w:tc>
          <w:tcPr>
            <w:tcW w:w="6823" w:type="dxa"/>
            <w:gridSpan w:val="5"/>
            <w:tcBorders>
              <w:top w:val="single" w:sz="4" w:space="0" w:color="auto"/>
              <w:bottom w:val="single" w:sz="4" w:space="0" w:color="auto"/>
            </w:tcBorders>
            <w:vAlign w:val="center"/>
          </w:tcPr>
          <w:p w14:paraId="6242E8DA" w14:textId="77777777" w:rsidR="00BD1D31" w:rsidRPr="00D01F46" w:rsidRDefault="00BD1D31" w:rsidP="00494349">
            <w:pPr>
              <w:ind w:firstLine="0"/>
              <w:jc w:val="center"/>
              <w:rPr>
                <w:b/>
                <w:bCs/>
              </w:rPr>
            </w:pPr>
            <w:r w:rsidRPr="00D01F46">
              <w:rPr>
                <w:b/>
                <w:bCs/>
              </w:rPr>
              <w:t>Yöntem</w:t>
            </w:r>
          </w:p>
        </w:tc>
      </w:tr>
      <w:tr w:rsidR="000637EE" w14:paraId="5422D6C3" w14:textId="77777777" w:rsidTr="00494349">
        <w:trPr>
          <w:trHeight w:val="407"/>
          <w:jc w:val="center"/>
        </w:trPr>
        <w:tc>
          <w:tcPr>
            <w:tcW w:w="964" w:type="dxa"/>
            <w:tcBorders>
              <w:top w:val="single" w:sz="4" w:space="0" w:color="auto"/>
              <w:bottom w:val="single" w:sz="4" w:space="0" w:color="auto"/>
            </w:tcBorders>
            <w:vAlign w:val="center"/>
          </w:tcPr>
          <w:p w14:paraId="61143935" w14:textId="77777777" w:rsidR="000637EE" w:rsidRPr="00D01F46" w:rsidRDefault="000637EE" w:rsidP="000637EE">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5FE382DD" w14:textId="7EF63503" w:rsidR="000637EE" w:rsidRPr="00D01F46" w:rsidRDefault="000637EE" w:rsidP="000637EE">
            <w:pPr>
              <w:spacing w:before="60" w:after="60" w:line="240" w:lineRule="auto"/>
              <w:ind w:firstLine="0"/>
              <w:jc w:val="center"/>
              <w:rPr>
                <w:b/>
                <w:bCs/>
              </w:rPr>
            </w:pPr>
            <w:r>
              <w:rPr>
                <w:b/>
                <w:bCs/>
              </w:rPr>
              <w:t>BCS</w:t>
            </w:r>
          </w:p>
        </w:tc>
        <w:tc>
          <w:tcPr>
            <w:tcW w:w="1364" w:type="dxa"/>
            <w:tcBorders>
              <w:top w:val="single" w:sz="4" w:space="0" w:color="auto"/>
              <w:bottom w:val="single" w:sz="4" w:space="0" w:color="auto"/>
            </w:tcBorders>
            <w:vAlign w:val="center"/>
          </w:tcPr>
          <w:p w14:paraId="3620459B" w14:textId="465CAA1A" w:rsidR="000637EE" w:rsidRPr="00D01F46" w:rsidRDefault="000637EE" w:rsidP="000637EE">
            <w:pPr>
              <w:spacing w:before="60" w:after="60" w:line="240" w:lineRule="auto"/>
              <w:ind w:firstLine="0"/>
              <w:jc w:val="center"/>
              <w:rPr>
                <w:b/>
                <w:bCs/>
              </w:rPr>
            </w:pPr>
            <w:r>
              <w:rPr>
                <w:b/>
                <w:bCs/>
              </w:rPr>
              <w:t>CVM</w:t>
            </w:r>
          </w:p>
        </w:tc>
        <w:tc>
          <w:tcPr>
            <w:tcW w:w="1364" w:type="dxa"/>
            <w:tcBorders>
              <w:top w:val="single" w:sz="4" w:space="0" w:color="auto"/>
              <w:bottom w:val="single" w:sz="4" w:space="0" w:color="auto"/>
            </w:tcBorders>
            <w:vAlign w:val="center"/>
          </w:tcPr>
          <w:p w14:paraId="0F1B25AD" w14:textId="6BF68494" w:rsidR="000637EE" w:rsidRPr="00D01F46" w:rsidRDefault="000637EE" w:rsidP="000637EE">
            <w:pPr>
              <w:spacing w:before="60" w:after="60" w:line="240" w:lineRule="auto"/>
              <w:ind w:firstLine="0"/>
              <w:jc w:val="center"/>
              <w:rPr>
                <w:b/>
                <w:bCs/>
              </w:rPr>
            </w:pPr>
            <w:r>
              <w:rPr>
                <w:b/>
                <w:bCs/>
              </w:rPr>
              <w:t>KS</w:t>
            </w:r>
          </w:p>
        </w:tc>
        <w:tc>
          <w:tcPr>
            <w:tcW w:w="1364" w:type="dxa"/>
            <w:tcBorders>
              <w:top w:val="single" w:sz="4" w:space="0" w:color="auto"/>
              <w:bottom w:val="single" w:sz="4" w:space="0" w:color="auto"/>
            </w:tcBorders>
            <w:vAlign w:val="center"/>
          </w:tcPr>
          <w:p w14:paraId="1F811393" w14:textId="6B491980" w:rsidR="000637EE" w:rsidRPr="00D01F46" w:rsidRDefault="000637EE" w:rsidP="000637EE">
            <w:pPr>
              <w:spacing w:before="60" w:after="60" w:line="240" w:lineRule="auto"/>
              <w:ind w:firstLine="0"/>
              <w:jc w:val="center"/>
              <w:rPr>
                <w:b/>
                <w:bCs/>
              </w:rPr>
            </w:pPr>
            <w:r>
              <w:rPr>
                <w:b/>
                <w:bCs/>
              </w:rPr>
              <w:t>AD</w:t>
            </w:r>
          </w:p>
        </w:tc>
        <w:tc>
          <w:tcPr>
            <w:tcW w:w="1367" w:type="dxa"/>
            <w:tcBorders>
              <w:top w:val="single" w:sz="4" w:space="0" w:color="auto"/>
              <w:bottom w:val="single" w:sz="4" w:space="0" w:color="auto"/>
            </w:tcBorders>
            <w:vAlign w:val="center"/>
          </w:tcPr>
          <w:p w14:paraId="35D8AAF2" w14:textId="6E642787" w:rsidR="000637EE" w:rsidRPr="00D01F46" w:rsidRDefault="000637EE" w:rsidP="000637EE">
            <w:pPr>
              <w:spacing w:before="60" w:after="60" w:line="240" w:lineRule="auto"/>
              <w:ind w:firstLine="0"/>
              <w:jc w:val="center"/>
              <w:rPr>
                <w:b/>
                <w:bCs/>
              </w:rPr>
            </w:pPr>
            <w:r>
              <w:rPr>
                <w:b/>
                <w:bCs/>
              </w:rPr>
              <w:t>FCS</w:t>
            </w:r>
          </w:p>
        </w:tc>
      </w:tr>
      <w:tr w:rsidR="000637EE" w14:paraId="1E000878" w14:textId="77777777" w:rsidTr="00494349">
        <w:trPr>
          <w:trHeight w:val="407"/>
          <w:jc w:val="center"/>
        </w:trPr>
        <w:tc>
          <w:tcPr>
            <w:tcW w:w="964" w:type="dxa"/>
            <w:tcBorders>
              <w:top w:val="single" w:sz="4" w:space="0" w:color="auto"/>
            </w:tcBorders>
            <w:vAlign w:val="center"/>
          </w:tcPr>
          <w:p w14:paraId="5795D04E" w14:textId="77777777" w:rsidR="000637EE" w:rsidRPr="00D01F46" w:rsidRDefault="000637EE" w:rsidP="000637EE">
            <w:pPr>
              <w:ind w:firstLine="0"/>
              <w:rPr>
                <w:b/>
                <w:bCs/>
              </w:rPr>
            </w:pPr>
            <m:oMathPara>
              <m:oMath>
                <m:r>
                  <m:rPr>
                    <m:sty m:val="bi"/>
                  </m:rPr>
                  <w:rPr>
                    <w:rFonts w:ascii="Cambria Math" w:hAnsi="Cambria Math"/>
                  </w:rPr>
                  <m:t>10</m:t>
                </m:r>
              </m:oMath>
            </m:oMathPara>
          </w:p>
        </w:tc>
        <w:tc>
          <w:tcPr>
            <w:tcW w:w="1364" w:type="dxa"/>
            <w:tcBorders>
              <w:top w:val="single" w:sz="4" w:space="0" w:color="auto"/>
            </w:tcBorders>
          </w:tcPr>
          <w:p w14:paraId="29651588" w14:textId="191C8052" w:rsidR="000637EE" w:rsidRDefault="000637EE" w:rsidP="000637EE">
            <w:pPr>
              <w:ind w:firstLine="0"/>
              <w:jc w:val="center"/>
            </w:pPr>
            <w:r w:rsidRPr="00266959">
              <w:t>0.0398</w:t>
            </w:r>
          </w:p>
        </w:tc>
        <w:tc>
          <w:tcPr>
            <w:tcW w:w="1364" w:type="dxa"/>
            <w:tcBorders>
              <w:top w:val="single" w:sz="4" w:space="0" w:color="auto"/>
            </w:tcBorders>
          </w:tcPr>
          <w:p w14:paraId="25F7CA0A" w14:textId="743292A9" w:rsidR="000637EE" w:rsidRDefault="000637EE" w:rsidP="000637EE">
            <w:pPr>
              <w:ind w:firstLine="0"/>
              <w:jc w:val="center"/>
            </w:pPr>
            <w:r w:rsidRPr="004A3E98">
              <w:t>0.0320</w:t>
            </w:r>
          </w:p>
        </w:tc>
        <w:tc>
          <w:tcPr>
            <w:tcW w:w="1364" w:type="dxa"/>
            <w:tcBorders>
              <w:top w:val="single" w:sz="4" w:space="0" w:color="auto"/>
            </w:tcBorders>
          </w:tcPr>
          <w:p w14:paraId="2E0EADFC" w14:textId="60F179AE" w:rsidR="000637EE" w:rsidRDefault="000637EE" w:rsidP="000637EE">
            <w:pPr>
              <w:ind w:firstLine="0"/>
              <w:jc w:val="center"/>
            </w:pPr>
            <w:r w:rsidRPr="00743A3B">
              <w:t>0.0395</w:t>
            </w:r>
          </w:p>
        </w:tc>
        <w:tc>
          <w:tcPr>
            <w:tcW w:w="1364" w:type="dxa"/>
            <w:tcBorders>
              <w:top w:val="single" w:sz="4" w:space="0" w:color="auto"/>
            </w:tcBorders>
          </w:tcPr>
          <w:p w14:paraId="043579E9" w14:textId="6F0ECD3F" w:rsidR="000637EE" w:rsidRDefault="000637EE" w:rsidP="000637EE">
            <w:pPr>
              <w:ind w:firstLine="0"/>
              <w:jc w:val="center"/>
            </w:pPr>
            <w:r w:rsidRPr="00DF0560">
              <w:t>0.0423</w:t>
            </w:r>
          </w:p>
        </w:tc>
        <w:tc>
          <w:tcPr>
            <w:tcW w:w="1367" w:type="dxa"/>
            <w:tcBorders>
              <w:top w:val="single" w:sz="4" w:space="0" w:color="auto"/>
            </w:tcBorders>
          </w:tcPr>
          <w:p w14:paraId="12929F90" w14:textId="2AD5E75F" w:rsidR="000637EE" w:rsidRDefault="000637EE" w:rsidP="000637EE">
            <w:pPr>
              <w:ind w:firstLine="0"/>
              <w:jc w:val="center"/>
            </w:pPr>
            <w:r w:rsidRPr="005328C4">
              <w:t>0.0945</w:t>
            </w:r>
          </w:p>
        </w:tc>
      </w:tr>
      <w:tr w:rsidR="000637EE" w14:paraId="5E2A0D80" w14:textId="77777777" w:rsidTr="00494349">
        <w:trPr>
          <w:trHeight w:val="407"/>
          <w:jc w:val="center"/>
        </w:trPr>
        <w:tc>
          <w:tcPr>
            <w:tcW w:w="964" w:type="dxa"/>
            <w:vAlign w:val="center"/>
          </w:tcPr>
          <w:p w14:paraId="02519D11" w14:textId="77777777" w:rsidR="000637EE" w:rsidRPr="00D01F46" w:rsidRDefault="000637EE" w:rsidP="000637EE">
            <w:pPr>
              <w:ind w:firstLine="0"/>
              <w:rPr>
                <w:b/>
                <w:bCs/>
              </w:rPr>
            </w:pPr>
            <m:oMathPara>
              <m:oMath>
                <m:r>
                  <m:rPr>
                    <m:sty m:val="bi"/>
                  </m:rPr>
                  <w:rPr>
                    <w:rFonts w:ascii="Cambria Math" w:hAnsi="Cambria Math"/>
                  </w:rPr>
                  <m:t>20</m:t>
                </m:r>
              </m:oMath>
            </m:oMathPara>
          </w:p>
        </w:tc>
        <w:tc>
          <w:tcPr>
            <w:tcW w:w="1364" w:type="dxa"/>
          </w:tcPr>
          <w:p w14:paraId="100354DE" w14:textId="75739384" w:rsidR="000637EE" w:rsidRDefault="000637EE" w:rsidP="000637EE">
            <w:pPr>
              <w:ind w:firstLine="0"/>
              <w:jc w:val="center"/>
            </w:pPr>
            <w:r w:rsidRPr="00266959">
              <w:t>0.0540</w:t>
            </w:r>
          </w:p>
        </w:tc>
        <w:tc>
          <w:tcPr>
            <w:tcW w:w="1364" w:type="dxa"/>
          </w:tcPr>
          <w:p w14:paraId="6ADB8B42" w14:textId="53314518" w:rsidR="000637EE" w:rsidRDefault="000637EE" w:rsidP="000637EE">
            <w:pPr>
              <w:ind w:firstLine="0"/>
              <w:jc w:val="center"/>
            </w:pPr>
            <w:r w:rsidRPr="004A3E98">
              <w:t>0.0452</w:t>
            </w:r>
          </w:p>
        </w:tc>
        <w:tc>
          <w:tcPr>
            <w:tcW w:w="1364" w:type="dxa"/>
          </w:tcPr>
          <w:p w14:paraId="037A662E" w14:textId="5D73DFDB" w:rsidR="000637EE" w:rsidRDefault="000637EE" w:rsidP="000637EE">
            <w:pPr>
              <w:ind w:firstLine="0"/>
              <w:jc w:val="center"/>
            </w:pPr>
            <w:r w:rsidRPr="00743A3B">
              <w:t>0.0629</w:t>
            </w:r>
          </w:p>
        </w:tc>
        <w:tc>
          <w:tcPr>
            <w:tcW w:w="1364" w:type="dxa"/>
          </w:tcPr>
          <w:p w14:paraId="09AEA84A" w14:textId="25E4E00D" w:rsidR="000637EE" w:rsidRDefault="000637EE" w:rsidP="000637EE">
            <w:pPr>
              <w:ind w:firstLine="0"/>
              <w:jc w:val="center"/>
            </w:pPr>
            <w:r w:rsidRPr="00DF0560">
              <w:t>0.0503</w:t>
            </w:r>
          </w:p>
        </w:tc>
        <w:tc>
          <w:tcPr>
            <w:tcW w:w="1367" w:type="dxa"/>
          </w:tcPr>
          <w:p w14:paraId="0C7ACD7E" w14:textId="6B19F536" w:rsidR="000637EE" w:rsidRDefault="000637EE" w:rsidP="000637EE">
            <w:pPr>
              <w:ind w:firstLine="0"/>
              <w:jc w:val="center"/>
            </w:pPr>
            <w:r w:rsidRPr="005328C4">
              <w:t>0.1575</w:t>
            </w:r>
          </w:p>
        </w:tc>
      </w:tr>
      <w:tr w:rsidR="000637EE" w14:paraId="7F2C576C" w14:textId="77777777" w:rsidTr="00494349">
        <w:trPr>
          <w:trHeight w:val="407"/>
          <w:jc w:val="center"/>
        </w:trPr>
        <w:tc>
          <w:tcPr>
            <w:tcW w:w="964" w:type="dxa"/>
            <w:vAlign w:val="center"/>
          </w:tcPr>
          <w:p w14:paraId="0E54C038" w14:textId="77777777" w:rsidR="000637EE" w:rsidRPr="00D01F46" w:rsidRDefault="000637EE" w:rsidP="000637EE">
            <w:pPr>
              <w:ind w:firstLine="0"/>
              <w:rPr>
                <w:b/>
                <w:bCs/>
              </w:rPr>
            </w:pPr>
            <m:oMathPara>
              <m:oMath>
                <m:r>
                  <m:rPr>
                    <m:sty m:val="bi"/>
                  </m:rPr>
                  <w:rPr>
                    <w:rFonts w:ascii="Cambria Math" w:hAnsi="Cambria Math"/>
                  </w:rPr>
                  <m:t>30</m:t>
                </m:r>
              </m:oMath>
            </m:oMathPara>
          </w:p>
        </w:tc>
        <w:tc>
          <w:tcPr>
            <w:tcW w:w="1364" w:type="dxa"/>
          </w:tcPr>
          <w:p w14:paraId="645EDA37" w14:textId="6DEF24F6" w:rsidR="000637EE" w:rsidRDefault="000637EE" w:rsidP="000637EE">
            <w:pPr>
              <w:ind w:firstLine="0"/>
              <w:jc w:val="center"/>
            </w:pPr>
            <w:r w:rsidRPr="00266959">
              <w:t>0.1156</w:t>
            </w:r>
          </w:p>
        </w:tc>
        <w:tc>
          <w:tcPr>
            <w:tcW w:w="1364" w:type="dxa"/>
          </w:tcPr>
          <w:p w14:paraId="25E660D3" w14:textId="2434928C" w:rsidR="000637EE" w:rsidRDefault="000637EE" w:rsidP="000637EE">
            <w:pPr>
              <w:ind w:firstLine="0"/>
              <w:jc w:val="center"/>
            </w:pPr>
            <w:r w:rsidRPr="004A3E98">
              <w:t>0.0516</w:t>
            </w:r>
          </w:p>
        </w:tc>
        <w:tc>
          <w:tcPr>
            <w:tcW w:w="1364" w:type="dxa"/>
          </w:tcPr>
          <w:p w14:paraId="121D4743" w14:textId="5C9BBB78" w:rsidR="000637EE" w:rsidRDefault="000637EE" w:rsidP="000637EE">
            <w:pPr>
              <w:ind w:firstLine="0"/>
              <w:jc w:val="center"/>
            </w:pPr>
            <w:r w:rsidRPr="00743A3B">
              <w:t>0.0857</w:t>
            </w:r>
          </w:p>
        </w:tc>
        <w:tc>
          <w:tcPr>
            <w:tcW w:w="1364" w:type="dxa"/>
          </w:tcPr>
          <w:p w14:paraId="08438932" w14:textId="5874176E" w:rsidR="000637EE" w:rsidRDefault="000637EE" w:rsidP="000637EE">
            <w:pPr>
              <w:ind w:firstLine="0"/>
              <w:jc w:val="center"/>
            </w:pPr>
            <w:r w:rsidRPr="00DF0560">
              <w:t>0.0605</w:t>
            </w:r>
          </w:p>
        </w:tc>
        <w:tc>
          <w:tcPr>
            <w:tcW w:w="1367" w:type="dxa"/>
          </w:tcPr>
          <w:p w14:paraId="21F2EAF4" w14:textId="5DE10051" w:rsidR="000637EE" w:rsidRDefault="000637EE" w:rsidP="000637EE">
            <w:pPr>
              <w:ind w:firstLine="0"/>
              <w:jc w:val="center"/>
            </w:pPr>
            <w:r w:rsidRPr="005328C4">
              <w:t>0.2166</w:t>
            </w:r>
          </w:p>
        </w:tc>
      </w:tr>
      <w:tr w:rsidR="000637EE" w14:paraId="52C07C02" w14:textId="77777777" w:rsidTr="00494349">
        <w:trPr>
          <w:trHeight w:val="407"/>
          <w:jc w:val="center"/>
        </w:trPr>
        <w:tc>
          <w:tcPr>
            <w:tcW w:w="964" w:type="dxa"/>
            <w:vAlign w:val="center"/>
          </w:tcPr>
          <w:p w14:paraId="6322C0B2" w14:textId="77777777" w:rsidR="000637EE" w:rsidRPr="00D01F46" w:rsidRDefault="000637EE" w:rsidP="000637EE">
            <w:pPr>
              <w:ind w:firstLine="0"/>
              <w:rPr>
                <w:b/>
                <w:bCs/>
              </w:rPr>
            </w:pPr>
            <m:oMathPara>
              <m:oMath>
                <m:r>
                  <m:rPr>
                    <m:sty m:val="bi"/>
                  </m:rPr>
                  <w:rPr>
                    <w:rFonts w:ascii="Cambria Math" w:hAnsi="Cambria Math"/>
                  </w:rPr>
                  <m:t>50</m:t>
                </m:r>
              </m:oMath>
            </m:oMathPara>
          </w:p>
        </w:tc>
        <w:tc>
          <w:tcPr>
            <w:tcW w:w="1364" w:type="dxa"/>
          </w:tcPr>
          <w:p w14:paraId="47474D3F" w14:textId="0A69F4DF" w:rsidR="000637EE" w:rsidRDefault="000637EE" w:rsidP="000637EE">
            <w:pPr>
              <w:ind w:firstLine="0"/>
              <w:jc w:val="center"/>
            </w:pPr>
            <w:r w:rsidRPr="00266959">
              <w:t>0.2434</w:t>
            </w:r>
          </w:p>
        </w:tc>
        <w:tc>
          <w:tcPr>
            <w:tcW w:w="1364" w:type="dxa"/>
          </w:tcPr>
          <w:p w14:paraId="156B48E6" w14:textId="0FE6BCC2" w:rsidR="000637EE" w:rsidRDefault="000637EE" w:rsidP="000637EE">
            <w:pPr>
              <w:ind w:firstLine="0"/>
              <w:jc w:val="center"/>
            </w:pPr>
            <w:r w:rsidRPr="004A3E98">
              <w:t>0.0842</w:t>
            </w:r>
          </w:p>
        </w:tc>
        <w:tc>
          <w:tcPr>
            <w:tcW w:w="1364" w:type="dxa"/>
          </w:tcPr>
          <w:p w14:paraId="4FD85F51" w14:textId="56D8F780" w:rsidR="000637EE" w:rsidRDefault="000637EE" w:rsidP="000637EE">
            <w:pPr>
              <w:ind w:firstLine="0"/>
              <w:jc w:val="center"/>
            </w:pPr>
            <w:r w:rsidRPr="00743A3B">
              <w:t>0.1332</w:t>
            </w:r>
          </w:p>
        </w:tc>
        <w:tc>
          <w:tcPr>
            <w:tcW w:w="1364" w:type="dxa"/>
          </w:tcPr>
          <w:p w14:paraId="3ACD965F" w14:textId="78B3C673" w:rsidR="000637EE" w:rsidRDefault="000637EE" w:rsidP="000637EE">
            <w:pPr>
              <w:ind w:firstLine="0"/>
              <w:jc w:val="center"/>
            </w:pPr>
            <w:r w:rsidRPr="00DF0560">
              <w:t>0.0990</w:t>
            </w:r>
          </w:p>
        </w:tc>
        <w:tc>
          <w:tcPr>
            <w:tcW w:w="1367" w:type="dxa"/>
          </w:tcPr>
          <w:p w14:paraId="7C0E7C38" w14:textId="1BD60C41" w:rsidR="000637EE" w:rsidRDefault="000637EE" w:rsidP="000637EE">
            <w:pPr>
              <w:ind w:firstLine="0"/>
              <w:jc w:val="center"/>
            </w:pPr>
            <w:r w:rsidRPr="005328C4">
              <w:t>0.3471</w:t>
            </w:r>
          </w:p>
        </w:tc>
      </w:tr>
      <w:tr w:rsidR="000637EE" w14:paraId="181F4655" w14:textId="77777777" w:rsidTr="00494349">
        <w:trPr>
          <w:trHeight w:val="407"/>
          <w:jc w:val="center"/>
        </w:trPr>
        <w:tc>
          <w:tcPr>
            <w:tcW w:w="964" w:type="dxa"/>
            <w:vAlign w:val="center"/>
          </w:tcPr>
          <w:p w14:paraId="3D6248BF" w14:textId="77777777" w:rsidR="000637EE" w:rsidRPr="00D01F46" w:rsidRDefault="000637EE" w:rsidP="000637EE">
            <w:pPr>
              <w:ind w:firstLine="0"/>
              <w:rPr>
                <w:b/>
                <w:bCs/>
              </w:rPr>
            </w:pPr>
            <m:oMathPara>
              <m:oMath>
                <m:r>
                  <m:rPr>
                    <m:sty m:val="bi"/>
                  </m:rPr>
                  <w:rPr>
                    <w:rFonts w:ascii="Cambria Math" w:hAnsi="Cambria Math"/>
                  </w:rPr>
                  <m:t>100</m:t>
                </m:r>
              </m:oMath>
            </m:oMathPara>
          </w:p>
        </w:tc>
        <w:tc>
          <w:tcPr>
            <w:tcW w:w="1364" w:type="dxa"/>
          </w:tcPr>
          <w:p w14:paraId="7E8D9010" w14:textId="1DE3BA19" w:rsidR="000637EE" w:rsidRDefault="000637EE" w:rsidP="000637EE">
            <w:pPr>
              <w:ind w:firstLine="0"/>
              <w:jc w:val="center"/>
            </w:pPr>
            <w:r w:rsidRPr="00266959">
              <w:t>0.4189</w:t>
            </w:r>
          </w:p>
        </w:tc>
        <w:tc>
          <w:tcPr>
            <w:tcW w:w="1364" w:type="dxa"/>
          </w:tcPr>
          <w:p w14:paraId="17DCBD5C" w14:textId="21E42549" w:rsidR="000637EE" w:rsidRDefault="000637EE" w:rsidP="000637EE">
            <w:pPr>
              <w:ind w:firstLine="0"/>
              <w:jc w:val="center"/>
            </w:pPr>
            <w:r w:rsidRPr="004A3E98">
              <w:t>0.1967</w:t>
            </w:r>
          </w:p>
        </w:tc>
        <w:tc>
          <w:tcPr>
            <w:tcW w:w="1364" w:type="dxa"/>
          </w:tcPr>
          <w:p w14:paraId="0A593C88" w14:textId="59240B79" w:rsidR="000637EE" w:rsidRDefault="000637EE" w:rsidP="000637EE">
            <w:pPr>
              <w:ind w:firstLine="0"/>
              <w:jc w:val="center"/>
            </w:pPr>
            <w:r w:rsidRPr="00743A3B">
              <w:t>0.2648</w:t>
            </w:r>
          </w:p>
        </w:tc>
        <w:tc>
          <w:tcPr>
            <w:tcW w:w="1364" w:type="dxa"/>
          </w:tcPr>
          <w:p w14:paraId="1C73D32C" w14:textId="23D134C5" w:rsidR="000637EE" w:rsidRDefault="000637EE" w:rsidP="000637EE">
            <w:pPr>
              <w:ind w:firstLine="0"/>
              <w:jc w:val="center"/>
            </w:pPr>
            <w:r w:rsidRPr="00DF0560">
              <w:t>0.2339</w:t>
            </w:r>
          </w:p>
        </w:tc>
        <w:tc>
          <w:tcPr>
            <w:tcW w:w="1367" w:type="dxa"/>
          </w:tcPr>
          <w:p w14:paraId="22790771" w14:textId="7DA0D182" w:rsidR="000637EE" w:rsidRDefault="000637EE" w:rsidP="000637EE">
            <w:pPr>
              <w:ind w:firstLine="0"/>
              <w:jc w:val="center"/>
            </w:pPr>
            <w:r w:rsidRPr="005328C4">
              <w:t>0.6163</w:t>
            </w:r>
          </w:p>
        </w:tc>
      </w:tr>
      <w:tr w:rsidR="000637EE" w14:paraId="57D4565A" w14:textId="77777777" w:rsidTr="00494349">
        <w:trPr>
          <w:trHeight w:val="407"/>
          <w:jc w:val="center"/>
        </w:trPr>
        <w:tc>
          <w:tcPr>
            <w:tcW w:w="964" w:type="dxa"/>
            <w:vAlign w:val="center"/>
          </w:tcPr>
          <w:p w14:paraId="02D9DAE9" w14:textId="77777777" w:rsidR="000637EE" w:rsidRPr="00D01F46" w:rsidRDefault="000637EE" w:rsidP="000637EE">
            <w:pPr>
              <w:ind w:firstLine="0"/>
              <w:rPr>
                <w:b/>
                <w:bCs/>
              </w:rPr>
            </w:pPr>
            <m:oMathPara>
              <m:oMath>
                <m:r>
                  <m:rPr>
                    <m:sty m:val="bi"/>
                  </m:rPr>
                  <w:rPr>
                    <w:rFonts w:ascii="Cambria Math" w:hAnsi="Cambria Math"/>
                  </w:rPr>
                  <m:t>200</m:t>
                </m:r>
              </m:oMath>
            </m:oMathPara>
          </w:p>
        </w:tc>
        <w:tc>
          <w:tcPr>
            <w:tcW w:w="1364" w:type="dxa"/>
          </w:tcPr>
          <w:p w14:paraId="7AAFE0AD" w14:textId="44671591" w:rsidR="000637EE" w:rsidRDefault="000637EE" w:rsidP="000637EE">
            <w:pPr>
              <w:ind w:firstLine="0"/>
              <w:jc w:val="center"/>
            </w:pPr>
            <w:r w:rsidRPr="00266959">
              <w:t>0.7701</w:t>
            </w:r>
          </w:p>
        </w:tc>
        <w:tc>
          <w:tcPr>
            <w:tcW w:w="1364" w:type="dxa"/>
          </w:tcPr>
          <w:p w14:paraId="484B4A5B" w14:textId="48772DF2" w:rsidR="000637EE" w:rsidRDefault="000637EE" w:rsidP="000637EE">
            <w:pPr>
              <w:ind w:firstLine="0"/>
              <w:jc w:val="center"/>
            </w:pPr>
            <w:r w:rsidRPr="004A3E98">
              <w:t>0.5384</w:t>
            </w:r>
          </w:p>
        </w:tc>
        <w:tc>
          <w:tcPr>
            <w:tcW w:w="1364" w:type="dxa"/>
          </w:tcPr>
          <w:p w14:paraId="0B70590F" w14:textId="051386B9" w:rsidR="000637EE" w:rsidRDefault="000637EE" w:rsidP="000637EE">
            <w:pPr>
              <w:ind w:firstLine="0"/>
              <w:jc w:val="center"/>
            </w:pPr>
            <w:r w:rsidRPr="00743A3B">
              <w:t>0.5715</w:t>
            </w:r>
          </w:p>
        </w:tc>
        <w:tc>
          <w:tcPr>
            <w:tcW w:w="1364" w:type="dxa"/>
          </w:tcPr>
          <w:p w14:paraId="70153950" w14:textId="2BE2414F" w:rsidR="000637EE" w:rsidRDefault="000637EE" w:rsidP="000637EE">
            <w:pPr>
              <w:ind w:firstLine="0"/>
              <w:jc w:val="center"/>
            </w:pPr>
            <w:r w:rsidRPr="00DF0560">
              <w:t>0.6129</w:t>
            </w:r>
          </w:p>
        </w:tc>
        <w:tc>
          <w:tcPr>
            <w:tcW w:w="1367" w:type="dxa"/>
          </w:tcPr>
          <w:p w14:paraId="794499FC" w14:textId="1D925566" w:rsidR="000637EE" w:rsidRDefault="000637EE" w:rsidP="000637EE">
            <w:pPr>
              <w:ind w:firstLine="0"/>
              <w:jc w:val="center"/>
            </w:pPr>
            <w:r w:rsidRPr="005328C4">
              <w:t>0.9056</w:t>
            </w:r>
          </w:p>
        </w:tc>
      </w:tr>
      <w:tr w:rsidR="000637EE" w14:paraId="4EE0B7A4" w14:textId="77777777" w:rsidTr="00494349">
        <w:trPr>
          <w:trHeight w:val="407"/>
          <w:jc w:val="center"/>
        </w:trPr>
        <w:tc>
          <w:tcPr>
            <w:tcW w:w="964" w:type="dxa"/>
            <w:vAlign w:val="center"/>
          </w:tcPr>
          <w:p w14:paraId="080193A4" w14:textId="77777777" w:rsidR="000637EE" w:rsidRPr="00D01F46" w:rsidRDefault="000637EE" w:rsidP="000637EE">
            <w:pPr>
              <w:ind w:firstLine="0"/>
              <w:rPr>
                <w:b/>
                <w:bCs/>
              </w:rPr>
            </w:pPr>
            <m:oMathPara>
              <m:oMath>
                <m:r>
                  <m:rPr>
                    <m:sty m:val="bi"/>
                  </m:rPr>
                  <w:rPr>
                    <w:rFonts w:ascii="Cambria Math" w:hAnsi="Cambria Math"/>
                  </w:rPr>
                  <m:t>300</m:t>
                </m:r>
              </m:oMath>
            </m:oMathPara>
          </w:p>
        </w:tc>
        <w:tc>
          <w:tcPr>
            <w:tcW w:w="1364" w:type="dxa"/>
          </w:tcPr>
          <w:p w14:paraId="3F899EFE" w14:textId="41B33644" w:rsidR="000637EE" w:rsidRDefault="000637EE" w:rsidP="000637EE">
            <w:pPr>
              <w:ind w:firstLine="0"/>
              <w:jc w:val="center"/>
            </w:pPr>
            <w:r w:rsidRPr="00266959">
              <w:t>0.9266</w:t>
            </w:r>
          </w:p>
        </w:tc>
        <w:tc>
          <w:tcPr>
            <w:tcW w:w="1364" w:type="dxa"/>
          </w:tcPr>
          <w:p w14:paraId="1DA55AC1" w14:textId="1F2A813F" w:rsidR="000637EE" w:rsidRDefault="000637EE" w:rsidP="000637EE">
            <w:pPr>
              <w:ind w:firstLine="0"/>
              <w:jc w:val="center"/>
            </w:pPr>
            <w:r w:rsidRPr="004A3E98">
              <w:t>0.8004</w:t>
            </w:r>
          </w:p>
        </w:tc>
        <w:tc>
          <w:tcPr>
            <w:tcW w:w="1364" w:type="dxa"/>
          </w:tcPr>
          <w:p w14:paraId="6B9767D7" w14:textId="36FC3895" w:rsidR="000637EE" w:rsidRDefault="000637EE" w:rsidP="000637EE">
            <w:pPr>
              <w:ind w:firstLine="0"/>
              <w:jc w:val="center"/>
            </w:pPr>
            <w:r w:rsidRPr="00743A3B">
              <w:t>0.7873</w:t>
            </w:r>
          </w:p>
        </w:tc>
        <w:tc>
          <w:tcPr>
            <w:tcW w:w="1364" w:type="dxa"/>
          </w:tcPr>
          <w:p w14:paraId="2A77991F" w14:textId="21F04214" w:rsidR="000637EE" w:rsidRDefault="000637EE" w:rsidP="000637EE">
            <w:pPr>
              <w:ind w:firstLine="0"/>
              <w:jc w:val="center"/>
            </w:pPr>
            <w:r w:rsidRPr="00DF0560">
              <w:t>0.8597</w:t>
            </w:r>
          </w:p>
        </w:tc>
        <w:tc>
          <w:tcPr>
            <w:tcW w:w="1367" w:type="dxa"/>
          </w:tcPr>
          <w:p w14:paraId="4939F109" w14:textId="11E2F68F" w:rsidR="000637EE" w:rsidRDefault="000637EE" w:rsidP="000637EE">
            <w:pPr>
              <w:ind w:firstLine="0"/>
              <w:jc w:val="center"/>
            </w:pPr>
            <w:r w:rsidRPr="005328C4">
              <w:t>0.9816</w:t>
            </w:r>
          </w:p>
        </w:tc>
      </w:tr>
      <w:tr w:rsidR="000637EE" w14:paraId="15BD3F65" w14:textId="77777777" w:rsidTr="00494349">
        <w:trPr>
          <w:trHeight w:val="417"/>
          <w:jc w:val="center"/>
        </w:trPr>
        <w:tc>
          <w:tcPr>
            <w:tcW w:w="964" w:type="dxa"/>
            <w:vAlign w:val="center"/>
          </w:tcPr>
          <w:p w14:paraId="1DF1F276" w14:textId="77777777" w:rsidR="000637EE" w:rsidRPr="00D01F46" w:rsidRDefault="000637EE" w:rsidP="000637EE">
            <w:pPr>
              <w:ind w:firstLine="0"/>
              <w:rPr>
                <w:b/>
                <w:bCs/>
              </w:rPr>
            </w:pPr>
            <m:oMathPara>
              <m:oMath>
                <m:r>
                  <m:rPr>
                    <m:sty m:val="bi"/>
                  </m:rPr>
                  <w:rPr>
                    <w:rFonts w:ascii="Cambria Math" w:hAnsi="Cambria Math"/>
                  </w:rPr>
                  <m:t>400</m:t>
                </m:r>
              </m:oMath>
            </m:oMathPara>
          </w:p>
        </w:tc>
        <w:tc>
          <w:tcPr>
            <w:tcW w:w="1364" w:type="dxa"/>
          </w:tcPr>
          <w:p w14:paraId="65EF5136" w14:textId="13359956" w:rsidR="000637EE" w:rsidRDefault="000637EE" w:rsidP="000637EE">
            <w:pPr>
              <w:ind w:firstLine="0"/>
              <w:jc w:val="center"/>
            </w:pPr>
            <w:r w:rsidRPr="00266959">
              <w:t>0.9785</w:t>
            </w:r>
          </w:p>
        </w:tc>
        <w:tc>
          <w:tcPr>
            <w:tcW w:w="1364" w:type="dxa"/>
          </w:tcPr>
          <w:p w14:paraId="290B753C" w14:textId="3CAD09AE" w:rsidR="000637EE" w:rsidRDefault="000637EE" w:rsidP="000637EE">
            <w:pPr>
              <w:ind w:firstLine="0"/>
              <w:jc w:val="center"/>
            </w:pPr>
            <w:r w:rsidRPr="004A3E98">
              <w:t>0.9399</w:t>
            </w:r>
          </w:p>
        </w:tc>
        <w:tc>
          <w:tcPr>
            <w:tcW w:w="1364" w:type="dxa"/>
          </w:tcPr>
          <w:p w14:paraId="379D58DD" w14:textId="185CB0ED" w:rsidR="000637EE" w:rsidRDefault="000637EE" w:rsidP="000637EE">
            <w:pPr>
              <w:ind w:firstLine="0"/>
              <w:jc w:val="center"/>
            </w:pPr>
            <w:r w:rsidRPr="00743A3B">
              <w:t>0.9207</w:t>
            </w:r>
          </w:p>
        </w:tc>
        <w:tc>
          <w:tcPr>
            <w:tcW w:w="1364" w:type="dxa"/>
          </w:tcPr>
          <w:p w14:paraId="2A66D680" w14:textId="1923AC98" w:rsidR="000637EE" w:rsidRDefault="000637EE" w:rsidP="000637EE">
            <w:pPr>
              <w:ind w:firstLine="0"/>
              <w:jc w:val="center"/>
            </w:pPr>
            <w:r w:rsidRPr="00DF0560">
              <w:t>0.9668</w:t>
            </w:r>
          </w:p>
        </w:tc>
        <w:tc>
          <w:tcPr>
            <w:tcW w:w="1367" w:type="dxa"/>
          </w:tcPr>
          <w:p w14:paraId="463FB987" w14:textId="4B1990E2" w:rsidR="000637EE" w:rsidRDefault="000637EE" w:rsidP="000637EE">
            <w:pPr>
              <w:ind w:firstLine="0"/>
              <w:jc w:val="center"/>
            </w:pPr>
            <w:r w:rsidRPr="005328C4">
              <w:t>0.9967</w:t>
            </w:r>
          </w:p>
        </w:tc>
      </w:tr>
      <w:tr w:rsidR="000637EE" w14:paraId="22B169B7" w14:textId="77777777" w:rsidTr="00494349">
        <w:trPr>
          <w:trHeight w:val="407"/>
          <w:jc w:val="center"/>
        </w:trPr>
        <w:tc>
          <w:tcPr>
            <w:tcW w:w="964" w:type="dxa"/>
            <w:vAlign w:val="center"/>
          </w:tcPr>
          <w:p w14:paraId="1835C6E2" w14:textId="77777777" w:rsidR="000637EE" w:rsidRPr="00D01F46" w:rsidRDefault="000637EE" w:rsidP="000637EE">
            <w:pPr>
              <w:ind w:firstLine="0"/>
              <w:rPr>
                <w:b/>
                <w:bCs/>
              </w:rPr>
            </w:pPr>
            <m:oMathPara>
              <m:oMath>
                <m:r>
                  <m:rPr>
                    <m:sty m:val="bi"/>
                  </m:rPr>
                  <w:rPr>
                    <w:rFonts w:ascii="Cambria Math" w:hAnsi="Cambria Math"/>
                  </w:rPr>
                  <m:t>500</m:t>
                </m:r>
              </m:oMath>
            </m:oMathPara>
          </w:p>
        </w:tc>
        <w:tc>
          <w:tcPr>
            <w:tcW w:w="1364" w:type="dxa"/>
          </w:tcPr>
          <w:p w14:paraId="621B80A0" w14:textId="0A48286D" w:rsidR="000637EE" w:rsidRDefault="000637EE" w:rsidP="000637EE">
            <w:pPr>
              <w:ind w:firstLine="0"/>
              <w:jc w:val="center"/>
            </w:pPr>
            <w:r w:rsidRPr="00266959">
              <w:t>0.9922</w:t>
            </w:r>
          </w:p>
        </w:tc>
        <w:tc>
          <w:tcPr>
            <w:tcW w:w="1364" w:type="dxa"/>
          </w:tcPr>
          <w:p w14:paraId="542260A0" w14:textId="5559301A" w:rsidR="000637EE" w:rsidRDefault="000637EE" w:rsidP="000637EE">
            <w:pPr>
              <w:ind w:firstLine="0"/>
              <w:jc w:val="center"/>
            </w:pPr>
            <w:r w:rsidRPr="004A3E98">
              <w:t>0.9838</w:t>
            </w:r>
          </w:p>
        </w:tc>
        <w:tc>
          <w:tcPr>
            <w:tcW w:w="1364" w:type="dxa"/>
          </w:tcPr>
          <w:p w14:paraId="45E1C68C" w14:textId="599731C1" w:rsidR="000637EE" w:rsidRDefault="000637EE" w:rsidP="000637EE">
            <w:pPr>
              <w:ind w:firstLine="0"/>
              <w:jc w:val="center"/>
            </w:pPr>
            <w:r w:rsidRPr="00743A3B">
              <w:t>0.9713</w:t>
            </w:r>
          </w:p>
        </w:tc>
        <w:tc>
          <w:tcPr>
            <w:tcW w:w="1364" w:type="dxa"/>
          </w:tcPr>
          <w:p w14:paraId="018ABC55" w14:textId="08A106F5" w:rsidR="000637EE" w:rsidRDefault="000637EE" w:rsidP="000637EE">
            <w:pPr>
              <w:ind w:firstLine="0"/>
              <w:jc w:val="center"/>
            </w:pPr>
            <w:r w:rsidRPr="00DF0560">
              <w:t>0.9952</w:t>
            </w:r>
          </w:p>
        </w:tc>
        <w:tc>
          <w:tcPr>
            <w:tcW w:w="1367" w:type="dxa"/>
          </w:tcPr>
          <w:p w14:paraId="4267C9B1" w14:textId="2ED80C23" w:rsidR="000637EE" w:rsidRDefault="000637EE" w:rsidP="000637EE">
            <w:pPr>
              <w:ind w:firstLine="0"/>
              <w:jc w:val="center"/>
            </w:pPr>
            <w:r w:rsidRPr="005328C4">
              <w:t>0.9998</w:t>
            </w:r>
          </w:p>
        </w:tc>
      </w:tr>
      <w:tr w:rsidR="000637EE" w14:paraId="3F750173" w14:textId="77777777" w:rsidTr="00494349">
        <w:trPr>
          <w:trHeight w:val="407"/>
          <w:jc w:val="center"/>
        </w:trPr>
        <w:tc>
          <w:tcPr>
            <w:tcW w:w="964" w:type="dxa"/>
            <w:vAlign w:val="center"/>
          </w:tcPr>
          <w:p w14:paraId="0B314B54" w14:textId="77777777" w:rsidR="000637EE" w:rsidRPr="00D01F46" w:rsidRDefault="000637EE" w:rsidP="000637EE">
            <w:pPr>
              <w:ind w:firstLine="0"/>
              <w:rPr>
                <w:b/>
                <w:bCs/>
              </w:rPr>
            </w:pPr>
            <m:oMathPara>
              <m:oMath>
                <m:r>
                  <m:rPr>
                    <m:sty m:val="bi"/>
                  </m:rPr>
                  <w:rPr>
                    <w:rFonts w:ascii="Cambria Math" w:hAnsi="Cambria Math"/>
                  </w:rPr>
                  <m:t>1000</m:t>
                </m:r>
              </m:oMath>
            </m:oMathPara>
          </w:p>
        </w:tc>
        <w:tc>
          <w:tcPr>
            <w:tcW w:w="1364" w:type="dxa"/>
          </w:tcPr>
          <w:p w14:paraId="7D2391AE" w14:textId="0D438936" w:rsidR="000637EE" w:rsidRDefault="000637EE" w:rsidP="000637EE">
            <w:pPr>
              <w:ind w:firstLine="0"/>
              <w:jc w:val="center"/>
            </w:pPr>
            <w:r w:rsidRPr="00266959">
              <w:t>0.9986</w:t>
            </w:r>
          </w:p>
        </w:tc>
        <w:tc>
          <w:tcPr>
            <w:tcW w:w="1364" w:type="dxa"/>
          </w:tcPr>
          <w:p w14:paraId="5898BAF1" w14:textId="450DEC58" w:rsidR="000637EE" w:rsidRDefault="000637EE" w:rsidP="000637EE">
            <w:pPr>
              <w:ind w:firstLine="0"/>
              <w:jc w:val="center"/>
            </w:pPr>
            <w:r w:rsidRPr="004A3E98">
              <w:t>1</w:t>
            </w:r>
          </w:p>
        </w:tc>
        <w:tc>
          <w:tcPr>
            <w:tcW w:w="1364" w:type="dxa"/>
          </w:tcPr>
          <w:p w14:paraId="76489DC4" w14:textId="568DC093" w:rsidR="000637EE" w:rsidRDefault="000637EE" w:rsidP="000637EE">
            <w:pPr>
              <w:ind w:firstLine="0"/>
              <w:jc w:val="center"/>
            </w:pPr>
            <w:r w:rsidRPr="00743A3B">
              <w:t>1</w:t>
            </w:r>
          </w:p>
        </w:tc>
        <w:tc>
          <w:tcPr>
            <w:tcW w:w="1364" w:type="dxa"/>
          </w:tcPr>
          <w:p w14:paraId="5AD96FD2" w14:textId="559788CD" w:rsidR="000637EE" w:rsidRDefault="000637EE" w:rsidP="000637EE">
            <w:pPr>
              <w:ind w:firstLine="0"/>
              <w:jc w:val="center"/>
            </w:pPr>
            <w:r w:rsidRPr="00DF0560">
              <w:t>1</w:t>
            </w:r>
          </w:p>
        </w:tc>
        <w:tc>
          <w:tcPr>
            <w:tcW w:w="1367" w:type="dxa"/>
          </w:tcPr>
          <w:p w14:paraId="62A3C2CC" w14:textId="39AC4B12" w:rsidR="000637EE" w:rsidRDefault="000637EE" w:rsidP="000637EE">
            <w:pPr>
              <w:ind w:firstLine="0"/>
              <w:jc w:val="center"/>
            </w:pPr>
            <w:r w:rsidRPr="005328C4">
              <w:t>1</w:t>
            </w:r>
          </w:p>
        </w:tc>
      </w:tr>
      <w:tr w:rsidR="000637EE" w14:paraId="2178CDFE" w14:textId="77777777" w:rsidTr="00494349">
        <w:trPr>
          <w:trHeight w:val="407"/>
          <w:jc w:val="center"/>
        </w:trPr>
        <w:tc>
          <w:tcPr>
            <w:tcW w:w="964" w:type="dxa"/>
            <w:tcBorders>
              <w:bottom w:val="single" w:sz="4" w:space="0" w:color="auto"/>
            </w:tcBorders>
            <w:vAlign w:val="center"/>
          </w:tcPr>
          <w:p w14:paraId="06C55D7E" w14:textId="77777777" w:rsidR="000637EE" w:rsidRPr="00D01F46" w:rsidRDefault="000637EE" w:rsidP="000637EE">
            <w:pPr>
              <w:ind w:firstLine="0"/>
              <w:rPr>
                <w:b/>
                <w:bCs/>
              </w:rPr>
            </w:pPr>
            <m:oMathPara>
              <m:oMath>
                <m:r>
                  <m:rPr>
                    <m:sty m:val="bi"/>
                  </m:rPr>
                  <w:rPr>
                    <w:rFonts w:ascii="Cambria Math" w:hAnsi="Cambria Math"/>
                  </w:rPr>
                  <m:t>2000</m:t>
                </m:r>
              </m:oMath>
            </m:oMathPara>
          </w:p>
        </w:tc>
        <w:tc>
          <w:tcPr>
            <w:tcW w:w="1364" w:type="dxa"/>
            <w:tcBorders>
              <w:bottom w:val="single" w:sz="4" w:space="0" w:color="auto"/>
            </w:tcBorders>
          </w:tcPr>
          <w:p w14:paraId="5CA04D8A" w14:textId="72F38527" w:rsidR="000637EE" w:rsidRDefault="000637EE" w:rsidP="000637EE">
            <w:pPr>
              <w:ind w:firstLine="0"/>
              <w:jc w:val="center"/>
            </w:pPr>
            <w:r w:rsidRPr="00266959">
              <w:t>0.9993</w:t>
            </w:r>
          </w:p>
        </w:tc>
        <w:tc>
          <w:tcPr>
            <w:tcW w:w="1364" w:type="dxa"/>
            <w:tcBorders>
              <w:bottom w:val="single" w:sz="4" w:space="0" w:color="auto"/>
            </w:tcBorders>
          </w:tcPr>
          <w:p w14:paraId="0CCB8BC4" w14:textId="4230C7AE" w:rsidR="000637EE" w:rsidRDefault="000637EE" w:rsidP="000637EE">
            <w:pPr>
              <w:ind w:firstLine="0"/>
              <w:jc w:val="center"/>
            </w:pPr>
            <w:r w:rsidRPr="004A3E98">
              <w:t>1</w:t>
            </w:r>
          </w:p>
        </w:tc>
        <w:tc>
          <w:tcPr>
            <w:tcW w:w="1364" w:type="dxa"/>
            <w:tcBorders>
              <w:bottom w:val="single" w:sz="4" w:space="0" w:color="auto"/>
            </w:tcBorders>
          </w:tcPr>
          <w:p w14:paraId="77BD8F81" w14:textId="1721AD62" w:rsidR="000637EE" w:rsidRDefault="000637EE" w:rsidP="000637EE">
            <w:pPr>
              <w:ind w:firstLine="0"/>
              <w:jc w:val="center"/>
            </w:pPr>
            <w:r w:rsidRPr="00743A3B">
              <w:t>1</w:t>
            </w:r>
          </w:p>
        </w:tc>
        <w:tc>
          <w:tcPr>
            <w:tcW w:w="1364" w:type="dxa"/>
            <w:tcBorders>
              <w:bottom w:val="single" w:sz="4" w:space="0" w:color="auto"/>
            </w:tcBorders>
          </w:tcPr>
          <w:p w14:paraId="3E3735A2" w14:textId="3167FA9D" w:rsidR="000637EE" w:rsidRDefault="000637EE" w:rsidP="000637EE">
            <w:pPr>
              <w:ind w:firstLine="0"/>
              <w:jc w:val="center"/>
            </w:pPr>
            <w:r w:rsidRPr="00DF0560">
              <w:t>1</w:t>
            </w:r>
          </w:p>
        </w:tc>
        <w:tc>
          <w:tcPr>
            <w:tcW w:w="1367" w:type="dxa"/>
            <w:tcBorders>
              <w:bottom w:val="single" w:sz="4" w:space="0" w:color="auto"/>
            </w:tcBorders>
          </w:tcPr>
          <w:p w14:paraId="671165BC" w14:textId="21C8B7C0" w:rsidR="000637EE" w:rsidRDefault="000637EE" w:rsidP="000637EE">
            <w:pPr>
              <w:ind w:firstLine="0"/>
              <w:jc w:val="center"/>
            </w:pPr>
            <w:r w:rsidRPr="005328C4">
              <w:t>1</w:t>
            </w:r>
          </w:p>
        </w:tc>
      </w:tr>
    </w:tbl>
    <w:p w14:paraId="540C110F" w14:textId="6DF73FD8" w:rsidR="004F247B" w:rsidRDefault="004F247B" w:rsidP="00CD67BC"/>
    <w:p w14:paraId="44D0A935" w14:textId="44A80C1F" w:rsidR="00131A4B" w:rsidRDefault="00131A4B">
      <w:pPr>
        <w:spacing w:line="240" w:lineRule="auto"/>
        <w:ind w:firstLine="0"/>
        <w:jc w:val="left"/>
      </w:pPr>
    </w:p>
    <w:p w14:paraId="415921AD" w14:textId="48B2C3B0" w:rsidR="004F247B" w:rsidRDefault="00764DEB" w:rsidP="000970B5">
      <w:r>
        <w:fldChar w:fldCharType="begin"/>
      </w:r>
      <w:r>
        <w:instrText xml:space="preserve"> REF _Ref109163754 \h </w:instrText>
      </w:r>
      <w:r>
        <w:fldChar w:fldCharType="separate"/>
      </w:r>
      <w:r w:rsidR="006253A4">
        <w:t xml:space="preserve">Tablo </w:t>
      </w:r>
      <w:r w:rsidR="006253A4">
        <w:rPr>
          <w:noProof/>
        </w:rPr>
        <w:t>16</w:t>
      </w:r>
      <w:r>
        <w:fldChar w:fldCharType="end"/>
      </w:r>
      <w:r w:rsidR="000970B5">
        <w:t>’daki güç değerlerine göre, örneklem sayısı arttıkça beş yöntemin</w:t>
      </w:r>
      <w:r w:rsidR="009E15EC">
        <w:t xml:space="preserve"> </w:t>
      </w:r>
      <w:r w:rsidR="000970B5">
        <w:t xml:space="preserve">de </w:t>
      </w:r>
      <w:proofErr w:type="spellStart"/>
      <w:r w:rsidR="000970B5">
        <w:t>Laplace</w:t>
      </w:r>
      <w:proofErr w:type="spellEnd"/>
      <w:r w:rsidR="000970B5">
        <w:t xml:space="preserve"> dağılımı için güç değerleri artmıştır. </w:t>
      </w:r>
      <m:oMath>
        <m:r>
          <w:rPr>
            <w:rFonts w:ascii="Cambria Math" w:hAnsi="Cambria Math"/>
          </w:rPr>
          <m:t>n&lt;300</m:t>
        </m:r>
      </m:oMath>
      <w:r w:rsidR="000970B5">
        <w:t xml:space="preserve"> </w:t>
      </w:r>
      <w:proofErr w:type="gramStart"/>
      <w:r w:rsidR="000970B5">
        <w:t>durum</w:t>
      </w:r>
      <w:r w:rsidR="00A97776">
        <w:t>un</w:t>
      </w:r>
      <w:r w:rsidR="009E15EC">
        <w:t>da</w:t>
      </w:r>
      <w:proofErr w:type="gramEnd"/>
      <w:r w:rsidR="000970B5">
        <w:t xml:space="preserve"> </w:t>
      </w:r>
      <w:r w:rsidR="000637EE">
        <w:t xml:space="preserve">CVM </w:t>
      </w:r>
      <w:r w:rsidR="000970B5">
        <w:t xml:space="preserve">test yöntemi diğer yöntemlere göre daha düşük güce sahiptir. Önerilen </w:t>
      </w:r>
      <w:r w:rsidR="000637EE">
        <w:t xml:space="preserve">FCS </w:t>
      </w:r>
      <w:r w:rsidR="000970B5">
        <w:t>test yöntemi</w:t>
      </w:r>
      <w:r w:rsidR="009B7C49">
        <w:t>nin</w:t>
      </w:r>
      <w:r w:rsidR="000970B5">
        <w:t xml:space="preserve"> tüm örneklem boyutla</w:t>
      </w:r>
      <w:r w:rsidR="009B7C49">
        <w:t xml:space="preserve">rı için diğer yöntemlere göre daha yüksek güç değerlerine sahip olduğu görülmektedir. Örneklem sayısı arttıkça </w:t>
      </w:r>
      <w:r w:rsidR="000637EE">
        <w:t xml:space="preserve">BCS </w:t>
      </w:r>
      <w:r w:rsidR="009B7C49">
        <w:t>yö</w:t>
      </w:r>
      <w:r w:rsidR="000637EE">
        <w:t>n</w:t>
      </w:r>
      <w:r w:rsidR="009B7C49">
        <w:t>temi hariç diğer yöntemler için güç değerleri</w:t>
      </w:r>
      <w:r w:rsidR="009E15EC">
        <w:t>nin</w:t>
      </w:r>
      <w:r w:rsidR="009B7C49">
        <w:t xml:space="preserve"> bir</w:t>
      </w:r>
      <w:r w:rsidR="009E15EC">
        <w:t xml:space="preserve"> olduğu gözlenmiştir.</w:t>
      </w:r>
      <w:r w:rsidR="009B7C49">
        <w:t xml:space="preserve"> Ayrıca</w:t>
      </w:r>
      <w:r w:rsidR="009E15EC">
        <w:t>,</w:t>
      </w:r>
      <w:r w:rsidR="00D14822">
        <w:t xml:space="preserve"> </w:t>
      </w:r>
      <w:r w:rsidR="00D14822">
        <w:fldChar w:fldCharType="begin"/>
      </w:r>
      <w:r w:rsidR="00D14822">
        <w:instrText xml:space="preserve"> REF _Ref109163754 \h </w:instrText>
      </w:r>
      <w:r w:rsidR="00D14822">
        <w:fldChar w:fldCharType="separate"/>
      </w:r>
      <w:r w:rsidR="006253A4">
        <w:t xml:space="preserve">Tablo </w:t>
      </w:r>
      <w:r w:rsidR="006253A4">
        <w:rPr>
          <w:noProof/>
        </w:rPr>
        <w:t>16</w:t>
      </w:r>
      <w:r w:rsidR="00D14822">
        <w:fldChar w:fldCharType="end"/>
      </w:r>
      <w:r w:rsidR="009B7C49">
        <w:t xml:space="preserve">’daki güç değerlerindeki değişimler </w:t>
      </w:r>
      <w:r w:rsidR="000F50DC">
        <w:fldChar w:fldCharType="begin"/>
      </w:r>
      <w:r w:rsidR="000F50DC">
        <w:instrText xml:space="preserve"> REF _Ref109160549 \h </w:instrText>
      </w:r>
      <w:r w:rsidR="000F50DC">
        <w:fldChar w:fldCharType="separate"/>
      </w:r>
      <w:r w:rsidR="006253A4">
        <w:t xml:space="preserve">Şekil </w:t>
      </w:r>
      <w:r w:rsidR="006253A4">
        <w:rPr>
          <w:noProof/>
        </w:rPr>
        <w:t>21</w:t>
      </w:r>
      <w:r w:rsidR="000F50DC">
        <w:fldChar w:fldCharType="end"/>
      </w:r>
      <w:r w:rsidR="009B7C49">
        <w:t>’de verilmiştir.</w:t>
      </w:r>
    </w:p>
    <w:p w14:paraId="2B26F968" w14:textId="7DE5D10F" w:rsidR="00F1446D" w:rsidRDefault="00F1446D">
      <w:pPr>
        <w:spacing w:line="240" w:lineRule="auto"/>
        <w:ind w:firstLine="0"/>
        <w:jc w:val="left"/>
      </w:pPr>
      <w:r>
        <w:br w:type="page"/>
      </w:r>
    </w:p>
    <w:p w14:paraId="74921772" w14:textId="77777777" w:rsidR="00390E8B" w:rsidRDefault="00390E8B">
      <w:pPr>
        <w:spacing w:line="240" w:lineRule="auto"/>
        <w:ind w:firstLine="0"/>
        <w:jc w:val="left"/>
      </w:pPr>
    </w:p>
    <w:p w14:paraId="25D754F7" w14:textId="77777777" w:rsidR="00F57673" w:rsidRDefault="00F57673" w:rsidP="00F57673">
      <w:pPr>
        <w:ind w:firstLine="0"/>
        <w:jc w:val="center"/>
      </w:pPr>
      <w:r w:rsidRPr="00D0614F">
        <w:rPr>
          <w:noProof/>
        </w:rPr>
        <w:drawing>
          <wp:inline distT="0" distB="0" distL="0" distR="0" wp14:anchorId="3C3765D4" wp14:editId="344A3734">
            <wp:extent cx="5399116" cy="2161309"/>
            <wp:effectExtent l="0" t="0" r="0" b="0"/>
            <wp:docPr id="28" name="Resim 28" descr="metin,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im01tc.tiff"/>
                    <pic:cNvPicPr/>
                  </pic:nvPicPr>
                  <pic:blipFill>
                    <a:blip r:embed="rId38" cstate="email">
                      <a:extLst>
                        <a:ext uri="{28A0092B-C50C-407E-A947-70E740481C1C}">
                          <a14:useLocalDpi xmlns:a14="http://schemas.microsoft.com/office/drawing/2010/main" val="0"/>
                        </a:ext>
                      </a:extLst>
                    </a:blip>
                    <a:stretch>
                      <a:fillRect/>
                    </a:stretch>
                  </pic:blipFill>
                  <pic:spPr>
                    <a:xfrm>
                      <a:off x="0" y="0"/>
                      <a:ext cx="5399116" cy="2161309"/>
                    </a:xfrm>
                    <a:prstGeom prst="rect">
                      <a:avLst/>
                    </a:prstGeom>
                  </pic:spPr>
                </pic:pic>
              </a:graphicData>
            </a:graphic>
          </wp:inline>
        </w:drawing>
      </w:r>
    </w:p>
    <w:p w14:paraId="50E354C2" w14:textId="69A754CE" w:rsidR="00F57673" w:rsidRDefault="00F57673" w:rsidP="00AA6D01">
      <w:pPr>
        <w:pStyle w:val="ResimYazs"/>
        <w:tabs>
          <w:tab w:val="clear" w:pos="1021"/>
        </w:tabs>
        <w:ind w:left="0" w:firstLine="0"/>
      </w:pPr>
      <w:bookmarkStart w:id="213" w:name="_Ref109160549"/>
      <w:bookmarkStart w:id="214" w:name="_Toc134485819"/>
      <w:bookmarkStart w:id="215" w:name="_Toc137023828"/>
      <w:r>
        <w:t xml:space="preserve">Şekil </w:t>
      </w:r>
      <w:fldSimple w:instr=" SEQ Şekil \* ARABIC ">
        <w:r w:rsidR="006253A4">
          <w:rPr>
            <w:noProof/>
          </w:rPr>
          <w:t>21</w:t>
        </w:r>
      </w:fldSimple>
      <w:bookmarkEnd w:id="213"/>
      <w:r>
        <w:t>.</w:t>
      </w:r>
      <w:r w:rsidR="00AA6D01">
        <w:t xml:space="preserve"> </w:t>
      </w:r>
      <w:proofErr w:type="spellStart"/>
      <w:r>
        <w:t>Laplace</w:t>
      </w:r>
      <w:proofErr w:type="spellEnd"/>
      <w:r>
        <w:t xml:space="preserve"> dağılımdan üretilmiş örneklemlerin uyum iyiliği testleri sonucunda elde edilen güç değerleri</w:t>
      </w:r>
      <w:bookmarkEnd w:id="214"/>
      <w:bookmarkEnd w:id="215"/>
    </w:p>
    <w:p w14:paraId="2E75087C" w14:textId="77777777" w:rsidR="000F50DC" w:rsidRDefault="000F50DC" w:rsidP="00CD67BC"/>
    <w:p w14:paraId="189A763A" w14:textId="1097F263" w:rsidR="00CD50CB" w:rsidRDefault="000F50DC" w:rsidP="00CD50CB">
      <w:r>
        <w:fldChar w:fldCharType="begin"/>
      </w:r>
      <w:r>
        <w:instrText xml:space="preserve"> REF _Ref109160549 \h </w:instrText>
      </w:r>
      <w:r>
        <w:fldChar w:fldCharType="separate"/>
      </w:r>
      <w:r w:rsidR="006253A4">
        <w:t xml:space="preserve">Şekil </w:t>
      </w:r>
      <w:r w:rsidR="006253A4">
        <w:rPr>
          <w:noProof/>
        </w:rPr>
        <w:t>21</w:t>
      </w:r>
      <w:r>
        <w:fldChar w:fldCharType="end"/>
      </w:r>
      <w:r>
        <w:t xml:space="preserve"> </w:t>
      </w:r>
      <w:r w:rsidR="00CD50CB">
        <w:t xml:space="preserve">incelendiğinde, uyum iyiliği testlerinin güç değerlerinin değişimine göre </w:t>
      </w:r>
      <w:r w:rsidR="000637EE">
        <w:t xml:space="preserve">CVM </w:t>
      </w:r>
      <w:r w:rsidR="00CD50CB">
        <w:t xml:space="preserve">ve </w:t>
      </w:r>
      <w:r w:rsidR="000637EE">
        <w:t xml:space="preserve">KS </w:t>
      </w:r>
      <w:r w:rsidR="00CD50CB">
        <w:t xml:space="preserve">test yöntemleri en düşük duyarlılığı gösterirken, önerilen </w:t>
      </w:r>
      <w:r w:rsidR="000637EE">
        <w:t xml:space="preserve">FCS </w:t>
      </w:r>
      <w:r w:rsidR="00CD50CB">
        <w:t xml:space="preserve">yöntemi en iyi duyarlılığı </w:t>
      </w:r>
      <w:r w:rsidR="009E15EC">
        <w:t>sağlamaktadır</w:t>
      </w:r>
      <w:r w:rsidR="00CD50CB">
        <w:t xml:space="preserve">. </w:t>
      </w:r>
      <w:r w:rsidR="000637EE">
        <w:t xml:space="preserve">BCS </w:t>
      </w:r>
      <w:r w:rsidR="00CD50CB">
        <w:t xml:space="preserve">yönteminin ise </w:t>
      </w:r>
      <w:r w:rsidR="000637EE">
        <w:t xml:space="preserve">AD </w:t>
      </w:r>
      <w:r w:rsidR="00CD50CB">
        <w:t>yönteminden özellikle yüksek örneklem boyutlarında daha yüksek duyarlılı</w:t>
      </w:r>
      <w:r w:rsidR="00CF28E5">
        <w:t>ğa sahip olduğu gözlenmiştir.</w:t>
      </w:r>
    </w:p>
    <w:p w14:paraId="513DC49E" w14:textId="7D8E16B8" w:rsidR="00CF28E5" w:rsidRDefault="00CF28E5" w:rsidP="00CD50CB">
      <m:oMath>
        <m:r>
          <w:rPr>
            <w:rFonts w:ascii="Cambria Math" w:hAnsi="Cambria Math"/>
          </w:rPr>
          <m:t xml:space="preserve">Student-t </m:t>
        </m:r>
        <m:d>
          <m:dPr>
            <m:ctrlPr>
              <w:rPr>
                <w:rFonts w:ascii="Cambria Math" w:hAnsi="Cambria Math"/>
                <w:i/>
              </w:rPr>
            </m:ctrlPr>
          </m:dPr>
          <m:e>
            <m:r>
              <w:rPr>
                <w:rFonts w:ascii="Cambria Math" w:hAnsi="Cambria Math"/>
              </w:rPr>
              <m:t>v=10</m:t>
            </m:r>
          </m:e>
        </m:d>
      </m:oMath>
      <w:r>
        <w:t xml:space="preserve"> </w:t>
      </w:r>
      <w:proofErr w:type="gramStart"/>
      <w:r>
        <w:t>dağılım</w:t>
      </w:r>
      <w:r w:rsidR="009E15EC">
        <w:t>ın</w:t>
      </w:r>
      <w:r>
        <w:t>dan</w:t>
      </w:r>
      <w:proofErr w:type="gramEnd"/>
      <w:r>
        <w:t xml:space="preserve"> farklı örneklem boyutlarında çekilen örneklemlerin </w:t>
      </w:r>
      <m:oMath>
        <m:r>
          <w:rPr>
            <w:rFonts w:ascii="Cambria Math" w:hAnsi="Cambria Math"/>
          </w:rPr>
          <m:t xml:space="preserve">Normal </m:t>
        </m:r>
        <m:d>
          <m:dPr>
            <m:ctrlPr>
              <w:rPr>
                <w:rFonts w:ascii="Cambria Math" w:hAnsi="Cambria Math"/>
                <w:i/>
              </w:rPr>
            </m:ctrlPr>
          </m:dPr>
          <m:e>
            <m:r>
              <w:rPr>
                <w:rFonts w:ascii="Cambria Math" w:hAnsi="Cambria Math"/>
              </w:rPr>
              <m:t xml:space="preserve">μ=0,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=10/8</m:t>
            </m:r>
          </m:e>
        </m:d>
      </m:oMath>
      <w:r>
        <w:t xml:space="preserve"> dağılım</w:t>
      </w:r>
      <w:r w:rsidR="009E15EC">
        <w:t>a</w:t>
      </w:r>
      <w:r>
        <w:t xml:space="preserve"> sahip olup olmadığı belirlenen beş ayrı uyum iyiliği yöntemi kullanılarak test edilmiştir.</w:t>
      </w:r>
      <w:r w:rsidR="00D14822">
        <w:t xml:space="preserve"> </w:t>
      </w:r>
      <w:r w:rsidR="00D14822">
        <w:fldChar w:fldCharType="begin"/>
      </w:r>
      <w:r w:rsidR="00D14822">
        <w:instrText xml:space="preserve"> REF _Ref109163840 \h </w:instrText>
      </w:r>
      <w:r w:rsidR="00D14822">
        <w:fldChar w:fldCharType="separate"/>
      </w:r>
      <w:r w:rsidR="006253A4">
        <w:t xml:space="preserve">Tablo </w:t>
      </w:r>
      <w:r w:rsidR="006253A4">
        <w:rPr>
          <w:noProof/>
        </w:rPr>
        <w:t>17</w:t>
      </w:r>
      <w:r w:rsidR="00D14822">
        <w:fldChar w:fldCharType="end"/>
      </w:r>
      <w:r>
        <w:t xml:space="preserve">’de </w:t>
      </w:r>
      <w:proofErr w:type="spellStart"/>
      <w:r w:rsidR="0087179A">
        <w:t>s</w:t>
      </w:r>
      <w:r>
        <w:t>tudent</w:t>
      </w:r>
      <w:proofErr w:type="spellEnd"/>
      <w:r>
        <w:t>-t dağılımı için karşılaştırılan uyum iyiliği testlerinin güç değerleri verilmiştir.</w:t>
      </w:r>
    </w:p>
    <w:p w14:paraId="5DD5CE78" w14:textId="37D4F531" w:rsidR="00D50BB9" w:rsidRDefault="00D50BB9" w:rsidP="00CD67BC"/>
    <w:p w14:paraId="7FCF26CC" w14:textId="15268A68" w:rsidR="00390E8B" w:rsidRDefault="00390E8B">
      <w:pPr>
        <w:spacing w:line="240" w:lineRule="auto"/>
        <w:ind w:firstLine="0"/>
        <w:jc w:val="left"/>
      </w:pPr>
      <w:r>
        <w:br w:type="page"/>
      </w:r>
    </w:p>
    <w:p w14:paraId="42558EA4" w14:textId="5D47483C" w:rsidR="005700F3" w:rsidRPr="00D01F46" w:rsidRDefault="005700F3" w:rsidP="005700F3">
      <w:pPr>
        <w:pStyle w:val="Tabloyazs"/>
        <w:rPr>
          <w:b/>
          <w:bCs/>
        </w:rPr>
      </w:pPr>
      <w:bookmarkStart w:id="216" w:name="_Ref109163840"/>
      <w:bookmarkStart w:id="217" w:name="_Toc134486160"/>
      <w:bookmarkStart w:id="218" w:name="_Toc137023859"/>
      <w:r>
        <w:lastRenderedPageBreak/>
        <w:t xml:space="preserve">Tablo </w:t>
      </w:r>
      <w:fldSimple w:instr=" SEQ Tablo \* ARABIC ">
        <w:r w:rsidR="006253A4">
          <w:rPr>
            <w:noProof/>
          </w:rPr>
          <w:t>17</w:t>
        </w:r>
      </w:fldSimple>
      <w:bookmarkEnd w:id="216"/>
      <w:r>
        <w:t>.</w:t>
      </w:r>
      <w:r w:rsidR="00AA6D01">
        <w:t xml:space="preserve"> </w:t>
      </w:r>
      <w:proofErr w:type="spellStart"/>
      <w:r>
        <w:t>Student</w:t>
      </w:r>
      <w:proofErr w:type="spellEnd"/>
      <w:r>
        <w:t>-t dağılımı için uyum iyiliği testlerinin güç karşılaştırmaları</w:t>
      </w:r>
      <w:bookmarkEnd w:id="217"/>
      <w:bookmarkEnd w:id="218"/>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CF28E5" w14:paraId="02DF1A0B" w14:textId="77777777" w:rsidTr="00494349">
        <w:trPr>
          <w:trHeight w:val="396"/>
          <w:jc w:val="center"/>
        </w:trPr>
        <w:tc>
          <w:tcPr>
            <w:tcW w:w="964" w:type="dxa"/>
            <w:tcBorders>
              <w:top w:val="single" w:sz="4" w:space="0" w:color="auto"/>
              <w:bottom w:val="single" w:sz="4" w:space="0" w:color="auto"/>
            </w:tcBorders>
            <w:vAlign w:val="center"/>
          </w:tcPr>
          <w:p w14:paraId="50F12B85" w14:textId="77777777" w:rsidR="00CF28E5" w:rsidRDefault="00CF28E5" w:rsidP="00494349">
            <w:pPr>
              <w:ind w:firstLine="0"/>
            </w:pPr>
          </w:p>
        </w:tc>
        <w:tc>
          <w:tcPr>
            <w:tcW w:w="6823" w:type="dxa"/>
            <w:gridSpan w:val="5"/>
            <w:tcBorders>
              <w:top w:val="single" w:sz="4" w:space="0" w:color="auto"/>
              <w:bottom w:val="single" w:sz="4" w:space="0" w:color="auto"/>
            </w:tcBorders>
            <w:vAlign w:val="center"/>
          </w:tcPr>
          <w:p w14:paraId="4F1F67D4" w14:textId="2218513D" w:rsidR="00CF28E5" w:rsidRPr="00D01F46" w:rsidRDefault="00CF28E5" w:rsidP="00494349">
            <w:pPr>
              <w:ind w:firstLine="0"/>
              <w:jc w:val="center"/>
              <w:rPr>
                <w:b/>
                <w:bCs/>
              </w:rPr>
            </w:pPr>
            <w:r w:rsidRPr="00D01F46">
              <w:rPr>
                <w:b/>
                <w:bCs/>
              </w:rPr>
              <w:t>Yöntem</w:t>
            </w:r>
          </w:p>
        </w:tc>
      </w:tr>
      <w:tr w:rsidR="000637EE" w14:paraId="362F1ADC" w14:textId="77777777" w:rsidTr="00494349">
        <w:trPr>
          <w:trHeight w:val="407"/>
          <w:jc w:val="center"/>
        </w:trPr>
        <w:tc>
          <w:tcPr>
            <w:tcW w:w="964" w:type="dxa"/>
            <w:tcBorders>
              <w:top w:val="single" w:sz="4" w:space="0" w:color="auto"/>
              <w:bottom w:val="single" w:sz="4" w:space="0" w:color="auto"/>
            </w:tcBorders>
            <w:vAlign w:val="center"/>
          </w:tcPr>
          <w:p w14:paraId="43F6CC4C" w14:textId="77777777" w:rsidR="000637EE" w:rsidRPr="00D01F46" w:rsidRDefault="000637EE" w:rsidP="000637EE">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6E085135" w14:textId="3B50F488" w:rsidR="000637EE" w:rsidRPr="00D01F46" w:rsidRDefault="000637EE" w:rsidP="000637EE">
            <w:pPr>
              <w:spacing w:before="60" w:after="60" w:line="240" w:lineRule="auto"/>
              <w:ind w:firstLine="0"/>
              <w:jc w:val="center"/>
              <w:rPr>
                <w:b/>
                <w:bCs/>
              </w:rPr>
            </w:pPr>
            <w:r>
              <w:rPr>
                <w:b/>
                <w:bCs/>
              </w:rPr>
              <w:t>BCS</w:t>
            </w:r>
          </w:p>
        </w:tc>
        <w:tc>
          <w:tcPr>
            <w:tcW w:w="1364" w:type="dxa"/>
            <w:tcBorders>
              <w:top w:val="single" w:sz="4" w:space="0" w:color="auto"/>
              <w:bottom w:val="single" w:sz="4" w:space="0" w:color="auto"/>
            </w:tcBorders>
            <w:vAlign w:val="center"/>
          </w:tcPr>
          <w:p w14:paraId="502047AD" w14:textId="2BC1D4C2" w:rsidR="000637EE" w:rsidRPr="00D01F46" w:rsidRDefault="000637EE" w:rsidP="000637EE">
            <w:pPr>
              <w:spacing w:before="60" w:after="60" w:line="240" w:lineRule="auto"/>
              <w:ind w:firstLine="0"/>
              <w:jc w:val="center"/>
              <w:rPr>
                <w:b/>
                <w:bCs/>
              </w:rPr>
            </w:pPr>
            <w:r>
              <w:rPr>
                <w:b/>
                <w:bCs/>
              </w:rPr>
              <w:t>CVM</w:t>
            </w:r>
          </w:p>
        </w:tc>
        <w:tc>
          <w:tcPr>
            <w:tcW w:w="1364" w:type="dxa"/>
            <w:tcBorders>
              <w:top w:val="single" w:sz="4" w:space="0" w:color="auto"/>
              <w:bottom w:val="single" w:sz="4" w:space="0" w:color="auto"/>
            </w:tcBorders>
            <w:vAlign w:val="center"/>
          </w:tcPr>
          <w:p w14:paraId="016AA792" w14:textId="460BD7AA" w:rsidR="000637EE" w:rsidRPr="00D01F46" w:rsidRDefault="000637EE" w:rsidP="000637EE">
            <w:pPr>
              <w:spacing w:before="60" w:after="60" w:line="240" w:lineRule="auto"/>
              <w:ind w:firstLine="0"/>
              <w:jc w:val="center"/>
              <w:rPr>
                <w:b/>
                <w:bCs/>
              </w:rPr>
            </w:pPr>
            <w:r>
              <w:rPr>
                <w:b/>
                <w:bCs/>
              </w:rPr>
              <w:t>KS</w:t>
            </w:r>
          </w:p>
        </w:tc>
        <w:tc>
          <w:tcPr>
            <w:tcW w:w="1364" w:type="dxa"/>
            <w:tcBorders>
              <w:top w:val="single" w:sz="4" w:space="0" w:color="auto"/>
              <w:bottom w:val="single" w:sz="4" w:space="0" w:color="auto"/>
            </w:tcBorders>
            <w:vAlign w:val="center"/>
          </w:tcPr>
          <w:p w14:paraId="73AB38D8" w14:textId="4F5D6FA5" w:rsidR="000637EE" w:rsidRPr="00D01F46" w:rsidRDefault="000637EE" w:rsidP="000637EE">
            <w:pPr>
              <w:spacing w:before="60" w:after="60" w:line="240" w:lineRule="auto"/>
              <w:ind w:firstLine="0"/>
              <w:jc w:val="center"/>
              <w:rPr>
                <w:b/>
                <w:bCs/>
              </w:rPr>
            </w:pPr>
            <w:r>
              <w:rPr>
                <w:b/>
                <w:bCs/>
              </w:rPr>
              <w:t>AD</w:t>
            </w:r>
          </w:p>
        </w:tc>
        <w:tc>
          <w:tcPr>
            <w:tcW w:w="1367" w:type="dxa"/>
            <w:tcBorders>
              <w:top w:val="single" w:sz="4" w:space="0" w:color="auto"/>
              <w:bottom w:val="single" w:sz="4" w:space="0" w:color="auto"/>
            </w:tcBorders>
            <w:vAlign w:val="center"/>
          </w:tcPr>
          <w:p w14:paraId="0AB0A824" w14:textId="4E90F371" w:rsidR="000637EE" w:rsidRPr="00D01F46" w:rsidRDefault="000637EE" w:rsidP="000637EE">
            <w:pPr>
              <w:spacing w:before="60" w:after="60" w:line="240" w:lineRule="auto"/>
              <w:ind w:firstLine="0"/>
              <w:jc w:val="center"/>
              <w:rPr>
                <w:b/>
                <w:bCs/>
              </w:rPr>
            </w:pPr>
            <w:r>
              <w:rPr>
                <w:b/>
                <w:bCs/>
              </w:rPr>
              <w:t>FCS</w:t>
            </w:r>
          </w:p>
        </w:tc>
      </w:tr>
      <w:tr w:rsidR="000637EE" w14:paraId="133254E7" w14:textId="77777777" w:rsidTr="00494349">
        <w:trPr>
          <w:trHeight w:val="407"/>
          <w:jc w:val="center"/>
        </w:trPr>
        <w:tc>
          <w:tcPr>
            <w:tcW w:w="964" w:type="dxa"/>
            <w:tcBorders>
              <w:top w:val="single" w:sz="4" w:space="0" w:color="auto"/>
            </w:tcBorders>
            <w:vAlign w:val="center"/>
          </w:tcPr>
          <w:p w14:paraId="48264316" w14:textId="77777777" w:rsidR="000637EE" w:rsidRPr="00D01F46" w:rsidRDefault="000637EE" w:rsidP="000637EE">
            <w:pPr>
              <w:ind w:firstLine="0"/>
              <w:rPr>
                <w:b/>
                <w:bCs/>
              </w:rPr>
            </w:pPr>
            <m:oMathPara>
              <m:oMath>
                <m:r>
                  <m:rPr>
                    <m:sty m:val="bi"/>
                  </m:rPr>
                  <w:rPr>
                    <w:rFonts w:ascii="Cambria Math" w:hAnsi="Cambria Math"/>
                  </w:rPr>
                  <m:t>10</m:t>
                </m:r>
              </m:oMath>
            </m:oMathPara>
          </w:p>
        </w:tc>
        <w:tc>
          <w:tcPr>
            <w:tcW w:w="1364" w:type="dxa"/>
            <w:tcBorders>
              <w:top w:val="single" w:sz="4" w:space="0" w:color="auto"/>
            </w:tcBorders>
          </w:tcPr>
          <w:p w14:paraId="7EE882AC" w14:textId="49AE0B4C" w:rsidR="000637EE" w:rsidRDefault="000637EE" w:rsidP="000637EE">
            <w:pPr>
              <w:ind w:firstLine="0"/>
              <w:jc w:val="center"/>
            </w:pPr>
            <w:r w:rsidRPr="00B631EA">
              <w:t>0.0477</w:t>
            </w:r>
          </w:p>
        </w:tc>
        <w:tc>
          <w:tcPr>
            <w:tcW w:w="1364" w:type="dxa"/>
            <w:tcBorders>
              <w:top w:val="single" w:sz="4" w:space="0" w:color="auto"/>
            </w:tcBorders>
          </w:tcPr>
          <w:p w14:paraId="38E9FEF7" w14:textId="46CF54CC" w:rsidR="000637EE" w:rsidRDefault="000637EE" w:rsidP="000637EE">
            <w:pPr>
              <w:ind w:firstLine="0"/>
              <w:jc w:val="center"/>
            </w:pPr>
            <w:r w:rsidRPr="00EE34F5">
              <w:t>0.0428</w:t>
            </w:r>
          </w:p>
        </w:tc>
        <w:tc>
          <w:tcPr>
            <w:tcW w:w="1364" w:type="dxa"/>
            <w:tcBorders>
              <w:top w:val="single" w:sz="4" w:space="0" w:color="auto"/>
            </w:tcBorders>
          </w:tcPr>
          <w:p w14:paraId="03E71496" w14:textId="3B8BFC03" w:rsidR="000637EE" w:rsidRDefault="000637EE" w:rsidP="000637EE">
            <w:pPr>
              <w:ind w:firstLine="0"/>
              <w:jc w:val="center"/>
            </w:pPr>
            <w:r w:rsidRPr="002845A6">
              <w:t>0.0417</w:t>
            </w:r>
          </w:p>
        </w:tc>
        <w:tc>
          <w:tcPr>
            <w:tcW w:w="1364" w:type="dxa"/>
            <w:tcBorders>
              <w:top w:val="single" w:sz="4" w:space="0" w:color="auto"/>
            </w:tcBorders>
          </w:tcPr>
          <w:p w14:paraId="530D8393" w14:textId="497D20B0" w:rsidR="000637EE" w:rsidRDefault="000637EE" w:rsidP="000637EE">
            <w:pPr>
              <w:ind w:firstLine="0"/>
              <w:jc w:val="center"/>
            </w:pPr>
            <w:r w:rsidRPr="00BE1B6C">
              <w:t>0.047</w:t>
            </w:r>
            <w:r>
              <w:t>0</w:t>
            </w:r>
          </w:p>
        </w:tc>
        <w:tc>
          <w:tcPr>
            <w:tcW w:w="1367" w:type="dxa"/>
            <w:tcBorders>
              <w:top w:val="single" w:sz="4" w:space="0" w:color="auto"/>
            </w:tcBorders>
          </w:tcPr>
          <w:p w14:paraId="487D8A60" w14:textId="19F15965" w:rsidR="000637EE" w:rsidRDefault="000637EE" w:rsidP="000637EE">
            <w:pPr>
              <w:ind w:firstLine="0"/>
              <w:jc w:val="center"/>
            </w:pPr>
            <w:r w:rsidRPr="00CA1331">
              <w:t>0.0466</w:t>
            </w:r>
          </w:p>
        </w:tc>
      </w:tr>
      <w:tr w:rsidR="000637EE" w14:paraId="39C6EEA4" w14:textId="77777777" w:rsidTr="00494349">
        <w:trPr>
          <w:trHeight w:val="407"/>
          <w:jc w:val="center"/>
        </w:trPr>
        <w:tc>
          <w:tcPr>
            <w:tcW w:w="964" w:type="dxa"/>
            <w:vAlign w:val="center"/>
          </w:tcPr>
          <w:p w14:paraId="0CEFD519" w14:textId="77777777" w:rsidR="000637EE" w:rsidRPr="00D01F46" w:rsidRDefault="000637EE" w:rsidP="000637EE">
            <w:pPr>
              <w:ind w:firstLine="0"/>
              <w:rPr>
                <w:b/>
                <w:bCs/>
              </w:rPr>
            </w:pPr>
            <m:oMathPara>
              <m:oMath>
                <m:r>
                  <m:rPr>
                    <m:sty m:val="bi"/>
                  </m:rPr>
                  <w:rPr>
                    <w:rFonts w:ascii="Cambria Math" w:hAnsi="Cambria Math"/>
                  </w:rPr>
                  <m:t>20</m:t>
                </m:r>
              </m:oMath>
            </m:oMathPara>
          </w:p>
        </w:tc>
        <w:tc>
          <w:tcPr>
            <w:tcW w:w="1364" w:type="dxa"/>
          </w:tcPr>
          <w:p w14:paraId="67CED5E1" w14:textId="34F4437E" w:rsidR="000637EE" w:rsidRDefault="000637EE" w:rsidP="000637EE">
            <w:pPr>
              <w:ind w:firstLine="0"/>
              <w:jc w:val="center"/>
            </w:pPr>
            <w:r w:rsidRPr="00B631EA">
              <w:t>0.0488</w:t>
            </w:r>
          </w:p>
        </w:tc>
        <w:tc>
          <w:tcPr>
            <w:tcW w:w="1364" w:type="dxa"/>
          </w:tcPr>
          <w:p w14:paraId="04F0029E" w14:textId="1AF4FF50" w:rsidR="000637EE" w:rsidRDefault="000637EE" w:rsidP="000637EE">
            <w:pPr>
              <w:ind w:firstLine="0"/>
              <w:jc w:val="center"/>
            </w:pPr>
            <w:r w:rsidRPr="00EE34F5">
              <w:t>0.0439</w:t>
            </w:r>
          </w:p>
        </w:tc>
        <w:tc>
          <w:tcPr>
            <w:tcW w:w="1364" w:type="dxa"/>
          </w:tcPr>
          <w:p w14:paraId="06A10DC4" w14:textId="044FD08A" w:rsidR="000637EE" w:rsidRDefault="000637EE" w:rsidP="000637EE">
            <w:pPr>
              <w:ind w:firstLine="0"/>
              <w:jc w:val="center"/>
            </w:pPr>
            <w:r w:rsidRPr="002845A6">
              <w:t>0.0443</w:t>
            </w:r>
          </w:p>
        </w:tc>
        <w:tc>
          <w:tcPr>
            <w:tcW w:w="1364" w:type="dxa"/>
          </w:tcPr>
          <w:p w14:paraId="6B99CBAD" w14:textId="605BD308" w:rsidR="000637EE" w:rsidRDefault="000637EE" w:rsidP="000637EE">
            <w:pPr>
              <w:ind w:firstLine="0"/>
              <w:jc w:val="center"/>
            </w:pPr>
            <w:r w:rsidRPr="00BE1B6C">
              <w:t>0.0461</w:t>
            </w:r>
          </w:p>
        </w:tc>
        <w:tc>
          <w:tcPr>
            <w:tcW w:w="1367" w:type="dxa"/>
          </w:tcPr>
          <w:p w14:paraId="0627A3E3" w14:textId="5AFF2F10" w:rsidR="000637EE" w:rsidRDefault="000637EE" w:rsidP="000637EE">
            <w:pPr>
              <w:ind w:firstLine="0"/>
              <w:jc w:val="center"/>
            </w:pPr>
            <w:r w:rsidRPr="00CA1331">
              <w:t>0.0536</w:t>
            </w:r>
          </w:p>
        </w:tc>
      </w:tr>
      <w:tr w:rsidR="000637EE" w14:paraId="603F727B" w14:textId="77777777" w:rsidTr="00494349">
        <w:trPr>
          <w:trHeight w:val="407"/>
          <w:jc w:val="center"/>
        </w:trPr>
        <w:tc>
          <w:tcPr>
            <w:tcW w:w="964" w:type="dxa"/>
            <w:vAlign w:val="center"/>
          </w:tcPr>
          <w:p w14:paraId="1FBDE5BE" w14:textId="77777777" w:rsidR="000637EE" w:rsidRPr="00D01F46" w:rsidRDefault="000637EE" w:rsidP="000637EE">
            <w:pPr>
              <w:ind w:firstLine="0"/>
              <w:rPr>
                <w:b/>
                <w:bCs/>
              </w:rPr>
            </w:pPr>
            <m:oMathPara>
              <m:oMath>
                <m:r>
                  <m:rPr>
                    <m:sty m:val="bi"/>
                  </m:rPr>
                  <w:rPr>
                    <w:rFonts w:ascii="Cambria Math" w:hAnsi="Cambria Math"/>
                  </w:rPr>
                  <m:t>30</m:t>
                </m:r>
              </m:oMath>
            </m:oMathPara>
          </w:p>
        </w:tc>
        <w:tc>
          <w:tcPr>
            <w:tcW w:w="1364" w:type="dxa"/>
          </w:tcPr>
          <w:p w14:paraId="53236D88" w14:textId="19CE0D4C" w:rsidR="000637EE" w:rsidRDefault="000637EE" w:rsidP="000637EE">
            <w:pPr>
              <w:ind w:firstLine="0"/>
              <w:jc w:val="center"/>
            </w:pPr>
            <w:r w:rsidRPr="00B631EA">
              <w:t>0.0508</w:t>
            </w:r>
          </w:p>
        </w:tc>
        <w:tc>
          <w:tcPr>
            <w:tcW w:w="1364" w:type="dxa"/>
          </w:tcPr>
          <w:p w14:paraId="112DED80" w14:textId="43F35470" w:rsidR="000637EE" w:rsidRDefault="000637EE" w:rsidP="000637EE">
            <w:pPr>
              <w:ind w:firstLine="0"/>
              <w:jc w:val="center"/>
            </w:pPr>
            <w:r w:rsidRPr="00EE34F5">
              <w:t>0.0433</w:t>
            </w:r>
          </w:p>
        </w:tc>
        <w:tc>
          <w:tcPr>
            <w:tcW w:w="1364" w:type="dxa"/>
          </w:tcPr>
          <w:p w14:paraId="29FCFAFA" w14:textId="0500029F" w:rsidR="000637EE" w:rsidRDefault="000637EE" w:rsidP="000637EE">
            <w:pPr>
              <w:ind w:firstLine="0"/>
              <w:jc w:val="center"/>
            </w:pPr>
            <w:r w:rsidRPr="002845A6">
              <w:t>0.0473</w:t>
            </w:r>
          </w:p>
        </w:tc>
        <w:tc>
          <w:tcPr>
            <w:tcW w:w="1364" w:type="dxa"/>
          </w:tcPr>
          <w:p w14:paraId="69351A7D" w14:textId="3DBBC49B" w:rsidR="000637EE" w:rsidRDefault="000637EE" w:rsidP="000637EE">
            <w:pPr>
              <w:ind w:firstLine="0"/>
              <w:jc w:val="center"/>
            </w:pPr>
            <w:r w:rsidRPr="00BE1B6C">
              <w:t>0.0450</w:t>
            </w:r>
          </w:p>
        </w:tc>
        <w:tc>
          <w:tcPr>
            <w:tcW w:w="1367" w:type="dxa"/>
          </w:tcPr>
          <w:p w14:paraId="35462D2A" w14:textId="0ABD5B92" w:rsidR="000637EE" w:rsidRDefault="000637EE" w:rsidP="000637EE">
            <w:pPr>
              <w:ind w:firstLine="0"/>
              <w:jc w:val="center"/>
            </w:pPr>
            <w:r w:rsidRPr="00CA1331">
              <w:t>0.0585</w:t>
            </w:r>
          </w:p>
        </w:tc>
      </w:tr>
      <w:tr w:rsidR="000637EE" w14:paraId="5BE00BE5" w14:textId="77777777" w:rsidTr="00494349">
        <w:trPr>
          <w:trHeight w:val="407"/>
          <w:jc w:val="center"/>
        </w:trPr>
        <w:tc>
          <w:tcPr>
            <w:tcW w:w="964" w:type="dxa"/>
            <w:vAlign w:val="center"/>
          </w:tcPr>
          <w:p w14:paraId="7D17CACC" w14:textId="77777777" w:rsidR="000637EE" w:rsidRPr="00D01F46" w:rsidRDefault="000637EE" w:rsidP="000637EE">
            <w:pPr>
              <w:ind w:firstLine="0"/>
              <w:rPr>
                <w:b/>
                <w:bCs/>
              </w:rPr>
            </w:pPr>
            <m:oMathPara>
              <m:oMath>
                <m:r>
                  <m:rPr>
                    <m:sty m:val="bi"/>
                  </m:rPr>
                  <w:rPr>
                    <w:rFonts w:ascii="Cambria Math" w:hAnsi="Cambria Math"/>
                  </w:rPr>
                  <m:t>50</m:t>
                </m:r>
              </m:oMath>
            </m:oMathPara>
          </w:p>
        </w:tc>
        <w:tc>
          <w:tcPr>
            <w:tcW w:w="1364" w:type="dxa"/>
          </w:tcPr>
          <w:p w14:paraId="14CBE674" w14:textId="10E0CBE4" w:rsidR="000637EE" w:rsidRDefault="000637EE" w:rsidP="000637EE">
            <w:pPr>
              <w:ind w:firstLine="0"/>
              <w:jc w:val="center"/>
            </w:pPr>
            <w:r w:rsidRPr="00B631EA">
              <w:t>0.0555</w:t>
            </w:r>
          </w:p>
        </w:tc>
        <w:tc>
          <w:tcPr>
            <w:tcW w:w="1364" w:type="dxa"/>
          </w:tcPr>
          <w:p w14:paraId="6D54AACF" w14:textId="68FB2540" w:rsidR="000637EE" w:rsidRDefault="000637EE" w:rsidP="000637EE">
            <w:pPr>
              <w:ind w:firstLine="0"/>
              <w:jc w:val="center"/>
            </w:pPr>
            <w:r w:rsidRPr="00EE34F5">
              <w:t>0.0474</w:t>
            </w:r>
          </w:p>
        </w:tc>
        <w:tc>
          <w:tcPr>
            <w:tcW w:w="1364" w:type="dxa"/>
          </w:tcPr>
          <w:p w14:paraId="6429A9A7" w14:textId="6C7141FC" w:rsidR="000637EE" w:rsidRDefault="000637EE" w:rsidP="000637EE">
            <w:pPr>
              <w:ind w:firstLine="0"/>
              <w:jc w:val="center"/>
            </w:pPr>
            <w:r w:rsidRPr="002845A6">
              <w:t>0.0495</w:t>
            </w:r>
          </w:p>
        </w:tc>
        <w:tc>
          <w:tcPr>
            <w:tcW w:w="1364" w:type="dxa"/>
          </w:tcPr>
          <w:p w14:paraId="2D5E5F95" w14:textId="67723AF5" w:rsidR="000637EE" w:rsidRDefault="000637EE" w:rsidP="000637EE">
            <w:pPr>
              <w:ind w:firstLine="0"/>
              <w:jc w:val="center"/>
            </w:pPr>
            <w:r w:rsidRPr="00BE1B6C">
              <w:t>0.0487</w:t>
            </w:r>
          </w:p>
        </w:tc>
        <w:tc>
          <w:tcPr>
            <w:tcW w:w="1367" w:type="dxa"/>
          </w:tcPr>
          <w:p w14:paraId="1885B0E5" w14:textId="1D6EB2F4" w:rsidR="000637EE" w:rsidRDefault="000637EE" w:rsidP="000637EE">
            <w:pPr>
              <w:ind w:firstLine="0"/>
              <w:jc w:val="center"/>
            </w:pPr>
            <w:r w:rsidRPr="00CA1331">
              <w:t>0.0668</w:t>
            </w:r>
          </w:p>
        </w:tc>
      </w:tr>
      <w:tr w:rsidR="000637EE" w14:paraId="1D4B6A99" w14:textId="77777777" w:rsidTr="00494349">
        <w:trPr>
          <w:trHeight w:val="407"/>
          <w:jc w:val="center"/>
        </w:trPr>
        <w:tc>
          <w:tcPr>
            <w:tcW w:w="964" w:type="dxa"/>
            <w:vAlign w:val="center"/>
          </w:tcPr>
          <w:p w14:paraId="3D352DB4" w14:textId="77777777" w:rsidR="000637EE" w:rsidRPr="00D01F46" w:rsidRDefault="000637EE" w:rsidP="000637EE">
            <w:pPr>
              <w:ind w:firstLine="0"/>
              <w:rPr>
                <w:b/>
                <w:bCs/>
              </w:rPr>
            </w:pPr>
            <m:oMathPara>
              <m:oMath>
                <m:r>
                  <m:rPr>
                    <m:sty m:val="bi"/>
                  </m:rPr>
                  <w:rPr>
                    <w:rFonts w:ascii="Cambria Math" w:hAnsi="Cambria Math"/>
                  </w:rPr>
                  <m:t>100</m:t>
                </m:r>
              </m:oMath>
            </m:oMathPara>
          </w:p>
        </w:tc>
        <w:tc>
          <w:tcPr>
            <w:tcW w:w="1364" w:type="dxa"/>
          </w:tcPr>
          <w:p w14:paraId="3C27203E" w14:textId="1AFAB4E9" w:rsidR="000637EE" w:rsidRDefault="000637EE" w:rsidP="000637EE">
            <w:pPr>
              <w:ind w:firstLine="0"/>
              <w:jc w:val="center"/>
            </w:pPr>
            <w:r w:rsidRPr="00B631EA">
              <w:t>0.0545</w:t>
            </w:r>
          </w:p>
        </w:tc>
        <w:tc>
          <w:tcPr>
            <w:tcW w:w="1364" w:type="dxa"/>
          </w:tcPr>
          <w:p w14:paraId="440CB9CC" w14:textId="05D0FCEB" w:rsidR="000637EE" w:rsidRDefault="000637EE" w:rsidP="000637EE">
            <w:pPr>
              <w:ind w:firstLine="0"/>
              <w:jc w:val="center"/>
            </w:pPr>
            <w:r w:rsidRPr="00EE34F5">
              <w:t>0.0507</w:t>
            </w:r>
          </w:p>
        </w:tc>
        <w:tc>
          <w:tcPr>
            <w:tcW w:w="1364" w:type="dxa"/>
          </w:tcPr>
          <w:p w14:paraId="3740A7B1" w14:textId="4FFD518A" w:rsidR="000637EE" w:rsidRDefault="000637EE" w:rsidP="000637EE">
            <w:pPr>
              <w:ind w:firstLine="0"/>
              <w:jc w:val="center"/>
            </w:pPr>
            <w:r w:rsidRPr="002845A6">
              <w:t>0.0556</w:t>
            </w:r>
          </w:p>
        </w:tc>
        <w:tc>
          <w:tcPr>
            <w:tcW w:w="1364" w:type="dxa"/>
          </w:tcPr>
          <w:p w14:paraId="466E104F" w14:textId="244CC23D" w:rsidR="000637EE" w:rsidRDefault="000637EE" w:rsidP="000637EE">
            <w:pPr>
              <w:ind w:firstLine="0"/>
              <w:jc w:val="center"/>
            </w:pPr>
            <w:r w:rsidRPr="00BE1B6C">
              <w:t>0.0520</w:t>
            </w:r>
          </w:p>
        </w:tc>
        <w:tc>
          <w:tcPr>
            <w:tcW w:w="1367" w:type="dxa"/>
          </w:tcPr>
          <w:p w14:paraId="07748CD5" w14:textId="3AD3F5FC" w:rsidR="000637EE" w:rsidRDefault="000637EE" w:rsidP="000637EE">
            <w:pPr>
              <w:ind w:firstLine="0"/>
              <w:jc w:val="center"/>
            </w:pPr>
            <w:r w:rsidRPr="00CA1331">
              <w:t>0.0832</w:t>
            </w:r>
          </w:p>
        </w:tc>
      </w:tr>
      <w:tr w:rsidR="000637EE" w14:paraId="6C41420E" w14:textId="77777777" w:rsidTr="00494349">
        <w:trPr>
          <w:trHeight w:val="407"/>
          <w:jc w:val="center"/>
        </w:trPr>
        <w:tc>
          <w:tcPr>
            <w:tcW w:w="964" w:type="dxa"/>
            <w:vAlign w:val="center"/>
          </w:tcPr>
          <w:p w14:paraId="7145314B" w14:textId="77777777" w:rsidR="000637EE" w:rsidRPr="00D01F46" w:rsidRDefault="000637EE" w:rsidP="000637EE">
            <w:pPr>
              <w:ind w:firstLine="0"/>
              <w:rPr>
                <w:b/>
                <w:bCs/>
              </w:rPr>
            </w:pPr>
            <m:oMathPara>
              <m:oMath>
                <m:r>
                  <m:rPr>
                    <m:sty m:val="bi"/>
                  </m:rPr>
                  <w:rPr>
                    <w:rFonts w:ascii="Cambria Math" w:hAnsi="Cambria Math"/>
                  </w:rPr>
                  <m:t>200</m:t>
                </m:r>
              </m:oMath>
            </m:oMathPara>
          </w:p>
        </w:tc>
        <w:tc>
          <w:tcPr>
            <w:tcW w:w="1364" w:type="dxa"/>
          </w:tcPr>
          <w:p w14:paraId="0680EF8E" w14:textId="1EFB0246" w:rsidR="000637EE" w:rsidRDefault="000637EE" w:rsidP="000637EE">
            <w:pPr>
              <w:ind w:firstLine="0"/>
              <w:jc w:val="center"/>
            </w:pPr>
            <w:r w:rsidRPr="00B631EA">
              <w:t>0.0795</w:t>
            </w:r>
          </w:p>
        </w:tc>
        <w:tc>
          <w:tcPr>
            <w:tcW w:w="1364" w:type="dxa"/>
          </w:tcPr>
          <w:p w14:paraId="1B72BDE1" w14:textId="3D836FBB" w:rsidR="000637EE" w:rsidRDefault="000637EE" w:rsidP="000637EE">
            <w:pPr>
              <w:ind w:firstLine="0"/>
              <w:jc w:val="center"/>
            </w:pPr>
            <w:r w:rsidRPr="00EE34F5">
              <w:t>0.0578</w:t>
            </w:r>
          </w:p>
        </w:tc>
        <w:tc>
          <w:tcPr>
            <w:tcW w:w="1364" w:type="dxa"/>
          </w:tcPr>
          <w:p w14:paraId="1BEB296C" w14:textId="442DF1AD" w:rsidR="000637EE" w:rsidRDefault="000637EE" w:rsidP="000637EE">
            <w:pPr>
              <w:ind w:firstLine="0"/>
              <w:jc w:val="center"/>
            </w:pPr>
            <w:r w:rsidRPr="002845A6">
              <w:t>0.0664</w:t>
            </w:r>
          </w:p>
        </w:tc>
        <w:tc>
          <w:tcPr>
            <w:tcW w:w="1364" w:type="dxa"/>
          </w:tcPr>
          <w:p w14:paraId="27A0CF0E" w14:textId="2FC473F4" w:rsidR="000637EE" w:rsidRDefault="000637EE" w:rsidP="000637EE">
            <w:pPr>
              <w:ind w:firstLine="0"/>
              <w:jc w:val="center"/>
            </w:pPr>
            <w:r w:rsidRPr="00BE1B6C">
              <w:t>0.0639</w:t>
            </w:r>
          </w:p>
        </w:tc>
        <w:tc>
          <w:tcPr>
            <w:tcW w:w="1367" w:type="dxa"/>
          </w:tcPr>
          <w:p w14:paraId="5F34161D" w14:textId="709098FD" w:rsidR="000637EE" w:rsidRDefault="000637EE" w:rsidP="000637EE">
            <w:pPr>
              <w:ind w:firstLine="0"/>
              <w:jc w:val="center"/>
            </w:pPr>
            <w:r w:rsidRPr="00CA1331">
              <w:t>0.1353</w:t>
            </w:r>
          </w:p>
        </w:tc>
      </w:tr>
      <w:tr w:rsidR="000637EE" w14:paraId="2C76B506" w14:textId="77777777" w:rsidTr="00494349">
        <w:trPr>
          <w:trHeight w:val="407"/>
          <w:jc w:val="center"/>
        </w:trPr>
        <w:tc>
          <w:tcPr>
            <w:tcW w:w="964" w:type="dxa"/>
            <w:vAlign w:val="center"/>
          </w:tcPr>
          <w:p w14:paraId="1E900607" w14:textId="77777777" w:rsidR="000637EE" w:rsidRPr="00D01F46" w:rsidRDefault="000637EE" w:rsidP="000637EE">
            <w:pPr>
              <w:ind w:firstLine="0"/>
              <w:rPr>
                <w:b/>
                <w:bCs/>
              </w:rPr>
            </w:pPr>
            <m:oMathPara>
              <m:oMath>
                <m:r>
                  <m:rPr>
                    <m:sty m:val="bi"/>
                  </m:rPr>
                  <w:rPr>
                    <w:rFonts w:ascii="Cambria Math" w:hAnsi="Cambria Math"/>
                  </w:rPr>
                  <m:t>300</m:t>
                </m:r>
              </m:oMath>
            </m:oMathPara>
          </w:p>
        </w:tc>
        <w:tc>
          <w:tcPr>
            <w:tcW w:w="1364" w:type="dxa"/>
          </w:tcPr>
          <w:p w14:paraId="16440699" w14:textId="1E92F0AD" w:rsidR="000637EE" w:rsidRDefault="000637EE" w:rsidP="000637EE">
            <w:pPr>
              <w:ind w:firstLine="0"/>
              <w:jc w:val="center"/>
            </w:pPr>
            <w:r w:rsidRPr="00B631EA">
              <w:t>0.1063</w:t>
            </w:r>
          </w:p>
        </w:tc>
        <w:tc>
          <w:tcPr>
            <w:tcW w:w="1364" w:type="dxa"/>
          </w:tcPr>
          <w:p w14:paraId="4ABDDD12" w14:textId="766220C9" w:rsidR="000637EE" w:rsidRDefault="000637EE" w:rsidP="000637EE">
            <w:pPr>
              <w:ind w:firstLine="0"/>
              <w:jc w:val="center"/>
            </w:pPr>
            <w:r w:rsidRPr="00EE34F5">
              <w:t>0.0596</w:t>
            </w:r>
          </w:p>
        </w:tc>
        <w:tc>
          <w:tcPr>
            <w:tcW w:w="1364" w:type="dxa"/>
          </w:tcPr>
          <w:p w14:paraId="70D6CBEF" w14:textId="319D4BD2" w:rsidR="000637EE" w:rsidRDefault="000637EE" w:rsidP="000637EE">
            <w:pPr>
              <w:ind w:firstLine="0"/>
              <w:jc w:val="center"/>
            </w:pPr>
            <w:r w:rsidRPr="002845A6">
              <w:t>0.0778</w:t>
            </w:r>
          </w:p>
        </w:tc>
        <w:tc>
          <w:tcPr>
            <w:tcW w:w="1364" w:type="dxa"/>
          </w:tcPr>
          <w:p w14:paraId="7B5A8C34" w14:textId="1EA130A8" w:rsidR="000637EE" w:rsidRDefault="000637EE" w:rsidP="000637EE">
            <w:pPr>
              <w:ind w:firstLine="0"/>
              <w:jc w:val="center"/>
            </w:pPr>
            <w:r w:rsidRPr="00BE1B6C">
              <w:t>0.0721</w:t>
            </w:r>
          </w:p>
        </w:tc>
        <w:tc>
          <w:tcPr>
            <w:tcW w:w="1367" w:type="dxa"/>
          </w:tcPr>
          <w:p w14:paraId="5BC194CF" w14:textId="764A16F2" w:rsidR="000637EE" w:rsidRDefault="000637EE" w:rsidP="000637EE">
            <w:pPr>
              <w:ind w:firstLine="0"/>
              <w:jc w:val="center"/>
            </w:pPr>
            <w:r w:rsidRPr="00CA1331">
              <w:t>0.1713</w:t>
            </w:r>
          </w:p>
        </w:tc>
      </w:tr>
      <w:tr w:rsidR="000637EE" w14:paraId="19ADC0C6" w14:textId="77777777" w:rsidTr="00494349">
        <w:trPr>
          <w:trHeight w:val="417"/>
          <w:jc w:val="center"/>
        </w:trPr>
        <w:tc>
          <w:tcPr>
            <w:tcW w:w="964" w:type="dxa"/>
            <w:vAlign w:val="center"/>
          </w:tcPr>
          <w:p w14:paraId="610B6944" w14:textId="77777777" w:rsidR="000637EE" w:rsidRPr="00D01F46" w:rsidRDefault="000637EE" w:rsidP="000637EE">
            <w:pPr>
              <w:ind w:firstLine="0"/>
              <w:rPr>
                <w:b/>
                <w:bCs/>
              </w:rPr>
            </w:pPr>
            <m:oMathPara>
              <m:oMath>
                <m:r>
                  <m:rPr>
                    <m:sty m:val="bi"/>
                  </m:rPr>
                  <w:rPr>
                    <w:rFonts w:ascii="Cambria Math" w:hAnsi="Cambria Math"/>
                  </w:rPr>
                  <m:t>400</m:t>
                </m:r>
              </m:oMath>
            </m:oMathPara>
          </w:p>
        </w:tc>
        <w:tc>
          <w:tcPr>
            <w:tcW w:w="1364" w:type="dxa"/>
          </w:tcPr>
          <w:p w14:paraId="0DD2377D" w14:textId="0627EE00" w:rsidR="000637EE" w:rsidRDefault="000637EE" w:rsidP="000637EE">
            <w:pPr>
              <w:ind w:firstLine="0"/>
              <w:jc w:val="center"/>
            </w:pPr>
            <w:r w:rsidRPr="00B631EA">
              <w:t>0.1390</w:t>
            </w:r>
          </w:p>
        </w:tc>
        <w:tc>
          <w:tcPr>
            <w:tcW w:w="1364" w:type="dxa"/>
          </w:tcPr>
          <w:p w14:paraId="54A76B75" w14:textId="2D90C6A4" w:rsidR="000637EE" w:rsidRDefault="000637EE" w:rsidP="000637EE">
            <w:pPr>
              <w:ind w:firstLine="0"/>
              <w:jc w:val="center"/>
            </w:pPr>
            <w:r w:rsidRPr="00EE34F5">
              <w:t>0.0640</w:t>
            </w:r>
          </w:p>
        </w:tc>
        <w:tc>
          <w:tcPr>
            <w:tcW w:w="1364" w:type="dxa"/>
          </w:tcPr>
          <w:p w14:paraId="35D2586C" w14:textId="7A72862F" w:rsidR="000637EE" w:rsidRDefault="000637EE" w:rsidP="000637EE">
            <w:pPr>
              <w:ind w:firstLine="0"/>
              <w:jc w:val="center"/>
            </w:pPr>
            <w:r w:rsidRPr="002845A6">
              <w:t>0.0855</w:t>
            </w:r>
          </w:p>
        </w:tc>
        <w:tc>
          <w:tcPr>
            <w:tcW w:w="1364" w:type="dxa"/>
          </w:tcPr>
          <w:p w14:paraId="6196F6CE" w14:textId="28D46EC8" w:rsidR="000637EE" w:rsidRDefault="000637EE" w:rsidP="000637EE">
            <w:pPr>
              <w:ind w:firstLine="0"/>
              <w:jc w:val="center"/>
            </w:pPr>
            <w:r w:rsidRPr="00BE1B6C">
              <w:t>0.0799</w:t>
            </w:r>
          </w:p>
        </w:tc>
        <w:tc>
          <w:tcPr>
            <w:tcW w:w="1367" w:type="dxa"/>
          </w:tcPr>
          <w:p w14:paraId="7787394A" w14:textId="135F37A1" w:rsidR="000637EE" w:rsidRDefault="000637EE" w:rsidP="000637EE">
            <w:pPr>
              <w:ind w:firstLine="0"/>
              <w:jc w:val="center"/>
            </w:pPr>
            <w:r w:rsidRPr="00CA1331">
              <w:t>0.2135</w:t>
            </w:r>
          </w:p>
        </w:tc>
      </w:tr>
      <w:tr w:rsidR="000637EE" w14:paraId="653A0606" w14:textId="77777777" w:rsidTr="00494349">
        <w:trPr>
          <w:trHeight w:val="407"/>
          <w:jc w:val="center"/>
        </w:trPr>
        <w:tc>
          <w:tcPr>
            <w:tcW w:w="964" w:type="dxa"/>
            <w:vAlign w:val="center"/>
          </w:tcPr>
          <w:p w14:paraId="39C92D31" w14:textId="77777777" w:rsidR="000637EE" w:rsidRPr="00D01F46" w:rsidRDefault="000637EE" w:rsidP="000637EE">
            <w:pPr>
              <w:ind w:firstLine="0"/>
              <w:rPr>
                <w:b/>
                <w:bCs/>
              </w:rPr>
            </w:pPr>
            <m:oMathPara>
              <m:oMath>
                <m:r>
                  <m:rPr>
                    <m:sty m:val="bi"/>
                  </m:rPr>
                  <w:rPr>
                    <w:rFonts w:ascii="Cambria Math" w:hAnsi="Cambria Math"/>
                  </w:rPr>
                  <m:t>500</m:t>
                </m:r>
              </m:oMath>
            </m:oMathPara>
          </w:p>
        </w:tc>
        <w:tc>
          <w:tcPr>
            <w:tcW w:w="1364" w:type="dxa"/>
          </w:tcPr>
          <w:p w14:paraId="75D792A7" w14:textId="44E21E9C" w:rsidR="000637EE" w:rsidRDefault="000637EE" w:rsidP="000637EE">
            <w:pPr>
              <w:ind w:firstLine="0"/>
              <w:jc w:val="center"/>
            </w:pPr>
            <w:r w:rsidRPr="00B631EA">
              <w:t>0.1867</w:t>
            </w:r>
          </w:p>
        </w:tc>
        <w:tc>
          <w:tcPr>
            <w:tcW w:w="1364" w:type="dxa"/>
          </w:tcPr>
          <w:p w14:paraId="6A221969" w14:textId="262152BA" w:rsidR="000637EE" w:rsidRDefault="000637EE" w:rsidP="000637EE">
            <w:pPr>
              <w:ind w:firstLine="0"/>
              <w:jc w:val="center"/>
            </w:pPr>
            <w:r w:rsidRPr="00EE34F5">
              <w:t>0.0734</w:t>
            </w:r>
          </w:p>
        </w:tc>
        <w:tc>
          <w:tcPr>
            <w:tcW w:w="1364" w:type="dxa"/>
          </w:tcPr>
          <w:p w14:paraId="3935BE04" w14:textId="1692C38B" w:rsidR="000637EE" w:rsidRDefault="000637EE" w:rsidP="000637EE">
            <w:pPr>
              <w:ind w:firstLine="0"/>
              <w:jc w:val="center"/>
            </w:pPr>
            <w:r w:rsidRPr="002845A6">
              <w:t>0.0992</w:t>
            </w:r>
          </w:p>
        </w:tc>
        <w:tc>
          <w:tcPr>
            <w:tcW w:w="1364" w:type="dxa"/>
          </w:tcPr>
          <w:p w14:paraId="5DC7765E" w14:textId="78AAA8A6" w:rsidR="000637EE" w:rsidRDefault="000637EE" w:rsidP="000637EE">
            <w:pPr>
              <w:ind w:firstLine="0"/>
              <w:jc w:val="center"/>
            </w:pPr>
            <w:r w:rsidRPr="00BE1B6C">
              <w:t>0.0963</w:t>
            </w:r>
          </w:p>
        </w:tc>
        <w:tc>
          <w:tcPr>
            <w:tcW w:w="1367" w:type="dxa"/>
          </w:tcPr>
          <w:p w14:paraId="4814E8F6" w14:textId="46E5DCC0" w:rsidR="000637EE" w:rsidRDefault="000637EE" w:rsidP="000637EE">
            <w:pPr>
              <w:ind w:firstLine="0"/>
              <w:jc w:val="center"/>
            </w:pPr>
            <w:r w:rsidRPr="00CA1331">
              <w:t>0.2577</w:t>
            </w:r>
          </w:p>
        </w:tc>
      </w:tr>
      <w:tr w:rsidR="000637EE" w14:paraId="5388CFA0" w14:textId="77777777" w:rsidTr="00494349">
        <w:trPr>
          <w:trHeight w:val="407"/>
          <w:jc w:val="center"/>
        </w:trPr>
        <w:tc>
          <w:tcPr>
            <w:tcW w:w="964" w:type="dxa"/>
            <w:vAlign w:val="center"/>
          </w:tcPr>
          <w:p w14:paraId="7E05FA27" w14:textId="77777777" w:rsidR="000637EE" w:rsidRPr="00D01F46" w:rsidRDefault="000637EE" w:rsidP="000637EE">
            <w:pPr>
              <w:ind w:firstLine="0"/>
              <w:rPr>
                <w:b/>
                <w:bCs/>
              </w:rPr>
            </w:pPr>
            <m:oMathPara>
              <m:oMath>
                <m:r>
                  <m:rPr>
                    <m:sty m:val="bi"/>
                  </m:rPr>
                  <w:rPr>
                    <w:rFonts w:ascii="Cambria Math" w:hAnsi="Cambria Math"/>
                  </w:rPr>
                  <m:t>1000</m:t>
                </m:r>
              </m:oMath>
            </m:oMathPara>
          </w:p>
        </w:tc>
        <w:tc>
          <w:tcPr>
            <w:tcW w:w="1364" w:type="dxa"/>
          </w:tcPr>
          <w:p w14:paraId="465AB28A" w14:textId="31BD31BF" w:rsidR="000637EE" w:rsidRDefault="000637EE" w:rsidP="000637EE">
            <w:pPr>
              <w:ind w:firstLine="0"/>
              <w:jc w:val="center"/>
            </w:pPr>
            <w:r w:rsidRPr="00B631EA">
              <w:t>0.4323</w:t>
            </w:r>
          </w:p>
        </w:tc>
        <w:tc>
          <w:tcPr>
            <w:tcW w:w="1364" w:type="dxa"/>
          </w:tcPr>
          <w:p w14:paraId="20802217" w14:textId="676F788B" w:rsidR="000637EE" w:rsidRDefault="000637EE" w:rsidP="000637EE">
            <w:pPr>
              <w:ind w:firstLine="0"/>
              <w:jc w:val="center"/>
            </w:pPr>
            <w:r w:rsidRPr="00EE34F5">
              <w:t>0.1364</w:t>
            </w:r>
          </w:p>
        </w:tc>
        <w:tc>
          <w:tcPr>
            <w:tcW w:w="1364" w:type="dxa"/>
          </w:tcPr>
          <w:p w14:paraId="6EA88A8B" w14:textId="176478C0" w:rsidR="000637EE" w:rsidRDefault="000637EE" w:rsidP="000637EE">
            <w:pPr>
              <w:ind w:firstLine="0"/>
              <w:jc w:val="center"/>
            </w:pPr>
            <w:r w:rsidRPr="002845A6">
              <w:t>0.1764</w:t>
            </w:r>
          </w:p>
        </w:tc>
        <w:tc>
          <w:tcPr>
            <w:tcW w:w="1364" w:type="dxa"/>
          </w:tcPr>
          <w:p w14:paraId="52D7ED8E" w14:textId="4614D8C6" w:rsidR="000637EE" w:rsidRDefault="000637EE" w:rsidP="000637EE">
            <w:pPr>
              <w:ind w:firstLine="0"/>
              <w:jc w:val="center"/>
            </w:pPr>
            <w:r w:rsidRPr="00BE1B6C">
              <w:t>0.1866</w:t>
            </w:r>
          </w:p>
        </w:tc>
        <w:tc>
          <w:tcPr>
            <w:tcW w:w="1367" w:type="dxa"/>
          </w:tcPr>
          <w:p w14:paraId="40C1528D" w14:textId="7B52939A" w:rsidR="000637EE" w:rsidRDefault="000637EE" w:rsidP="000637EE">
            <w:pPr>
              <w:ind w:firstLine="0"/>
              <w:jc w:val="center"/>
            </w:pPr>
            <w:r w:rsidRPr="00CA1331">
              <w:t>0.4774</w:t>
            </w:r>
          </w:p>
        </w:tc>
      </w:tr>
      <w:tr w:rsidR="000637EE" w14:paraId="5BE6D614" w14:textId="77777777" w:rsidTr="00494349">
        <w:trPr>
          <w:trHeight w:val="407"/>
          <w:jc w:val="center"/>
        </w:trPr>
        <w:tc>
          <w:tcPr>
            <w:tcW w:w="964" w:type="dxa"/>
            <w:tcBorders>
              <w:bottom w:val="single" w:sz="4" w:space="0" w:color="auto"/>
            </w:tcBorders>
            <w:vAlign w:val="center"/>
          </w:tcPr>
          <w:p w14:paraId="42921640" w14:textId="77777777" w:rsidR="000637EE" w:rsidRPr="00D01F46" w:rsidRDefault="000637EE" w:rsidP="000637EE">
            <w:pPr>
              <w:ind w:firstLine="0"/>
              <w:rPr>
                <w:b/>
                <w:bCs/>
              </w:rPr>
            </w:pPr>
            <m:oMathPara>
              <m:oMath>
                <m:r>
                  <m:rPr>
                    <m:sty m:val="bi"/>
                  </m:rPr>
                  <w:rPr>
                    <w:rFonts w:ascii="Cambria Math" w:hAnsi="Cambria Math"/>
                  </w:rPr>
                  <m:t>2000</m:t>
                </m:r>
              </m:oMath>
            </m:oMathPara>
          </w:p>
        </w:tc>
        <w:tc>
          <w:tcPr>
            <w:tcW w:w="1364" w:type="dxa"/>
            <w:tcBorders>
              <w:bottom w:val="single" w:sz="4" w:space="0" w:color="auto"/>
            </w:tcBorders>
          </w:tcPr>
          <w:p w14:paraId="796C6904" w14:textId="422A3584" w:rsidR="000637EE" w:rsidRDefault="000637EE" w:rsidP="000637EE">
            <w:pPr>
              <w:ind w:firstLine="0"/>
              <w:jc w:val="center"/>
            </w:pPr>
            <w:r w:rsidRPr="00B631EA">
              <w:t>0.8299</w:t>
            </w:r>
          </w:p>
        </w:tc>
        <w:tc>
          <w:tcPr>
            <w:tcW w:w="1364" w:type="dxa"/>
            <w:tcBorders>
              <w:bottom w:val="single" w:sz="4" w:space="0" w:color="auto"/>
            </w:tcBorders>
          </w:tcPr>
          <w:p w14:paraId="4F05C181" w14:textId="3A705792" w:rsidR="000637EE" w:rsidRDefault="000637EE" w:rsidP="000637EE">
            <w:pPr>
              <w:ind w:firstLine="0"/>
              <w:jc w:val="center"/>
            </w:pPr>
            <w:r w:rsidRPr="00EE34F5">
              <w:t>0.3354</w:t>
            </w:r>
          </w:p>
        </w:tc>
        <w:tc>
          <w:tcPr>
            <w:tcW w:w="1364" w:type="dxa"/>
            <w:tcBorders>
              <w:bottom w:val="single" w:sz="4" w:space="0" w:color="auto"/>
            </w:tcBorders>
          </w:tcPr>
          <w:p w14:paraId="2ADD3FDE" w14:textId="04791BA5" w:rsidR="000637EE" w:rsidRDefault="000637EE" w:rsidP="000637EE">
            <w:pPr>
              <w:ind w:firstLine="0"/>
              <w:jc w:val="center"/>
            </w:pPr>
            <w:r w:rsidRPr="002845A6">
              <w:t>0.3684</w:t>
            </w:r>
          </w:p>
        </w:tc>
        <w:tc>
          <w:tcPr>
            <w:tcW w:w="1364" w:type="dxa"/>
            <w:tcBorders>
              <w:bottom w:val="single" w:sz="4" w:space="0" w:color="auto"/>
            </w:tcBorders>
          </w:tcPr>
          <w:p w14:paraId="04E7DE80" w14:textId="28CCF022" w:rsidR="000637EE" w:rsidRDefault="000637EE" w:rsidP="000637EE">
            <w:pPr>
              <w:ind w:firstLine="0"/>
              <w:jc w:val="center"/>
            </w:pPr>
            <w:r w:rsidRPr="00BE1B6C">
              <w:t>0.4738</w:t>
            </w:r>
          </w:p>
        </w:tc>
        <w:tc>
          <w:tcPr>
            <w:tcW w:w="1367" w:type="dxa"/>
            <w:tcBorders>
              <w:bottom w:val="single" w:sz="4" w:space="0" w:color="auto"/>
            </w:tcBorders>
          </w:tcPr>
          <w:p w14:paraId="4E4F867A" w14:textId="29F583B1" w:rsidR="000637EE" w:rsidRDefault="000637EE" w:rsidP="000637EE">
            <w:pPr>
              <w:ind w:firstLine="0"/>
              <w:jc w:val="center"/>
            </w:pPr>
            <w:r w:rsidRPr="00CA1331">
              <w:t>0.7930</w:t>
            </w:r>
          </w:p>
        </w:tc>
      </w:tr>
    </w:tbl>
    <w:p w14:paraId="6E930706" w14:textId="61AC65B6" w:rsidR="00CF28E5" w:rsidRDefault="00CF28E5" w:rsidP="00CD67BC"/>
    <w:p w14:paraId="5B931C68" w14:textId="368F0CC9" w:rsidR="00CE2F2F" w:rsidRDefault="00D14822" w:rsidP="00CE2F2F">
      <w:r>
        <w:fldChar w:fldCharType="begin"/>
      </w:r>
      <w:r>
        <w:instrText xml:space="preserve"> REF _Ref109163840 \h </w:instrText>
      </w:r>
      <w:r>
        <w:fldChar w:fldCharType="separate"/>
      </w:r>
      <w:r w:rsidR="006253A4">
        <w:t xml:space="preserve">Tablo </w:t>
      </w:r>
      <w:r w:rsidR="006253A4">
        <w:rPr>
          <w:noProof/>
        </w:rPr>
        <w:t>17</w:t>
      </w:r>
      <w:r>
        <w:fldChar w:fldCharType="end"/>
      </w:r>
      <w:r w:rsidR="00134D1E">
        <w:t xml:space="preserve">’deki güç değerleri incelendiğinde, örneklem sayısı arttıkça beş uyum iyiliği yönteminde de </w:t>
      </w:r>
      <w:proofErr w:type="spellStart"/>
      <w:r w:rsidR="0087179A">
        <w:t>s</w:t>
      </w:r>
      <w:r w:rsidR="00134D1E">
        <w:t>tudent</w:t>
      </w:r>
      <w:proofErr w:type="spellEnd"/>
      <w:r w:rsidR="00134D1E">
        <w:t xml:space="preserve">-t dağılımı için güç değerleri artmıştır. </w:t>
      </w:r>
      <m:oMath>
        <m:r>
          <w:rPr>
            <w:rFonts w:ascii="Cambria Math" w:hAnsi="Cambria Math"/>
          </w:rPr>
          <m:t>n&gt;10</m:t>
        </m:r>
      </m:oMath>
      <w:r w:rsidR="00134D1E">
        <w:t xml:space="preserve"> </w:t>
      </w:r>
      <w:proofErr w:type="gramStart"/>
      <w:r w:rsidR="00134D1E">
        <w:t>olduğu</w:t>
      </w:r>
      <w:proofErr w:type="gramEnd"/>
      <w:r w:rsidR="00134D1E">
        <w:t xml:space="preserve"> durumlarda </w:t>
      </w:r>
      <w:r w:rsidR="000637EE">
        <w:t xml:space="preserve">CVM </w:t>
      </w:r>
      <w:r w:rsidR="00134D1E">
        <w:t>test</w:t>
      </w:r>
      <w:r w:rsidR="00CE2F2F">
        <w:t xml:space="preserve">i </w:t>
      </w:r>
      <w:r w:rsidR="00134D1E">
        <w:t xml:space="preserve">diğer test yöntemlerine göre daha düşük güç değerlerine sahiptir. Önerilen </w:t>
      </w:r>
      <w:r w:rsidR="000637EE">
        <w:t xml:space="preserve">FCS </w:t>
      </w:r>
      <w:r w:rsidR="00134D1E">
        <w:t>yöntemi</w:t>
      </w:r>
      <w:r w:rsidR="0016616B">
        <w:t xml:space="preserve"> sonucunda</w:t>
      </w:r>
      <w:r w:rsidR="00134D1E">
        <w:t xml:space="preserve"> genellikle tüm örneklem boyutları için en yüksek </w:t>
      </w:r>
      <w:r w:rsidR="0016616B">
        <w:t>güç</w:t>
      </w:r>
      <w:r w:rsidR="00134D1E">
        <w:t xml:space="preserve"> değerleri</w:t>
      </w:r>
      <w:r w:rsidR="0016616B">
        <w:t xml:space="preserve"> elde edilmiştir. </w:t>
      </w:r>
      <w:r>
        <w:fldChar w:fldCharType="begin"/>
      </w:r>
      <w:r>
        <w:instrText xml:space="preserve"> REF _Ref109163840 \h </w:instrText>
      </w:r>
      <w:r>
        <w:fldChar w:fldCharType="separate"/>
      </w:r>
      <w:r w:rsidR="006253A4">
        <w:t xml:space="preserve">Tablo </w:t>
      </w:r>
      <w:r w:rsidR="006253A4">
        <w:rPr>
          <w:noProof/>
        </w:rPr>
        <w:t>17</w:t>
      </w:r>
      <w:r>
        <w:fldChar w:fldCharType="end"/>
      </w:r>
      <w:r w:rsidR="00134D1E">
        <w:t xml:space="preserve">’de sadece </w:t>
      </w:r>
      <w:r w:rsidR="000637EE">
        <w:t xml:space="preserve">KS </w:t>
      </w:r>
      <w:r w:rsidR="00134D1E">
        <w:t xml:space="preserve">ve </w:t>
      </w:r>
      <w:r w:rsidR="000637EE">
        <w:t xml:space="preserve">FCS </w:t>
      </w:r>
      <w:r w:rsidR="00134D1E">
        <w:t xml:space="preserve">yöntemleri için tüm örneklem boyutlarında güç </w:t>
      </w:r>
      <w:r w:rsidR="00CE2F2F">
        <w:t>değerleri artmıştır. Diğer test yöntemleri için güç değerleri monoton artan değildir. Ayrıca,</w:t>
      </w:r>
      <w:r>
        <w:t xml:space="preserve"> </w:t>
      </w:r>
      <w:r>
        <w:br/>
      </w:r>
      <w:r>
        <w:fldChar w:fldCharType="begin"/>
      </w:r>
      <w:r>
        <w:instrText xml:space="preserve"> REF _Ref109163840 \h </w:instrText>
      </w:r>
      <w:r>
        <w:fldChar w:fldCharType="separate"/>
      </w:r>
      <w:r w:rsidR="006253A4">
        <w:t xml:space="preserve">Tablo </w:t>
      </w:r>
      <w:r w:rsidR="006253A4">
        <w:rPr>
          <w:noProof/>
        </w:rPr>
        <w:t>17</w:t>
      </w:r>
      <w:r>
        <w:fldChar w:fldCharType="end"/>
      </w:r>
      <w:r w:rsidR="00CE2F2F">
        <w:t>’deki güç değerlerindeki değişimler</w:t>
      </w:r>
      <w:r w:rsidR="00E91AC2">
        <w:t xml:space="preserve"> </w:t>
      </w:r>
      <w:r w:rsidR="00E91AC2">
        <w:fldChar w:fldCharType="begin"/>
      </w:r>
      <w:r w:rsidR="00E91AC2">
        <w:instrText xml:space="preserve"> REF _Ref109160852 \h </w:instrText>
      </w:r>
      <w:r w:rsidR="00E91AC2">
        <w:fldChar w:fldCharType="separate"/>
      </w:r>
      <w:r w:rsidR="006253A4">
        <w:t xml:space="preserve">Şekil </w:t>
      </w:r>
      <w:r w:rsidR="006253A4">
        <w:rPr>
          <w:noProof/>
        </w:rPr>
        <w:t>22</w:t>
      </w:r>
      <w:r w:rsidR="00E91AC2">
        <w:fldChar w:fldCharType="end"/>
      </w:r>
      <w:r w:rsidR="00CE2F2F">
        <w:t>’de verilmiştir.</w:t>
      </w:r>
    </w:p>
    <w:p w14:paraId="00CFAD7F" w14:textId="77777777" w:rsidR="00CE2F2F" w:rsidRDefault="00CE2F2F" w:rsidP="00CE2F2F"/>
    <w:p w14:paraId="2DC6EFE7" w14:textId="34235273" w:rsidR="00390E8B" w:rsidRDefault="00390E8B">
      <w:pPr>
        <w:spacing w:line="240" w:lineRule="auto"/>
        <w:ind w:firstLine="0"/>
        <w:jc w:val="left"/>
      </w:pPr>
      <w:r>
        <w:br w:type="page"/>
      </w:r>
    </w:p>
    <w:p w14:paraId="2C2F0122" w14:textId="77777777" w:rsidR="00F57673" w:rsidRDefault="00F57673" w:rsidP="00F57673">
      <w:pPr>
        <w:ind w:firstLine="0"/>
        <w:jc w:val="center"/>
      </w:pPr>
      <w:r w:rsidRPr="00D0614F">
        <w:rPr>
          <w:noProof/>
        </w:rPr>
        <w:lastRenderedPageBreak/>
        <w:drawing>
          <wp:inline distT="0" distB="0" distL="0" distR="0" wp14:anchorId="3BB178ED" wp14:editId="2278E767">
            <wp:extent cx="5399116" cy="2161309"/>
            <wp:effectExtent l="0" t="0" r="0" b="0"/>
            <wp:docPr id="29" name="Resim 2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im01td.tiff"/>
                    <pic:cNvPicPr/>
                  </pic:nvPicPr>
                  <pic:blipFill>
                    <a:blip r:embed="rId39" cstate="email">
                      <a:extLst>
                        <a:ext uri="{28A0092B-C50C-407E-A947-70E740481C1C}">
                          <a14:useLocalDpi xmlns:a14="http://schemas.microsoft.com/office/drawing/2010/main" val="0"/>
                        </a:ext>
                      </a:extLst>
                    </a:blip>
                    <a:stretch>
                      <a:fillRect/>
                    </a:stretch>
                  </pic:blipFill>
                  <pic:spPr>
                    <a:xfrm>
                      <a:off x="0" y="0"/>
                      <a:ext cx="5399116" cy="2161309"/>
                    </a:xfrm>
                    <a:prstGeom prst="rect">
                      <a:avLst/>
                    </a:prstGeom>
                  </pic:spPr>
                </pic:pic>
              </a:graphicData>
            </a:graphic>
          </wp:inline>
        </w:drawing>
      </w:r>
    </w:p>
    <w:p w14:paraId="224B3EB5" w14:textId="36CEED87" w:rsidR="00F57673" w:rsidRDefault="00F57673" w:rsidP="00D97C84">
      <w:pPr>
        <w:pStyle w:val="ResimYazs"/>
        <w:tabs>
          <w:tab w:val="clear" w:pos="1021"/>
        </w:tabs>
        <w:ind w:left="0" w:firstLine="0"/>
      </w:pPr>
      <w:bookmarkStart w:id="219" w:name="_Ref109160852"/>
      <w:bookmarkStart w:id="220" w:name="_Toc134485820"/>
      <w:bookmarkStart w:id="221" w:name="_Toc137023829"/>
      <w:r>
        <w:t xml:space="preserve">Şekil </w:t>
      </w:r>
      <w:fldSimple w:instr=" SEQ Şekil \* ARABIC ">
        <w:r w:rsidR="006253A4">
          <w:rPr>
            <w:noProof/>
          </w:rPr>
          <w:t>22</w:t>
        </w:r>
      </w:fldSimple>
      <w:bookmarkEnd w:id="219"/>
      <w:r>
        <w:t>.</w:t>
      </w:r>
      <w:r w:rsidR="00D97C84">
        <w:t xml:space="preserve"> </w:t>
      </w:r>
      <w:proofErr w:type="spellStart"/>
      <w:r w:rsidRPr="00E91AC2">
        <w:t>Student</w:t>
      </w:r>
      <w:proofErr w:type="spellEnd"/>
      <w:r w:rsidRPr="00E91AC2">
        <w:t>-t dağılımdan üretilmiş örneklemlerin uyum iyiliği testleri sonucunda elde edilen güç değerleri</w:t>
      </w:r>
      <w:bookmarkEnd w:id="220"/>
      <w:bookmarkEnd w:id="221"/>
    </w:p>
    <w:p w14:paraId="525C0D65" w14:textId="77777777" w:rsidR="00E91AC2" w:rsidRDefault="00E91AC2" w:rsidP="00CD67BC"/>
    <w:p w14:paraId="166EA103" w14:textId="27483A2C" w:rsidR="00D50BB9" w:rsidRDefault="00E91AC2" w:rsidP="0045348A">
      <w:r>
        <w:fldChar w:fldCharType="begin"/>
      </w:r>
      <w:r>
        <w:instrText xml:space="preserve"> REF _Ref109160852 \h </w:instrText>
      </w:r>
      <w:r>
        <w:fldChar w:fldCharType="separate"/>
      </w:r>
      <w:r w:rsidR="006253A4">
        <w:t xml:space="preserve">Şekil </w:t>
      </w:r>
      <w:r w:rsidR="006253A4">
        <w:rPr>
          <w:noProof/>
        </w:rPr>
        <w:t>22</w:t>
      </w:r>
      <w:r>
        <w:fldChar w:fldCharType="end"/>
      </w:r>
      <w:r w:rsidR="00094735">
        <w:t xml:space="preserve">’deki güç değerlerinin değişimi incelendiğinde, </w:t>
      </w:r>
      <w:r w:rsidR="003E11B4">
        <w:t xml:space="preserve">CVM </w:t>
      </w:r>
      <w:r w:rsidR="00094735">
        <w:t xml:space="preserve">ve </w:t>
      </w:r>
      <w:r w:rsidR="003E11B4">
        <w:t xml:space="preserve">KS </w:t>
      </w:r>
      <w:r w:rsidR="00094735">
        <w:t xml:space="preserve">yöntemleri en düşük duyarlılığı gösterirken, </w:t>
      </w:r>
      <w:r w:rsidR="003E11B4">
        <w:t xml:space="preserve">FCS </w:t>
      </w:r>
      <w:r w:rsidR="00094735">
        <w:t xml:space="preserve">en iyi duyarlılığı </w:t>
      </w:r>
      <w:r w:rsidR="0016616B">
        <w:t>sağlamıştır</w:t>
      </w:r>
      <w:r w:rsidR="00094735">
        <w:t xml:space="preserve">. </w:t>
      </w:r>
      <w:r w:rsidR="003E11B4">
        <w:t xml:space="preserve">BCS </w:t>
      </w:r>
      <w:r w:rsidR="00094735">
        <w:t xml:space="preserve">yöntemi ise </w:t>
      </w:r>
      <w:r w:rsidR="003E11B4">
        <w:t xml:space="preserve">AD </w:t>
      </w:r>
      <w:r w:rsidR="00094735">
        <w:t>yönteminden özellikle yüksek örneklem boyutlarında daha yüksek duyarlılığa sahiptir.</w:t>
      </w:r>
    </w:p>
    <w:p w14:paraId="1C2323AA" w14:textId="066D5531" w:rsidR="00D50BB9" w:rsidRDefault="00094735" w:rsidP="00CD67BC">
      <m:oMath>
        <m:r>
          <w:rPr>
            <w:rFonts w:ascii="Cambria Math" w:hAnsi="Cambria Math"/>
          </w:rPr>
          <m:t xml:space="preserve">Üstel </m:t>
        </m:r>
        <m:d>
          <m:dPr>
            <m:ctrlPr>
              <w:rPr>
                <w:rFonts w:ascii="Cambria Math" w:hAnsi="Cambria Math"/>
                <w:i/>
              </w:rPr>
            </m:ctrlPr>
          </m:dPr>
          <m:e>
            <m:r>
              <w:rPr>
                <w:rFonts w:ascii="Cambria Math" w:hAnsi="Cambria Math"/>
              </w:rPr>
              <m:t>λ=1</m:t>
            </m:r>
          </m:e>
        </m:d>
      </m:oMath>
      <w:r>
        <w:t xml:space="preserve"> </w:t>
      </w:r>
      <w:proofErr w:type="gramStart"/>
      <w:r>
        <w:t>dağılım</w:t>
      </w:r>
      <w:r w:rsidR="0016616B">
        <w:t>ın</w:t>
      </w:r>
      <w:r>
        <w:t>dan</w:t>
      </w:r>
      <w:proofErr w:type="gramEnd"/>
      <w:r>
        <w:t xml:space="preserve"> farklı büyüklüklerde çekilen örnek</w:t>
      </w:r>
      <w:r w:rsidR="0045348A">
        <w:t xml:space="preserve">lemlerin </w:t>
      </w:r>
      <w:r w:rsidR="0045348A">
        <w:br/>
      </w:r>
      <m:oMath>
        <m:r>
          <w:rPr>
            <w:rFonts w:ascii="Cambria Math" w:hAnsi="Cambria Math"/>
          </w:rPr>
          <m:t xml:space="preserve">Normal </m:t>
        </m:r>
        <m:d>
          <m:dPr>
            <m:ctrlPr>
              <w:rPr>
                <w:rFonts w:ascii="Cambria Math" w:hAnsi="Cambria Math"/>
                <w:i/>
              </w:rPr>
            </m:ctrlPr>
          </m:dPr>
          <m:e>
            <m:r>
              <w:rPr>
                <w:rFonts w:ascii="Cambria Math" w:hAnsi="Cambria Math"/>
              </w:rPr>
              <m:t xml:space="preserve">μ=1,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=1</m:t>
            </m:r>
          </m:e>
        </m:d>
        <m:r>
          <w:rPr>
            <w:rFonts w:ascii="Cambria Math" w:hAnsi="Cambria Math"/>
          </w:rPr>
          <m:t xml:space="preserve"> </m:t>
        </m:r>
      </m:oMath>
      <w:r w:rsidR="0045348A">
        <w:t>dağılımına sahip olup olmadığı belirlenen beş ayrı uyum iyiliği test yöntemiyle incelenmiştir.</w:t>
      </w:r>
      <w:r w:rsidR="00D14822">
        <w:t xml:space="preserve"> </w:t>
      </w:r>
      <w:r w:rsidR="00D14822">
        <w:fldChar w:fldCharType="begin"/>
      </w:r>
      <w:r w:rsidR="00D14822">
        <w:instrText xml:space="preserve"> REF _Ref109163948 \h </w:instrText>
      </w:r>
      <w:r w:rsidR="00D14822">
        <w:fldChar w:fldCharType="separate"/>
      </w:r>
      <w:r w:rsidR="006253A4">
        <w:t xml:space="preserve">Tablo </w:t>
      </w:r>
      <w:r w:rsidR="006253A4">
        <w:rPr>
          <w:noProof/>
        </w:rPr>
        <w:t>18</w:t>
      </w:r>
      <w:r w:rsidR="00D14822">
        <w:fldChar w:fldCharType="end"/>
      </w:r>
      <w:r w:rsidR="0045348A">
        <w:t>’de üstel dağılım için uyum iyiliği testleri sonucunda elde edilen güç değerleri verilmiştir.</w:t>
      </w:r>
    </w:p>
    <w:p w14:paraId="0803E07F" w14:textId="17C816D2" w:rsidR="0045348A" w:rsidRDefault="0045348A" w:rsidP="00CD67BC"/>
    <w:p w14:paraId="72202FFB" w14:textId="46A72215" w:rsidR="00390E8B" w:rsidRDefault="00390E8B">
      <w:pPr>
        <w:spacing w:line="240" w:lineRule="auto"/>
        <w:ind w:firstLine="0"/>
        <w:jc w:val="left"/>
      </w:pPr>
      <w:r>
        <w:br w:type="page"/>
      </w:r>
    </w:p>
    <w:p w14:paraId="5F155E53" w14:textId="56FF3EA2" w:rsidR="005700F3" w:rsidRPr="00D01F46" w:rsidRDefault="005700F3" w:rsidP="005700F3">
      <w:pPr>
        <w:pStyle w:val="Tabloyazs"/>
        <w:rPr>
          <w:b/>
          <w:bCs/>
        </w:rPr>
      </w:pPr>
      <w:bookmarkStart w:id="222" w:name="_Ref109163948"/>
      <w:bookmarkStart w:id="223" w:name="_Toc134486161"/>
      <w:bookmarkStart w:id="224" w:name="_Toc137023860"/>
      <w:r>
        <w:lastRenderedPageBreak/>
        <w:t xml:space="preserve">Tablo </w:t>
      </w:r>
      <w:fldSimple w:instr=" SEQ Tablo \* ARABIC ">
        <w:r w:rsidR="006253A4">
          <w:rPr>
            <w:noProof/>
          </w:rPr>
          <w:t>18</w:t>
        </w:r>
      </w:fldSimple>
      <w:bookmarkEnd w:id="222"/>
      <w:r>
        <w:t>.</w:t>
      </w:r>
      <w:r w:rsidR="00D97C84">
        <w:t xml:space="preserve"> </w:t>
      </w:r>
      <w:r>
        <w:t>Üstel dağılım için uyum iyiliği testlerinin güç karşılaştırmaları</w:t>
      </w:r>
      <w:bookmarkEnd w:id="223"/>
      <w:bookmarkEnd w:id="224"/>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094735" w14:paraId="135DBEF9" w14:textId="77777777" w:rsidTr="00494349">
        <w:trPr>
          <w:trHeight w:val="396"/>
          <w:jc w:val="center"/>
        </w:trPr>
        <w:tc>
          <w:tcPr>
            <w:tcW w:w="964" w:type="dxa"/>
            <w:tcBorders>
              <w:top w:val="single" w:sz="4" w:space="0" w:color="auto"/>
              <w:bottom w:val="single" w:sz="4" w:space="0" w:color="auto"/>
            </w:tcBorders>
            <w:vAlign w:val="center"/>
          </w:tcPr>
          <w:p w14:paraId="3159D8C9" w14:textId="77777777" w:rsidR="00094735" w:rsidRDefault="00094735" w:rsidP="00494349">
            <w:pPr>
              <w:ind w:firstLine="0"/>
            </w:pPr>
          </w:p>
        </w:tc>
        <w:tc>
          <w:tcPr>
            <w:tcW w:w="6823" w:type="dxa"/>
            <w:gridSpan w:val="5"/>
            <w:tcBorders>
              <w:top w:val="single" w:sz="4" w:space="0" w:color="auto"/>
              <w:bottom w:val="single" w:sz="4" w:space="0" w:color="auto"/>
            </w:tcBorders>
            <w:vAlign w:val="center"/>
          </w:tcPr>
          <w:p w14:paraId="5EDE5B34" w14:textId="5CAECEA5" w:rsidR="00094735" w:rsidRPr="00D01F46" w:rsidRDefault="00094735" w:rsidP="00494349">
            <w:pPr>
              <w:ind w:firstLine="0"/>
              <w:jc w:val="center"/>
              <w:rPr>
                <w:b/>
                <w:bCs/>
              </w:rPr>
            </w:pPr>
            <w:r w:rsidRPr="00D01F46">
              <w:rPr>
                <w:b/>
                <w:bCs/>
              </w:rPr>
              <w:t>Yöntem</w:t>
            </w:r>
          </w:p>
        </w:tc>
      </w:tr>
      <w:tr w:rsidR="0007334C" w14:paraId="26C5F337" w14:textId="77777777" w:rsidTr="00494349">
        <w:trPr>
          <w:trHeight w:val="407"/>
          <w:jc w:val="center"/>
        </w:trPr>
        <w:tc>
          <w:tcPr>
            <w:tcW w:w="964" w:type="dxa"/>
            <w:tcBorders>
              <w:top w:val="single" w:sz="4" w:space="0" w:color="auto"/>
              <w:bottom w:val="single" w:sz="4" w:space="0" w:color="auto"/>
            </w:tcBorders>
            <w:vAlign w:val="center"/>
          </w:tcPr>
          <w:p w14:paraId="0E740B36" w14:textId="77777777" w:rsidR="0007334C" w:rsidRPr="00D01F46" w:rsidRDefault="0007334C" w:rsidP="0007334C">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14DEC54D" w14:textId="1A64293A" w:rsidR="0007334C" w:rsidRPr="00D01F46" w:rsidRDefault="0007334C" w:rsidP="0007334C">
            <w:pPr>
              <w:spacing w:before="60" w:after="60" w:line="240" w:lineRule="auto"/>
              <w:ind w:firstLine="0"/>
              <w:jc w:val="center"/>
              <w:rPr>
                <w:b/>
                <w:bCs/>
              </w:rPr>
            </w:pPr>
            <w:r>
              <w:rPr>
                <w:b/>
                <w:bCs/>
              </w:rPr>
              <w:t>BCS</w:t>
            </w:r>
          </w:p>
        </w:tc>
        <w:tc>
          <w:tcPr>
            <w:tcW w:w="1364" w:type="dxa"/>
            <w:tcBorders>
              <w:top w:val="single" w:sz="4" w:space="0" w:color="auto"/>
              <w:bottom w:val="single" w:sz="4" w:space="0" w:color="auto"/>
            </w:tcBorders>
            <w:vAlign w:val="center"/>
          </w:tcPr>
          <w:p w14:paraId="4143D4AB" w14:textId="0F8E4EB8" w:rsidR="0007334C" w:rsidRPr="00D01F46" w:rsidRDefault="0007334C" w:rsidP="0007334C">
            <w:pPr>
              <w:spacing w:before="60" w:after="60" w:line="240" w:lineRule="auto"/>
              <w:ind w:firstLine="0"/>
              <w:jc w:val="center"/>
              <w:rPr>
                <w:b/>
                <w:bCs/>
              </w:rPr>
            </w:pPr>
            <w:r>
              <w:rPr>
                <w:b/>
                <w:bCs/>
              </w:rPr>
              <w:t>CVM</w:t>
            </w:r>
          </w:p>
        </w:tc>
        <w:tc>
          <w:tcPr>
            <w:tcW w:w="1364" w:type="dxa"/>
            <w:tcBorders>
              <w:top w:val="single" w:sz="4" w:space="0" w:color="auto"/>
              <w:bottom w:val="single" w:sz="4" w:space="0" w:color="auto"/>
            </w:tcBorders>
            <w:vAlign w:val="center"/>
          </w:tcPr>
          <w:p w14:paraId="624278B7" w14:textId="616EA89B" w:rsidR="0007334C" w:rsidRPr="00D01F46" w:rsidRDefault="0007334C" w:rsidP="0007334C">
            <w:pPr>
              <w:spacing w:before="60" w:after="60" w:line="240" w:lineRule="auto"/>
              <w:ind w:firstLine="0"/>
              <w:jc w:val="center"/>
              <w:rPr>
                <w:b/>
                <w:bCs/>
              </w:rPr>
            </w:pPr>
            <w:r>
              <w:rPr>
                <w:b/>
                <w:bCs/>
              </w:rPr>
              <w:t>KS</w:t>
            </w:r>
          </w:p>
        </w:tc>
        <w:tc>
          <w:tcPr>
            <w:tcW w:w="1364" w:type="dxa"/>
            <w:tcBorders>
              <w:top w:val="single" w:sz="4" w:space="0" w:color="auto"/>
              <w:bottom w:val="single" w:sz="4" w:space="0" w:color="auto"/>
            </w:tcBorders>
            <w:vAlign w:val="center"/>
          </w:tcPr>
          <w:p w14:paraId="2B1DE118" w14:textId="6D473240" w:rsidR="0007334C" w:rsidRPr="00D01F46" w:rsidRDefault="0007334C" w:rsidP="0007334C">
            <w:pPr>
              <w:spacing w:before="60" w:after="60" w:line="240" w:lineRule="auto"/>
              <w:ind w:firstLine="0"/>
              <w:jc w:val="center"/>
              <w:rPr>
                <w:b/>
                <w:bCs/>
              </w:rPr>
            </w:pPr>
            <w:r>
              <w:rPr>
                <w:b/>
                <w:bCs/>
              </w:rPr>
              <w:t>AD</w:t>
            </w:r>
          </w:p>
        </w:tc>
        <w:tc>
          <w:tcPr>
            <w:tcW w:w="1367" w:type="dxa"/>
            <w:tcBorders>
              <w:top w:val="single" w:sz="4" w:space="0" w:color="auto"/>
              <w:bottom w:val="single" w:sz="4" w:space="0" w:color="auto"/>
            </w:tcBorders>
            <w:vAlign w:val="center"/>
          </w:tcPr>
          <w:p w14:paraId="34511CAD" w14:textId="5F5FA953" w:rsidR="0007334C" w:rsidRPr="00D01F46" w:rsidRDefault="0007334C" w:rsidP="0007334C">
            <w:pPr>
              <w:spacing w:before="60" w:after="60" w:line="240" w:lineRule="auto"/>
              <w:ind w:firstLine="0"/>
              <w:jc w:val="center"/>
              <w:rPr>
                <w:b/>
                <w:bCs/>
              </w:rPr>
            </w:pPr>
            <w:r>
              <w:rPr>
                <w:b/>
                <w:bCs/>
              </w:rPr>
              <w:t>FCS</w:t>
            </w:r>
          </w:p>
        </w:tc>
      </w:tr>
      <w:tr w:rsidR="0007334C" w14:paraId="36CB7082" w14:textId="77777777" w:rsidTr="00494349">
        <w:trPr>
          <w:trHeight w:val="407"/>
          <w:jc w:val="center"/>
        </w:trPr>
        <w:tc>
          <w:tcPr>
            <w:tcW w:w="964" w:type="dxa"/>
            <w:tcBorders>
              <w:top w:val="single" w:sz="4" w:space="0" w:color="auto"/>
            </w:tcBorders>
            <w:vAlign w:val="center"/>
          </w:tcPr>
          <w:p w14:paraId="13103AB5" w14:textId="77777777" w:rsidR="0007334C" w:rsidRPr="00D01F46" w:rsidRDefault="0007334C" w:rsidP="0007334C">
            <w:pPr>
              <w:ind w:firstLine="0"/>
              <w:rPr>
                <w:b/>
                <w:bCs/>
              </w:rPr>
            </w:pPr>
            <m:oMathPara>
              <m:oMath>
                <m:r>
                  <m:rPr>
                    <m:sty m:val="bi"/>
                  </m:rPr>
                  <w:rPr>
                    <w:rFonts w:ascii="Cambria Math" w:hAnsi="Cambria Math"/>
                  </w:rPr>
                  <m:t>10</m:t>
                </m:r>
              </m:oMath>
            </m:oMathPara>
          </w:p>
        </w:tc>
        <w:tc>
          <w:tcPr>
            <w:tcW w:w="1364" w:type="dxa"/>
            <w:tcBorders>
              <w:top w:val="single" w:sz="4" w:space="0" w:color="auto"/>
            </w:tcBorders>
          </w:tcPr>
          <w:p w14:paraId="70A8EE4B" w14:textId="19DF9DB5" w:rsidR="0007334C" w:rsidRDefault="0007334C" w:rsidP="0007334C">
            <w:pPr>
              <w:ind w:firstLine="0"/>
              <w:jc w:val="center"/>
            </w:pPr>
            <w:r w:rsidRPr="00F838EC">
              <w:t>0.1196</w:t>
            </w:r>
          </w:p>
        </w:tc>
        <w:tc>
          <w:tcPr>
            <w:tcW w:w="1364" w:type="dxa"/>
            <w:tcBorders>
              <w:top w:val="single" w:sz="4" w:space="0" w:color="auto"/>
            </w:tcBorders>
          </w:tcPr>
          <w:p w14:paraId="1BCAAA76" w14:textId="28D8B080" w:rsidR="0007334C" w:rsidRDefault="0007334C" w:rsidP="0007334C">
            <w:pPr>
              <w:ind w:firstLine="0"/>
              <w:jc w:val="center"/>
            </w:pPr>
            <w:r w:rsidRPr="000E05D5">
              <w:t>0.1035</w:t>
            </w:r>
          </w:p>
        </w:tc>
        <w:tc>
          <w:tcPr>
            <w:tcW w:w="1364" w:type="dxa"/>
            <w:tcBorders>
              <w:top w:val="single" w:sz="4" w:space="0" w:color="auto"/>
            </w:tcBorders>
          </w:tcPr>
          <w:p w14:paraId="48FA240B" w14:textId="17117F15" w:rsidR="0007334C" w:rsidRDefault="0007334C" w:rsidP="0007334C">
            <w:pPr>
              <w:ind w:firstLine="0"/>
              <w:jc w:val="center"/>
            </w:pPr>
            <w:r w:rsidRPr="007C6D2F">
              <w:t>0.1156</w:t>
            </w:r>
          </w:p>
        </w:tc>
        <w:tc>
          <w:tcPr>
            <w:tcW w:w="1364" w:type="dxa"/>
            <w:tcBorders>
              <w:top w:val="single" w:sz="4" w:space="0" w:color="auto"/>
            </w:tcBorders>
          </w:tcPr>
          <w:p w14:paraId="3F459629" w14:textId="69D186F4" w:rsidR="0007334C" w:rsidRDefault="0007334C" w:rsidP="0007334C">
            <w:pPr>
              <w:ind w:firstLine="0"/>
              <w:jc w:val="center"/>
            </w:pPr>
            <w:r w:rsidRPr="00322466">
              <w:t>0.1168</w:t>
            </w:r>
          </w:p>
        </w:tc>
        <w:tc>
          <w:tcPr>
            <w:tcW w:w="1367" w:type="dxa"/>
            <w:tcBorders>
              <w:top w:val="single" w:sz="4" w:space="0" w:color="auto"/>
            </w:tcBorders>
          </w:tcPr>
          <w:p w14:paraId="6B9E6667" w14:textId="393A80B6" w:rsidR="0007334C" w:rsidRDefault="0007334C" w:rsidP="0007334C">
            <w:pPr>
              <w:ind w:firstLine="0"/>
              <w:jc w:val="center"/>
            </w:pPr>
            <w:r w:rsidRPr="000843CD">
              <w:t>0.2259</w:t>
            </w:r>
          </w:p>
        </w:tc>
      </w:tr>
      <w:tr w:rsidR="0007334C" w14:paraId="1B2E56E9" w14:textId="77777777" w:rsidTr="00494349">
        <w:trPr>
          <w:trHeight w:val="407"/>
          <w:jc w:val="center"/>
        </w:trPr>
        <w:tc>
          <w:tcPr>
            <w:tcW w:w="964" w:type="dxa"/>
            <w:vAlign w:val="center"/>
          </w:tcPr>
          <w:p w14:paraId="35A80511" w14:textId="77777777" w:rsidR="0007334C" w:rsidRPr="00D01F46" w:rsidRDefault="0007334C" w:rsidP="0007334C">
            <w:pPr>
              <w:ind w:firstLine="0"/>
              <w:rPr>
                <w:b/>
                <w:bCs/>
              </w:rPr>
            </w:pPr>
            <m:oMathPara>
              <m:oMath>
                <m:r>
                  <m:rPr>
                    <m:sty m:val="bi"/>
                  </m:rPr>
                  <w:rPr>
                    <w:rFonts w:ascii="Cambria Math" w:hAnsi="Cambria Math"/>
                  </w:rPr>
                  <m:t>20</m:t>
                </m:r>
              </m:oMath>
            </m:oMathPara>
          </w:p>
        </w:tc>
        <w:tc>
          <w:tcPr>
            <w:tcW w:w="1364" w:type="dxa"/>
          </w:tcPr>
          <w:p w14:paraId="09D72EDA" w14:textId="32B1DD5B" w:rsidR="0007334C" w:rsidRDefault="0007334C" w:rsidP="0007334C">
            <w:pPr>
              <w:ind w:firstLine="0"/>
              <w:jc w:val="center"/>
            </w:pPr>
            <w:r w:rsidRPr="00F838EC">
              <w:t>0.2042</w:t>
            </w:r>
          </w:p>
        </w:tc>
        <w:tc>
          <w:tcPr>
            <w:tcW w:w="1364" w:type="dxa"/>
          </w:tcPr>
          <w:p w14:paraId="1F2D1439" w14:textId="1BF7EC5A" w:rsidR="0007334C" w:rsidRDefault="0007334C" w:rsidP="0007334C">
            <w:pPr>
              <w:ind w:firstLine="0"/>
              <w:jc w:val="center"/>
            </w:pPr>
            <w:r w:rsidRPr="000E05D5">
              <w:t>0.1879</w:t>
            </w:r>
          </w:p>
        </w:tc>
        <w:tc>
          <w:tcPr>
            <w:tcW w:w="1364" w:type="dxa"/>
          </w:tcPr>
          <w:p w14:paraId="1F6D9CEF" w14:textId="1544FAD5" w:rsidR="0007334C" w:rsidRDefault="0007334C" w:rsidP="0007334C">
            <w:pPr>
              <w:ind w:firstLine="0"/>
              <w:jc w:val="center"/>
            </w:pPr>
            <w:r w:rsidRPr="007C6D2F">
              <w:t>0.1926</w:t>
            </w:r>
          </w:p>
        </w:tc>
        <w:tc>
          <w:tcPr>
            <w:tcW w:w="1364" w:type="dxa"/>
          </w:tcPr>
          <w:p w14:paraId="4B2A4894" w14:textId="26332C43" w:rsidR="0007334C" w:rsidRDefault="0007334C" w:rsidP="0007334C">
            <w:pPr>
              <w:ind w:firstLine="0"/>
              <w:jc w:val="center"/>
            </w:pPr>
            <w:r w:rsidRPr="00322466">
              <w:t>0.2115</w:t>
            </w:r>
          </w:p>
        </w:tc>
        <w:tc>
          <w:tcPr>
            <w:tcW w:w="1367" w:type="dxa"/>
          </w:tcPr>
          <w:p w14:paraId="302F21BF" w14:textId="146887C2" w:rsidR="0007334C" w:rsidRDefault="0007334C" w:rsidP="0007334C">
            <w:pPr>
              <w:ind w:firstLine="0"/>
              <w:jc w:val="center"/>
            </w:pPr>
            <w:r w:rsidRPr="000843CD">
              <w:t>0.4329</w:t>
            </w:r>
          </w:p>
        </w:tc>
      </w:tr>
      <w:tr w:rsidR="0007334C" w14:paraId="30E9D633" w14:textId="77777777" w:rsidTr="00494349">
        <w:trPr>
          <w:trHeight w:val="407"/>
          <w:jc w:val="center"/>
        </w:trPr>
        <w:tc>
          <w:tcPr>
            <w:tcW w:w="964" w:type="dxa"/>
            <w:vAlign w:val="center"/>
          </w:tcPr>
          <w:p w14:paraId="5BC8D6CD" w14:textId="77777777" w:rsidR="0007334C" w:rsidRPr="00D01F46" w:rsidRDefault="0007334C" w:rsidP="0007334C">
            <w:pPr>
              <w:ind w:firstLine="0"/>
              <w:rPr>
                <w:b/>
                <w:bCs/>
              </w:rPr>
            </w:pPr>
            <m:oMathPara>
              <m:oMath>
                <m:r>
                  <m:rPr>
                    <m:sty m:val="bi"/>
                  </m:rPr>
                  <w:rPr>
                    <w:rFonts w:ascii="Cambria Math" w:hAnsi="Cambria Math"/>
                  </w:rPr>
                  <m:t>30</m:t>
                </m:r>
              </m:oMath>
            </m:oMathPara>
          </w:p>
        </w:tc>
        <w:tc>
          <w:tcPr>
            <w:tcW w:w="1364" w:type="dxa"/>
          </w:tcPr>
          <w:p w14:paraId="42E54C1E" w14:textId="6C85B32A" w:rsidR="0007334C" w:rsidRDefault="0007334C" w:rsidP="0007334C">
            <w:pPr>
              <w:ind w:firstLine="0"/>
              <w:jc w:val="center"/>
            </w:pPr>
            <w:r w:rsidRPr="00F838EC">
              <w:t>0.2684</w:t>
            </w:r>
          </w:p>
        </w:tc>
        <w:tc>
          <w:tcPr>
            <w:tcW w:w="1364" w:type="dxa"/>
          </w:tcPr>
          <w:p w14:paraId="71A5E5F9" w14:textId="113307F9" w:rsidR="0007334C" w:rsidRDefault="0007334C" w:rsidP="0007334C">
            <w:pPr>
              <w:ind w:firstLine="0"/>
              <w:jc w:val="center"/>
            </w:pPr>
            <w:r w:rsidRPr="000E05D5">
              <w:t>0.2920</w:t>
            </w:r>
          </w:p>
        </w:tc>
        <w:tc>
          <w:tcPr>
            <w:tcW w:w="1364" w:type="dxa"/>
          </w:tcPr>
          <w:p w14:paraId="047481D0" w14:textId="12578BAF" w:rsidR="0007334C" w:rsidRDefault="0007334C" w:rsidP="0007334C">
            <w:pPr>
              <w:ind w:firstLine="0"/>
              <w:jc w:val="center"/>
            </w:pPr>
            <w:r w:rsidRPr="007C6D2F">
              <w:t>0.2793</w:t>
            </w:r>
          </w:p>
        </w:tc>
        <w:tc>
          <w:tcPr>
            <w:tcW w:w="1364" w:type="dxa"/>
          </w:tcPr>
          <w:p w14:paraId="04A4C1E3" w14:textId="1435D637" w:rsidR="0007334C" w:rsidRDefault="0007334C" w:rsidP="0007334C">
            <w:pPr>
              <w:ind w:firstLine="0"/>
              <w:jc w:val="center"/>
            </w:pPr>
            <w:r w:rsidRPr="00322466">
              <w:t>0.3530</w:t>
            </w:r>
          </w:p>
        </w:tc>
        <w:tc>
          <w:tcPr>
            <w:tcW w:w="1367" w:type="dxa"/>
          </w:tcPr>
          <w:p w14:paraId="3FAED338" w14:textId="092CD574" w:rsidR="0007334C" w:rsidRDefault="0007334C" w:rsidP="0007334C">
            <w:pPr>
              <w:ind w:firstLine="0"/>
              <w:jc w:val="center"/>
            </w:pPr>
            <w:r w:rsidRPr="000843CD">
              <w:t>0.6062</w:t>
            </w:r>
          </w:p>
        </w:tc>
      </w:tr>
      <w:tr w:rsidR="0007334C" w14:paraId="051A62A5" w14:textId="77777777" w:rsidTr="00494349">
        <w:trPr>
          <w:trHeight w:val="407"/>
          <w:jc w:val="center"/>
        </w:trPr>
        <w:tc>
          <w:tcPr>
            <w:tcW w:w="964" w:type="dxa"/>
            <w:vAlign w:val="center"/>
          </w:tcPr>
          <w:p w14:paraId="15CB279D" w14:textId="77777777" w:rsidR="0007334C" w:rsidRPr="00D01F46" w:rsidRDefault="0007334C" w:rsidP="0007334C">
            <w:pPr>
              <w:ind w:firstLine="0"/>
              <w:rPr>
                <w:b/>
                <w:bCs/>
              </w:rPr>
            </w:pPr>
            <m:oMathPara>
              <m:oMath>
                <m:r>
                  <m:rPr>
                    <m:sty m:val="bi"/>
                  </m:rPr>
                  <w:rPr>
                    <w:rFonts w:ascii="Cambria Math" w:hAnsi="Cambria Math"/>
                  </w:rPr>
                  <m:t>50</m:t>
                </m:r>
              </m:oMath>
            </m:oMathPara>
          </w:p>
        </w:tc>
        <w:tc>
          <w:tcPr>
            <w:tcW w:w="1364" w:type="dxa"/>
          </w:tcPr>
          <w:p w14:paraId="2DBB77A5" w14:textId="60373A8E" w:rsidR="0007334C" w:rsidRDefault="0007334C" w:rsidP="0007334C">
            <w:pPr>
              <w:ind w:firstLine="0"/>
              <w:jc w:val="center"/>
            </w:pPr>
            <w:r w:rsidRPr="00F838EC">
              <w:t>0.3015</w:t>
            </w:r>
          </w:p>
        </w:tc>
        <w:tc>
          <w:tcPr>
            <w:tcW w:w="1364" w:type="dxa"/>
          </w:tcPr>
          <w:p w14:paraId="0BE9C4F8" w14:textId="6DC595AD" w:rsidR="0007334C" w:rsidRDefault="0007334C" w:rsidP="0007334C">
            <w:pPr>
              <w:ind w:firstLine="0"/>
              <w:jc w:val="center"/>
            </w:pPr>
            <w:r w:rsidRPr="000E05D5">
              <w:t>0.4829</w:t>
            </w:r>
          </w:p>
        </w:tc>
        <w:tc>
          <w:tcPr>
            <w:tcW w:w="1364" w:type="dxa"/>
          </w:tcPr>
          <w:p w14:paraId="22361146" w14:textId="439664EF" w:rsidR="0007334C" w:rsidRDefault="0007334C" w:rsidP="0007334C">
            <w:pPr>
              <w:ind w:firstLine="0"/>
              <w:jc w:val="center"/>
            </w:pPr>
            <w:r w:rsidRPr="007C6D2F">
              <w:t>0.4332</w:t>
            </w:r>
          </w:p>
        </w:tc>
        <w:tc>
          <w:tcPr>
            <w:tcW w:w="1364" w:type="dxa"/>
          </w:tcPr>
          <w:p w14:paraId="0F41603B" w14:textId="7067C795" w:rsidR="0007334C" w:rsidRDefault="0007334C" w:rsidP="0007334C">
            <w:pPr>
              <w:ind w:firstLine="0"/>
              <w:jc w:val="center"/>
            </w:pPr>
            <w:r w:rsidRPr="00322466">
              <w:t>0.6457</w:t>
            </w:r>
          </w:p>
        </w:tc>
        <w:tc>
          <w:tcPr>
            <w:tcW w:w="1367" w:type="dxa"/>
          </w:tcPr>
          <w:p w14:paraId="5A157AF1" w14:textId="18056A8E" w:rsidR="0007334C" w:rsidRDefault="0007334C" w:rsidP="0007334C">
            <w:pPr>
              <w:ind w:firstLine="0"/>
              <w:jc w:val="center"/>
            </w:pPr>
            <w:r w:rsidRPr="000843CD">
              <w:t>0.8330</w:t>
            </w:r>
          </w:p>
        </w:tc>
      </w:tr>
      <w:tr w:rsidR="0007334C" w14:paraId="6760B1D8" w14:textId="77777777" w:rsidTr="00494349">
        <w:trPr>
          <w:trHeight w:val="407"/>
          <w:jc w:val="center"/>
        </w:trPr>
        <w:tc>
          <w:tcPr>
            <w:tcW w:w="964" w:type="dxa"/>
            <w:vAlign w:val="center"/>
          </w:tcPr>
          <w:p w14:paraId="6047076A" w14:textId="77777777" w:rsidR="0007334C" w:rsidRPr="00D01F46" w:rsidRDefault="0007334C" w:rsidP="0007334C">
            <w:pPr>
              <w:ind w:firstLine="0"/>
              <w:rPr>
                <w:b/>
                <w:bCs/>
              </w:rPr>
            </w:pPr>
            <m:oMathPara>
              <m:oMath>
                <m:r>
                  <m:rPr>
                    <m:sty m:val="bi"/>
                  </m:rPr>
                  <w:rPr>
                    <w:rFonts w:ascii="Cambria Math" w:hAnsi="Cambria Math"/>
                  </w:rPr>
                  <m:t>100</m:t>
                </m:r>
              </m:oMath>
            </m:oMathPara>
          </w:p>
        </w:tc>
        <w:tc>
          <w:tcPr>
            <w:tcW w:w="1364" w:type="dxa"/>
          </w:tcPr>
          <w:p w14:paraId="1FF4658C" w14:textId="41CE53CB" w:rsidR="0007334C" w:rsidRDefault="0007334C" w:rsidP="0007334C">
            <w:pPr>
              <w:ind w:firstLine="0"/>
              <w:jc w:val="center"/>
            </w:pPr>
            <w:r w:rsidRPr="00F838EC">
              <w:t>0.6281</w:t>
            </w:r>
          </w:p>
        </w:tc>
        <w:tc>
          <w:tcPr>
            <w:tcW w:w="1364" w:type="dxa"/>
          </w:tcPr>
          <w:p w14:paraId="7DE85EE2" w14:textId="500BECDB" w:rsidR="0007334C" w:rsidRDefault="0007334C" w:rsidP="0007334C">
            <w:pPr>
              <w:ind w:firstLine="0"/>
              <w:jc w:val="center"/>
            </w:pPr>
            <w:r w:rsidRPr="000E05D5">
              <w:t>0.8765</w:t>
            </w:r>
          </w:p>
        </w:tc>
        <w:tc>
          <w:tcPr>
            <w:tcW w:w="1364" w:type="dxa"/>
          </w:tcPr>
          <w:p w14:paraId="568CF8B0" w14:textId="4072A565" w:rsidR="0007334C" w:rsidRDefault="0007334C" w:rsidP="0007334C">
            <w:pPr>
              <w:ind w:firstLine="0"/>
              <w:jc w:val="center"/>
            </w:pPr>
            <w:r w:rsidRPr="007C6D2F">
              <w:t>1</w:t>
            </w:r>
          </w:p>
        </w:tc>
        <w:tc>
          <w:tcPr>
            <w:tcW w:w="1364" w:type="dxa"/>
          </w:tcPr>
          <w:p w14:paraId="792D6A0D" w14:textId="58608388" w:rsidR="0007334C" w:rsidRDefault="0007334C" w:rsidP="0007334C">
            <w:pPr>
              <w:ind w:firstLine="0"/>
              <w:jc w:val="center"/>
            </w:pPr>
            <w:r w:rsidRPr="00322466">
              <w:t>0.9937</w:t>
            </w:r>
          </w:p>
        </w:tc>
        <w:tc>
          <w:tcPr>
            <w:tcW w:w="1367" w:type="dxa"/>
          </w:tcPr>
          <w:p w14:paraId="5E4A6710" w14:textId="22D591E5" w:rsidR="0007334C" w:rsidRDefault="0007334C" w:rsidP="0007334C">
            <w:pPr>
              <w:ind w:firstLine="0"/>
              <w:jc w:val="center"/>
            </w:pPr>
            <w:r w:rsidRPr="000843CD">
              <w:t>0.9882</w:t>
            </w:r>
          </w:p>
        </w:tc>
      </w:tr>
      <w:tr w:rsidR="0007334C" w14:paraId="61E88EB9" w14:textId="77777777" w:rsidTr="00494349">
        <w:trPr>
          <w:trHeight w:val="407"/>
          <w:jc w:val="center"/>
        </w:trPr>
        <w:tc>
          <w:tcPr>
            <w:tcW w:w="964" w:type="dxa"/>
            <w:vAlign w:val="center"/>
          </w:tcPr>
          <w:p w14:paraId="03938DEE" w14:textId="77777777" w:rsidR="0007334C" w:rsidRPr="00D01F46" w:rsidRDefault="0007334C" w:rsidP="0007334C">
            <w:pPr>
              <w:ind w:firstLine="0"/>
              <w:rPr>
                <w:b/>
                <w:bCs/>
              </w:rPr>
            </w:pPr>
            <m:oMathPara>
              <m:oMath>
                <m:r>
                  <m:rPr>
                    <m:sty m:val="bi"/>
                  </m:rPr>
                  <w:rPr>
                    <w:rFonts w:ascii="Cambria Math" w:hAnsi="Cambria Math"/>
                  </w:rPr>
                  <m:t>200</m:t>
                </m:r>
              </m:oMath>
            </m:oMathPara>
          </w:p>
        </w:tc>
        <w:tc>
          <w:tcPr>
            <w:tcW w:w="1364" w:type="dxa"/>
          </w:tcPr>
          <w:p w14:paraId="4EB88A7F" w14:textId="23717667" w:rsidR="0007334C" w:rsidRDefault="0007334C" w:rsidP="0007334C">
            <w:pPr>
              <w:ind w:firstLine="0"/>
              <w:jc w:val="center"/>
            </w:pPr>
            <w:r w:rsidRPr="00F838EC">
              <w:t>0.9637</w:t>
            </w:r>
          </w:p>
        </w:tc>
        <w:tc>
          <w:tcPr>
            <w:tcW w:w="1364" w:type="dxa"/>
          </w:tcPr>
          <w:p w14:paraId="18A61C55" w14:textId="751E652F" w:rsidR="0007334C" w:rsidRDefault="0007334C" w:rsidP="0007334C">
            <w:pPr>
              <w:ind w:firstLine="0"/>
              <w:jc w:val="center"/>
            </w:pPr>
            <w:r w:rsidRPr="000E05D5">
              <w:t>1</w:t>
            </w:r>
          </w:p>
        </w:tc>
        <w:tc>
          <w:tcPr>
            <w:tcW w:w="1364" w:type="dxa"/>
          </w:tcPr>
          <w:p w14:paraId="37999576" w14:textId="093FD9E7" w:rsidR="0007334C" w:rsidRDefault="0007334C" w:rsidP="0007334C">
            <w:pPr>
              <w:ind w:firstLine="0"/>
              <w:jc w:val="center"/>
            </w:pPr>
            <w:r w:rsidRPr="007C6D2F">
              <w:t>1</w:t>
            </w:r>
          </w:p>
        </w:tc>
        <w:tc>
          <w:tcPr>
            <w:tcW w:w="1364" w:type="dxa"/>
          </w:tcPr>
          <w:p w14:paraId="1A07ACA2" w14:textId="26664B82" w:rsidR="0007334C" w:rsidRDefault="0007334C" w:rsidP="0007334C">
            <w:pPr>
              <w:ind w:firstLine="0"/>
              <w:jc w:val="center"/>
            </w:pPr>
            <w:r w:rsidRPr="00322466">
              <w:t>1</w:t>
            </w:r>
          </w:p>
        </w:tc>
        <w:tc>
          <w:tcPr>
            <w:tcW w:w="1367" w:type="dxa"/>
          </w:tcPr>
          <w:p w14:paraId="33767162" w14:textId="2C0B9F6A" w:rsidR="0007334C" w:rsidRDefault="0007334C" w:rsidP="0007334C">
            <w:pPr>
              <w:ind w:firstLine="0"/>
              <w:jc w:val="center"/>
            </w:pPr>
            <w:r w:rsidRPr="000843CD">
              <w:t>1</w:t>
            </w:r>
          </w:p>
        </w:tc>
      </w:tr>
      <w:tr w:rsidR="0007334C" w14:paraId="1CFE83C3" w14:textId="77777777" w:rsidTr="00494349">
        <w:trPr>
          <w:trHeight w:val="407"/>
          <w:jc w:val="center"/>
        </w:trPr>
        <w:tc>
          <w:tcPr>
            <w:tcW w:w="964" w:type="dxa"/>
            <w:vAlign w:val="center"/>
          </w:tcPr>
          <w:p w14:paraId="31B82C0B" w14:textId="77777777" w:rsidR="0007334C" w:rsidRPr="00D01F46" w:rsidRDefault="0007334C" w:rsidP="0007334C">
            <w:pPr>
              <w:ind w:firstLine="0"/>
              <w:rPr>
                <w:b/>
                <w:bCs/>
              </w:rPr>
            </w:pPr>
            <m:oMathPara>
              <m:oMath>
                <m:r>
                  <m:rPr>
                    <m:sty m:val="bi"/>
                  </m:rPr>
                  <w:rPr>
                    <w:rFonts w:ascii="Cambria Math" w:hAnsi="Cambria Math"/>
                  </w:rPr>
                  <m:t>300</m:t>
                </m:r>
              </m:oMath>
            </m:oMathPara>
          </w:p>
        </w:tc>
        <w:tc>
          <w:tcPr>
            <w:tcW w:w="1364" w:type="dxa"/>
          </w:tcPr>
          <w:p w14:paraId="017E7DDD" w14:textId="52D81739" w:rsidR="0007334C" w:rsidRDefault="0007334C" w:rsidP="0007334C">
            <w:pPr>
              <w:ind w:firstLine="0"/>
              <w:jc w:val="center"/>
            </w:pPr>
            <w:r w:rsidRPr="00F838EC">
              <w:t>0.9980</w:t>
            </w:r>
          </w:p>
        </w:tc>
        <w:tc>
          <w:tcPr>
            <w:tcW w:w="1364" w:type="dxa"/>
          </w:tcPr>
          <w:p w14:paraId="6CAF2EEB" w14:textId="2A1CB0E4" w:rsidR="0007334C" w:rsidRDefault="0007334C" w:rsidP="0007334C">
            <w:pPr>
              <w:ind w:firstLine="0"/>
              <w:jc w:val="center"/>
            </w:pPr>
            <w:r w:rsidRPr="000E05D5">
              <w:t>1</w:t>
            </w:r>
          </w:p>
        </w:tc>
        <w:tc>
          <w:tcPr>
            <w:tcW w:w="1364" w:type="dxa"/>
          </w:tcPr>
          <w:p w14:paraId="17A7F0F3" w14:textId="71972DF5" w:rsidR="0007334C" w:rsidRDefault="0007334C" w:rsidP="0007334C">
            <w:pPr>
              <w:ind w:firstLine="0"/>
              <w:jc w:val="center"/>
            </w:pPr>
            <w:r w:rsidRPr="007C6D2F">
              <w:t>1</w:t>
            </w:r>
          </w:p>
        </w:tc>
        <w:tc>
          <w:tcPr>
            <w:tcW w:w="1364" w:type="dxa"/>
          </w:tcPr>
          <w:p w14:paraId="20D357CC" w14:textId="3D6B90B2" w:rsidR="0007334C" w:rsidRDefault="0007334C" w:rsidP="0007334C">
            <w:pPr>
              <w:ind w:firstLine="0"/>
              <w:jc w:val="center"/>
            </w:pPr>
            <w:r w:rsidRPr="00322466">
              <w:t>1</w:t>
            </w:r>
          </w:p>
        </w:tc>
        <w:tc>
          <w:tcPr>
            <w:tcW w:w="1367" w:type="dxa"/>
          </w:tcPr>
          <w:p w14:paraId="66DBE574" w14:textId="54EF6DBD" w:rsidR="0007334C" w:rsidRDefault="0007334C" w:rsidP="0007334C">
            <w:pPr>
              <w:ind w:firstLine="0"/>
              <w:jc w:val="center"/>
            </w:pPr>
            <w:r w:rsidRPr="000843CD">
              <w:t>1</w:t>
            </w:r>
          </w:p>
        </w:tc>
      </w:tr>
      <w:tr w:rsidR="0007334C" w14:paraId="182EC2FE" w14:textId="77777777" w:rsidTr="00494349">
        <w:trPr>
          <w:trHeight w:val="417"/>
          <w:jc w:val="center"/>
        </w:trPr>
        <w:tc>
          <w:tcPr>
            <w:tcW w:w="964" w:type="dxa"/>
            <w:vAlign w:val="center"/>
          </w:tcPr>
          <w:p w14:paraId="6B11838A" w14:textId="77777777" w:rsidR="0007334C" w:rsidRPr="00D01F46" w:rsidRDefault="0007334C" w:rsidP="0007334C">
            <w:pPr>
              <w:ind w:firstLine="0"/>
              <w:rPr>
                <w:b/>
                <w:bCs/>
              </w:rPr>
            </w:pPr>
            <m:oMathPara>
              <m:oMath>
                <m:r>
                  <m:rPr>
                    <m:sty m:val="bi"/>
                  </m:rPr>
                  <w:rPr>
                    <w:rFonts w:ascii="Cambria Math" w:hAnsi="Cambria Math"/>
                  </w:rPr>
                  <m:t>400</m:t>
                </m:r>
              </m:oMath>
            </m:oMathPara>
          </w:p>
        </w:tc>
        <w:tc>
          <w:tcPr>
            <w:tcW w:w="1364" w:type="dxa"/>
          </w:tcPr>
          <w:p w14:paraId="19F02BB6" w14:textId="221148D3" w:rsidR="0007334C" w:rsidRDefault="0007334C" w:rsidP="0007334C">
            <w:pPr>
              <w:ind w:firstLine="0"/>
              <w:jc w:val="center"/>
            </w:pPr>
            <w:r w:rsidRPr="00F838EC">
              <w:t>1</w:t>
            </w:r>
          </w:p>
        </w:tc>
        <w:tc>
          <w:tcPr>
            <w:tcW w:w="1364" w:type="dxa"/>
          </w:tcPr>
          <w:p w14:paraId="2DC9B238" w14:textId="29BAD533" w:rsidR="0007334C" w:rsidRDefault="0007334C" w:rsidP="0007334C">
            <w:pPr>
              <w:ind w:firstLine="0"/>
              <w:jc w:val="center"/>
            </w:pPr>
            <w:r w:rsidRPr="000E05D5">
              <w:t>1</w:t>
            </w:r>
          </w:p>
        </w:tc>
        <w:tc>
          <w:tcPr>
            <w:tcW w:w="1364" w:type="dxa"/>
          </w:tcPr>
          <w:p w14:paraId="2DC6E4AA" w14:textId="4FCB154D" w:rsidR="0007334C" w:rsidRDefault="0007334C" w:rsidP="0007334C">
            <w:pPr>
              <w:ind w:firstLine="0"/>
              <w:jc w:val="center"/>
            </w:pPr>
            <w:r w:rsidRPr="007C6D2F">
              <w:t>1</w:t>
            </w:r>
          </w:p>
        </w:tc>
        <w:tc>
          <w:tcPr>
            <w:tcW w:w="1364" w:type="dxa"/>
          </w:tcPr>
          <w:p w14:paraId="423F0AD3" w14:textId="629AC7AA" w:rsidR="0007334C" w:rsidRDefault="0007334C" w:rsidP="0007334C">
            <w:pPr>
              <w:ind w:firstLine="0"/>
              <w:jc w:val="center"/>
            </w:pPr>
            <w:r w:rsidRPr="00322466">
              <w:t>1</w:t>
            </w:r>
          </w:p>
        </w:tc>
        <w:tc>
          <w:tcPr>
            <w:tcW w:w="1367" w:type="dxa"/>
          </w:tcPr>
          <w:p w14:paraId="078F1BEB" w14:textId="0051C966" w:rsidR="0007334C" w:rsidRDefault="0007334C" w:rsidP="0007334C">
            <w:pPr>
              <w:ind w:firstLine="0"/>
              <w:jc w:val="center"/>
            </w:pPr>
            <w:r w:rsidRPr="000843CD">
              <w:t>1</w:t>
            </w:r>
          </w:p>
        </w:tc>
      </w:tr>
      <w:tr w:rsidR="0007334C" w14:paraId="3417CBE7" w14:textId="77777777" w:rsidTr="00494349">
        <w:trPr>
          <w:trHeight w:val="407"/>
          <w:jc w:val="center"/>
        </w:trPr>
        <w:tc>
          <w:tcPr>
            <w:tcW w:w="964" w:type="dxa"/>
            <w:vAlign w:val="center"/>
          </w:tcPr>
          <w:p w14:paraId="54FB3BBA" w14:textId="77777777" w:rsidR="0007334C" w:rsidRPr="00D01F46" w:rsidRDefault="0007334C" w:rsidP="0007334C">
            <w:pPr>
              <w:ind w:firstLine="0"/>
              <w:rPr>
                <w:b/>
                <w:bCs/>
              </w:rPr>
            </w:pPr>
            <m:oMathPara>
              <m:oMath>
                <m:r>
                  <m:rPr>
                    <m:sty m:val="bi"/>
                  </m:rPr>
                  <w:rPr>
                    <w:rFonts w:ascii="Cambria Math" w:hAnsi="Cambria Math"/>
                  </w:rPr>
                  <m:t>500</m:t>
                </m:r>
              </m:oMath>
            </m:oMathPara>
          </w:p>
        </w:tc>
        <w:tc>
          <w:tcPr>
            <w:tcW w:w="1364" w:type="dxa"/>
          </w:tcPr>
          <w:p w14:paraId="452F23EA" w14:textId="0C239B06" w:rsidR="0007334C" w:rsidRDefault="0007334C" w:rsidP="0007334C">
            <w:pPr>
              <w:ind w:firstLine="0"/>
              <w:jc w:val="center"/>
            </w:pPr>
            <w:r w:rsidRPr="00F838EC">
              <w:t>1</w:t>
            </w:r>
          </w:p>
        </w:tc>
        <w:tc>
          <w:tcPr>
            <w:tcW w:w="1364" w:type="dxa"/>
          </w:tcPr>
          <w:p w14:paraId="3C819D94" w14:textId="7F91CC1B" w:rsidR="0007334C" w:rsidRDefault="0007334C" w:rsidP="0007334C">
            <w:pPr>
              <w:ind w:firstLine="0"/>
              <w:jc w:val="center"/>
            </w:pPr>
            <w:r w:rsidRPr="000E05D5">
              <w:t>1</w:t>
            </w:r>
          </w:p>
        </w:tc>
        <w:tc>
          <w:tcPr>
            <w:tcW w:w="1364" w:type="dxa"/>
          </w:tcPr>
          <w:p w14:paraId="5386FAE0" w14:textId="3CFD0A35" w:rsidR="0007334C" w:rsidRDefault="0007334C" w:rsidP="0007334C">
            <w:pPr>
              <w:ind w:firstLine="0"/>
              <w:jc w:val="center"/>
            </w:pPr>
            <w:r w:rsidRPr="007C6D2F">
              <w:t>1</w:t>
            </w:r>
          </w:p>
        </w:tc>
        <w:tc>
          <w:tcPr>
            <w:tcW w:w="1364" w:type="dxa"/>
          </w:tcPr>
          <w:p w14:paraId="7C53417B" w14:textId="66EABE24" w:rsidR="0007334C" w:rsidRDefault="0007334C" w:rsidP="0007334C">
            <w:pPr>
              <w:ind w:firstLine="0"/>
              <w:jc w:val="center"/>
            </w:pPr>
            <w:r w:rsidRPr="00322466">
              <w:t>1</w:t>
            </w:r>
          </w:p>
        </w:tc>
        <w:tc>
          <w:tcPr>
            <w:tcW w:w="1367" w:type="dxa"/>
          </w:tcPr>
          <w:p w14:paraId="21041148" w14:textId="5CA80A72" w:rsidR="0007334C" w:rsidRDefault="0007334C" w:rsidP="0007334C">
            <w:pPr>
              <w:ind w:firstLine="0"/>
              <w:jc w:val="center"/>
            </w:pPr>
            <w:r w:rsidRPr="000843CD">
              <w:t>1</w:t>
            </w:r>
          </w:p>
        </w:tc>
      </w:tr>
      <w:tr w:rsidR="0007334C" w14:paraId="5FB9200D" w14:textId="77777777" w:rsidTr="00494349">
        <w:trPr>
          <w:trHeight w:val="407"/>
          <w:jc w:val="center"/>
        </w:trPr>
        <w:tc>
          <w:tcPr>
            <w:tcW w:w="964" w:type="dxa"/>
            <w:vAlign w:val="center"/>
          </w:tcPr>
          <w:p w14:paraId="0FF6211B" w14:textId="77777777" w:rsidR="0007334C" w:rsidRPr="00D01F46" w:rsidRDefault="0007334C" w:rsidP="0007334C">
            <w:pPr>
              <w:ind w:firstLine="0"/>
              <w:rPr>
                <w:b/>
                <w:bCs/>
              </w:rPr>
            </w:pPr>
            <m:oMathPara>
              <m:oMath>
                <m:r>
                  <m:rPr>
                    <m:sty m:val="bi"/>
                  </m:rPr>
                  <w:rPr>
                    <w:rFonts w:ascii="Cambria Math" w:hAnsi="Cambria Math"/>
                  </w:rPr>
                  <m:t>1000</m:t>
                </m:r>
              </m:oMath>
            </m:oMathPara>
          </w:p>
        </w:tc>
        <w:tc>
          <w:tcPr>
            <w:tcW w:w="1364" w:type="dxa"/>
          </w:tcPr>
          <w:p w14:paraId="7060C785" w14:textId="4CFEFCE3" w:rsidR="0007334C" w:rsidRDefault="0007334C" w:rsidP="0007334C">
            <w:pPr>
              <w:ind w:firstLine="0"/>
              <w:jc w:val="center"/>
            </w:pPr>
            <w:r w:rsidRPr="00F838EC">
              <w:t>1</w:t>
            </w:r>
          </w:p>
        </w:tc>
        <w:tc>
          <w:tcPr>
            <w:tcW w:w="1364" w:type="dxa"/>
          </w:tcPr>
          <w:p w14:paraId="4BD33ACB" w14:textId="17502C0F" w:rsidR="0007334C" w:rsidRDefault="0007334C" w:rsidP="0007334C">
            <w:pPr>
              <w:ind w:firstLine="0"/>
              <w:jc w:val="center"/>
            </w:pPr>
            <w:r w:rsidRPr="000E05D5">
              <w:t>1</w:t>
            </w:r>
          </w:p>
        </w:tc>
        <w:tc>
          <w:tcPr>
            <w:tcW w:w="1364" w:type="dxa"/>
          </w:tcPr>
          <w:p w14:paraId="018352CB" w14:textId="527D67EC" w:rsidR="0007334C" w:rsidRDefault="0007334C" w:rsidP="0007334C">
            <w:pPr>
              <w:ind w:firstLine="0"/>
              <w:jc w:val="center"/>
            </w:pPr>
            <w:r w:rsidRPr="007C6D2F">
              <w:t>1</w:t>
            </w:r>
          </w:p>
        </w:tc>
        <w:tc>
          <w:tcPr>
            <w:tcW w:w="1364" w:type="dxa"/>
          </w:tcPr>
          <w:p w14:paraId="260BEF71" w14:textId="568D4ECE" w:rsidR="0007334C" w:rsidRDefault="0007334C" w:rsidP="0007334C">
            <w:pPr>
              <w:ind w:firstLine="0"/>
              <w:jc w:val="center"/>
            </w:pPr>
            <w:r w:rsidRPr="00322466">
              <w:t>1</w:t>
            </w:r>
          </w:p>
        </w:tc>
        <w:tc>
          <w:tcPr>
            <w:tcW w:w="1367" w:type="dxa"/>
          </w:tcPr>
          <w:p w14:paraId="32ED96A6" w14:textId="35A5A0B1" w:rsidR="0007334C" w:rsidRDefault="0007334C" w:rsidP="0007334C">
            <w:pPr>
              <w:ind w:firstLine="0"/>
              <w:jc w:val="center"/>
            </w:pPr>
            <w:r w:rsidRPr="000843CD">
              <w:t>1</w:t>
            </w:r>
          </w:p>
        </w:tc>
      </w:tr>
      <w:tr w:rsidR="0007334C" w14:paraId="7BF8AA1D" w14:textId="77777777" w:rsidTr="00494349">
        <w:trPr>
          <w:trHeight w:val="407"/>
          <w:jc w:val="center"/>
        </w:trPr>
        <w:tc>
          <w:tcPr>
            <w:tcW w:w="964" w:type="dxa"/>
            <w:tcBorders>
              <w:bottom w:val="single" w:sz="4" w:space="0" w:color="auto"/>
            </w:tcBorders>
            <w:vAlign w:val="center"/>
          </w:tcPr>
          <w:p w14:paraId="5C0F8EB1" w14:textId="77777777" w:rsidR="0007334C" w:rsidRPr="00D01F46" w:rsidRDefault="0007334C" w:rsidP="0007334C">
            <w:pPr>
              <w:ind w:firstLine="0"/>
              <w:rPr>
                <w:b/>
                <w:bCs/>
              </w:rPr>
            </w:pPr>
            <m:oMathPara>
              <m:oMath>
                <m:r>
                  <m:rPr>
                    <m:sty m:val="bi"/>
                  </m:rPr>
                  <w:rPr>
                    <w:rFonts w:ascii="Cambria Math" w:hAnsi="Cambria Math"/>
                  </w:rPr>
                  <m:t>2000</m:t>
                </m:r>
              </m:oMath>
            </m:oMathPara>
          </w:p>
        </w:tc>
        <w:tc>
          <w:tcPr>
            <w:tcW w:w="1364" w:type="dxa"/>
            <w:tcBorders>
              <w:bottom w:val="single" w:sz="4" w:space="0" w:color="auto"/>
            </w:tcBorders>
          </w:tcPr>
          <w:p w14:paraId="5BE1F71D" w14:textId="6D3863C8" w:rsidR="0007334C" w:rsidRDefault="0007334C" w:rsidP="0007334C">
            <w:pPr>
              <w:ind w:firstLine="0"/>
              <w:jc w:val="center"/>
            </w:pPr>
            <w:r w:rsidRPr="00F838EC">
              <w:t>1</w:t>
            </w:r>
          </w:p>
        </w:tc>
        <w:tc>
          <w:tcPr>
            <w:tcW w:w="1364" w:type="dxa"/>
            <w:tcBorders>
              <w:bottom w:val="single" w:sz="4" w:space="0" w:color="auto"/>
            </w:tcBorders>
          </w:tcPr>
          <w:p w14:paraId="06D1F313" w14:textId="79B705DA" w:rsidR="0007334C" w:rsidRDefault="0007334C" w:rsidP="0007334C">
            <w:pPr>
              <w:ind w:firstLine="0"/>
              <w:jc w:val="center"/>
            </w:pPr>
            <w:r w:rsidRPr="000E05D5">
              <w:t>1</w:t>
            </w:r>
          </w:p>
        </w:tc>
        <w:tc>
          <w:tcPr>
            <w:tcW w:w="1364" w:type="dxa"/>
            <w:tcBorders>
              <w:bottom w:val="single" w:sz="4" w:space="0" w:color="auto"/>
            </w:tcBorders>
          </w:tcPr>
          <w:p w14:paraId="3F66C3B8" w14:textId="3008AC51" w:rsidR="0007334C" w:rsidRDefault="0007334C" w:rsidP="0007334C">
            <w:pPr>
              <w:ind w:firstLine="0"/>
              <w:jc w:val="center"/>
            </w:pPr>
            <w:r w:rsidRPr="007C6D2F">
              <w:t>1</w:t>
            </w:r>
          </w:p>
        </w:tc>
        <w:tc>
          <w:tcPr>
            <w:tcW w:w="1364" w:type="dxa"/>
            <w:tcBorders>
              <w:bottom w:val="single" w:sz="4" w:space="0" w:color="auto"/>
            </w:tcBorders>
          </w:tcPr>
          <w:p w14:paraId="646F3CF0" w14:textId="06152BFA" w:rsidR="0007334C" w:rsidRDefault="0007334C" w:rsidP="0007334C">
            <w:pPr>
              <w:ind w:firstLine="0"/>
              <w:jc w:val="center"/>
            </w:pPr>
            <w:r w:rsidRPr="00322466">
              <w:t>1</w:t>
            </w:r>
          </w:p>
        </w:tc>
        <w:tc>
          <w:tcPr>
            <w:tcW w:w="1367" w:type="dxa"/>
            <w:tcBorders>
              <w:bottom w:val="single" w:sz="4" w:space="0" w:color="auto"/>
            </w:tcBorders>
          </w:tcPr>
          <w:p w14:paraId="1A81ADE3" w14:textId="2E127008" w:rsidR="0007334C" w:rsidRDefault="0007334C" w:rsidP="0007334C">
            <w:pPr>
              <w:ind w:firstLine="0"/>
              <w:jc w:val="center"/>
            </w:pPr>
            <w:r w:rsidRPr="000843CD">
              <w:t>1</w:t>
            </w:r>
          </w:p>
        </w:tc>
      </w:tr>
    </w:tbl>
    <w:p w14:paraId="68CC59C4" w14:textId="635749B6" w:rsidR="00D50BB9" w:rsidRDefault="00D50BB9" w:rsidP="00CD67BC"/>
    <w:p w14:paraId="26B3ADA6" w14:textId="70E857FB" w:rsidR="00D50BB9" w:rsidRDefault="00D14822" w:rsidP="000B4866">
      <w:r>
        <w:fldChar w:fldCharType="begin"/>
      </w:r>
      <w:r>
        <w:instrText xml:space="preserve"> REF _Ref109163948 \h </w:instrText>
      </w:r>
      <w:r>
        <w:fldChar w:fldCharType="separate"/>
      </w:r>
      <w:r w:rsidR="006253A4">
        <w:t xml:space="preserve">Tablo </w:t>
      </w:r>
      <w:r w:rsidR="006253A4">
        <w:rPr>
          <w:noProof/>
        </w:rPr>
        <w:t>18</w:t>
      </w:r>
      <w:r>
        <w:fldChar w:fldCharType="end"/>
      </w:r>
      <w:r w:rsidR="001522C7">
        <w:t xml:space="preserve">’e göre, </w:t>
      </w:r>
      <w:r w:rsidR="000B4866">
        <w:t xml:space="preserve">örneklem sayısı arttıkça tüm yöntemlerin güç değerleri artmıştır. Önerilen </w:t>
      </w:r>
      <w:r w:rsidR="0007334C">
        <w:t xml:space="preserve">FCS </w:t>
      </w:r>
      <w:r w:rsidR="000B4866">
        <w:t xml:space="preserve">yöntemi </w:t>
      </w:r>
      <m:oMath>
        <m:r>
          <w:rPr>
            <w:rFonts w:ascii="Cambria Math" w:hAnsi="Cambria Math"/>
          </w:rPr>
          <m:t>n=100</m:t>
        </m:r>
      </m:oMath>
      <w:r w:rsidR="000B4866">
        <w:t xml:space="preserve"> için </w:t>
      </w:r>
      <w:r w:rsidR="0007334C">
        <w:t xml:space="preserve">KS </w:t>
      </w:r>
      <w:r w:rsidR="000B4866">
        <w:t xml:space="preserve">ve </w:t>
      </w:r>
      <w:r w:rsidR="0007334C">
        <w:t xml:space="preserve">AD </w:t>
      </w:r>
      <w:r w:rsidR="000B4866">
        <w:t xml:space="preserve">yöntemlerine göre daha düşük güce sahiptir fakat </w:t>
      </w:r>
      <w:r w:rsidR="0007334C">
        <w:t xml:space="preserve">FCS </w:t>
      </w:r>
      <w:r w:rsidR="000B4866">
        <w:t xml:space="preserve">yöntemi diğer boyutlarda diğer yöntemlere göre testin gücü bakımından üstünlük göstermektedir. </w:t>
      </w:r>
      <m:oMath>
        <m:r>
          <w:rPr>
            <w:rFonts w:ascii="Cambria Math" w:hAnsi="Cambria Math"/>
          </w:rPr>
          <m:t>n&gt;400</m:t>
        </m:r>
      </m:oMath>
      <w:r w:rsidR="000B4866">
        <w:t>’den sonra tüm yöntemlerin güç değerleri 1 olmuştur. Ayrıca,</w:t>
      </w:r>
      <w:r>
        <w:t xml:space="preserve"> </w:t>
      </w:r>
      <w:r>
        <w:fldChar w:fldCharType="begin"/>
      </w:r>
      <w:r>
        <w:instrText xml:space="preserve"> REF _Ref109163948 \h </w:instrText>
      </w:r>
      <w:r>
        <w:fldChar w:fldCharType="separate"/>
      </w:r>
      <w:r w:rsidR="006253A4">
        <w:t xml:space="preserve">Tablo </w:t>
      </w:r>
      <w:r w:rsidR="006253A4">
        <w:rPr>
          <w:noProof/>
        </w:rPr>
        <w:t>18</w:t>
      </w:r>
      <w:r>
        <w:fldChar w:fldCharType="end"/>
      </w:r>
      <w:r w:rsidR="000B4866">
        <w:t>’deki güç değerlerindeki değişimler</w:t>
      </w:r>
      <w:r w:rsidR="00E91AC2">
        <w:t xml:space="preserve"> </w:t>
      </w:r>
      <w:r w:rsidR="00E91AC2">
        <w:fldChar w:fldCharType="begin"/>
      </w:r>
      <w:r w:rsidR="00E91AC2">
        <w:instrText xml:space="preserve"> REF _Ref109160923 \h </w:instrText>
      </w:r>
      <w:r w:rsidR="00E91AC2">
        <w:fldChar w:fldCharType="separate"/>
      </w:r>
      <w:r w:rsidR="006253A4">
        <w:t xml:space="preserve">Şekil </w:t>
      </w:r>
      <w:r w:rsidR="006253A4">
        <w:rPr>
          <w:noProof/>
        </w:rPr>
        <w:t>23</w:t>
      </w:r>
      <w:r w:rsidR="00E91AC2">
        <w:fldChar w:fldCharType="end"/>
      </w:r>
      <w:r w:rsidR="000B4866">
        <w:t>’</w:t>
      </w:r>
      <w:r w:rsidR="00300347">
        <w:t>t</w:t>
      </w:r>
      <w:r w:rsidR="000B4866">
        <w:t>e verilmiştir</w:t>
      </w:r>
    </w:p>
    <w:p w14:paraId="125E2486" w14:textId="312EAB96" w:rsidR="00D50BB9" w:rsidRDefault="00D50BB9" w:rsidP="00CD67BC"/>
    <w:p w14:paraId="653C9713" w14:textId="77777777" w:rsidR="00F57673" w:rsidRDefault="00F57673" w:rsidP="00F57673">
      <w:pPr>
        <w:ind w:firstLine="0"/>
        <w:jc w:val="center"/>
      </w:pPr>
      <w:r w:rsidRPr="00D0614F">
        <w:rPr>
          <w:noProof/>
        </w:rPr>
        <w:drawing>
          <wp:inline distT="0" distB="0" distL="0" distR="0" wp14:anchorId="28FCB9AB" wp14:editId="026B8B86">
            <wp:extent cx="5399116" cy="2161309"/>
            <wp:effectExtent l="0" t="0" r="0" b="0"/>
            <wp:docPr id="30" name="Resim 30" descr="metin,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m01te.tiff"/>
                    <pic:cNvPicPr/>
                  </pic:nvPicPr>
                  <pic:blipFill>
                    <a:blip r:embed="rId40" cstate="email">
                      <a:extLst>
                        <a:ext uri="{28A0092B-C50C-407E-A947-70E740481C1C}">
                          <a14:useLocalDpi xmlns:a14="http://schemas.microsoft.com/office/drawing/2010/main" val="0"/>
                        </a:ext>
                      </a:extLst>
                    </a:blip>
                    <a:stretch>
                      <a:fillRect/>
                    </a:stretch>
                  </pic:blipFill>
                  <pic:spPr>
                    <a:xfrm>
                      <a:off x="0" y="0"/>
                      <a:ext cx="5399116" cy="2161309"/>
                    </a:xfrm>
                    <a:prstGeom prst="rect">
                      <a:avLst/>
                    </a:prstGeom>
                  </pic:spPr>
                </pic:pic>
              </a:graphicData>
            </a:graphic>
          </wp:inline>
        </w:drawing>
      </w:r>
    </w:p>
    <w:p w14:paraId="607CA617" w14:textId="7E5A85E5" w:rsidR="00F57673" w:rsidRDefault="00F57673" w:rsidP="00D97C84">
      <w:pPr>
        <w:pStyle w:val="ResimYazs"/>
        <w:tabs>
          <w:tab w:val="clear" w:pos="1021"/>
        </w:tabs>
        <w:ind w:left="0" w:firstLine="0"/>
      </w:pPr>
      <w:bookmarkStart w:id="225" w:name="_Ref109160923"/>
      <w:bookmarkStart w:id="226" w:name="_Toc134485821"/>
      <w:bookmarkStart w:id="227" w:name="_Toc137023830"/>
      <w:r>
        <w:t xml:space="preserve">Şekil </w:t>
      </w:r>
      <w:fldSimple w:instr=" SEQ Şekil \* ARABIC ">
        <w:r w:rsidR="006253A4">
          <w:rPr>
            <w:noProof/>
          </w:rPr>
          <w:t>23</w:t>
        </w:r>
      </w:fldSimple>
      <w:bookmarkEnd w:id="225"/>
      <w:r>
        <w:t>.</w:t>
      </w:r>
      <w:r w:rsidR="00D97C84">
        <w:t xml:space="preserve"> </w:t>
      </w:r>
      <w:r>
        <w:t>Üstel dağılımdan üretilmiş örneklemlerin uyum iyiliği testleri sonucunda elde edilen güç değerleri</w:t>
      </w:r>
      <w:bookmarkEnd w:id="226"/>
      <w:bookmarkEnd w:id="227"/>
    </w:p>
    <w:p w14:paraId="2DFC7DAE" w14:textId="4397C8D7" w:rsidR="009712A0" w:rsidRDefault="00E91AC2" w:rsidP="009712A0">
      <w:r>
        <w:lastRenderedPageBreak/>
        <w:fldChar w:fldCharType="begin"/>
      </w:r>
      <w:r>
        <w:instrText xml:space="preserve"> REF _Ref109160923 \h </w:instrText>
      </w:r>
      <w:r>
        <w:fldChar w:fldCharType="separate"/>
      </w:r>
      <w:r w:rsidR="006253A4">
        <w:t xml:space="preserve">Şekil </w:t>
      </w:r>
      <w:r w:rsidR="006253A4">
        <w:rPr>
          <w:noProof/>
        </w:rPr>
        <w:t>23</w:t>
      </w:r>
      <w:r>
        <w:fldChar w:fldCharType="end"/>
      </w:r>
      <w:r w:rsidR="009712A0">
        <w:t xml:space="preserve">’teki güç değerlerinin değişimi incelendiğinde, </w:t>
      </w:r>
      <w:r w:rsidR="0007334C">
        <w:t xml:space="preserve">BCS </w:t>
      </w:r>
      <w:r w:rsidR="009712A0">
        <w:t xml:space="preserve">yöntemi en düşük duyarlılığı gösterirken, önerilen </w:t>
      </w:r>
      <w:r w:rsidR="0007334C">
        <w:t xml:space="preserve">FCS </w:t>
      </w:r>
      <w:r w:rsidR="009712A0">
        <w:t xml:space="preserve">yöntemi en iyi duyarlılığı </w:t>
      </w:r>
      <w:r w:rsidR="00FD1442">
        <w:t>sahiptir</w:t>
      </w:r>
      <w:r w:rsidR="009712A0">
        <w:t xml:space="preserve">. </w:t>
      </w:r>
      <w:r w:rsidR="0007334C">
        <w:t xml:space="preserve">AD </w:t>
      </w:r>
      <w:r w:rsidR="009712A0">
        <w:t xml:space="preserve">yöntemi ise, </w:t>
      </w:r>
      <w:r w:rsidR="0007334C">
        <w:t xml:space="preserve">KS </w:t>
      </w:r>
      <w:r w:rsidR="009712A0">
        <w:t xml:space="preserve">ve </w:t>
      </w:r>
      <w:r w:rsidR="0007334C">
        <w:t xml:space="preserve">CVM </w:t>
      </w:r>
      <w:r w:rsidR="009712A0">
        <w:t>yöntemlerinden bazı örneklem boyutlarında daha yüksek duyarlılık göstermiştir.</w:t>
      </w:r>
    </w:p>
    <w:p w14:paraId="708F9ACE" w14:textId="0502D89B" w:rsidR="00CD67BC" w:rsidRDefault="00CD67BC" w:rsidP="009204C5">
      <w:pPr>
        <w:pStyle w:val="Balk3"/>
        <w:spacing w:after="480"/>
      </w:pPr>
      <w:bookmarkStart w:id="228" w:name="_Toc134479269"/>
      <w:bookmarkStart w:id="229" w:name="_Toc136539199"/>
      <w:bookmarkStart w:id="230" w:name="_Toc137023794"/>
      <w:r>
        <w:t>Simetrik Olmayan Dağılımlarda I. Tip Hata ve Güç Değerlerinin Karşılaştırılması</w:t>
      </w:r>
      <w:bookmarkEnd w:id="228"/>
      <w:bookmarkEnd w:id="229"/>
      <w:bookmarkEnd w:id="230"/>
    </w:p>
    <w:p w14:paraId="35C49232" w14:textId="4C61C5F1" w:rsidR="00F65C56" w:rsidRDefault="00F65C56" w:rsidP="00132DBA">
      <w:r>
        <w:t xml:space="preserve">Simetrik </w:t>
      </w:r>
      <w:r w:rsidR="007E1DEE">
        <w:t xml:space="preserve">olmayan </w:t>
      </w:r>
      <w:r>
        <w:t>dağılımlarda güç değerlerinin karşılaştırılması</w:t>
      </w:r>
      <w:r w:rsidR="00FD1442">
        <w:t>nda</w:t>
      </w:r>
      <w:r>
        <w:t xml:space="preserve"> her simülasyon </w:t>
      </w:r>
      <w:r>
        <w:br/>
      </w:r>
      <m:oMath>
        <m:r>
          <w:rPr>
            <w:rFonts w:ascii="Cambria Math" w:hAnsi="Cambria Math"/>
          </w:rPr>
          <m:t>n=</m:t>
        </m:r>
        <m:d>
          <m:dPr>
            <m:begChr m:val="{"/>
            <m:endChr m:val="}"/>
            <m:ctrlPr>
              <w:rPr>
                <w:rFonts w:ascii="Cambria Math" w:hAnsi="Cambria Math"/>
                <w:i/>
              </w:rPr>
            </m:ctrlPr>
          </m:dPr>
          <m:e>
            <m:r>
              <w:rPr>
                <w:rFonts w:ascii="Cambria Math" w:hAnsi="Cambria Math"/>
              </w:rPr>
              <m:t>10, 20, 30, 50, 100, 200, 300, 400, 500, 1000, 2000</m:t>
            </m:r>
          </m:e>
        </m:d>
      </m:oMath>
      <w:r>
        <w:t xml:space="preserve"> için 10000 kez tekrarlanmıştır. Bu simülasyon için</w:t>
      </w:r>
      <w:r w:rsidR="003735EB">
        <w:t>,</w:t>
      </w:r>
      <w:r>
        <w:t xml:space="preserve"> </w:t>
      </w:r>
      <w:r w:rsidR="0087179A">
        <w:t>n</w:t>
      </w:r>
      <w:r>
        <w:t xml:space="preserve">ormal dağılım, </w:t>
      </w:r>
      <w:proofErr w:type="spellStart"/>
      <w:r w:rsidR="0087179A">
        <w:t>l</w:t>
      </w:r>
      <w:r>
        <w:t>og</w:t>
      </w:r>
      <w:proofErr w:type="spellEnd"/>
      <w:r>
        <w:t xml:space="preserve">-normal dağılım, </w:t>
      </w:r>
      <w:proofErr w:type="spellStart"/>
      <w:r>
        <w:t>Weibull</w:t>
      </w:r>
      <w:proofErr w:type="spellEnd"/>
      <w:r>
        <w:t xml:space="preserve"> dağılımı, </w:t>
      </w:r>
      <w:r w:rsidR="0087179A">
        <w:t>g</w:t>
      </w:r>
      <w:r>
        <w:t xml:space="preserve">amma dağılımı ve </w:t>
      </w:r>
      <w:r w:rsidR="0087179A">
        <w:t>k</w:t>
      </w:r>
      <w:r>
        <w:t>i-kare dağılımı seçilmiştir. Normal dağılım simetrik da</w:t>
      </w:r>
      <w:r w:rsidR="00132DBA">
        <w:t>ğılım olmasına rağmen diğer dört dağılım simetrik olmayan dağılımlardan seçilmiştir.</w:t>
      </w:r>
    </w:p>
    <w:p w14:paraId="5F5970BD" w14:textId="1FE589FC" w:rsidR="00132DBA" w:rsidRDefault="00132DBA" w:rsidP="00132DBA">
      <m:oMath>
        <m:r>
          <w:rPr>
            <w:rFonts w:ascii="Cambria Math" w:hAnsi="Cambria Math"/>
          </w:rPr>
          <m:t xml:space="preserve">Lognormal </m:t>
        </m:r>
        <m:d>
          <m:dPr>
            <m:ctrlPr>
              <w:rPr>
                <w:rFonts w:ascii="Cambria Math" w:hAnsi="Cambria Math"/>
                <w:i/>
              </w:rPr>
            </m:ctrlPr>
          </m:dPr>
          <m:e>
            <m:r>
              <w:rPr>
                <w:rFonts w:ascii="Cambria Math" w:hAnsi="Cambria Math"/>
              </w:rPr>
              <m:t xml:space="preserve">μ=0.8432,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=0.7147</m:t>
            </m:r>
          </m:e>
        </m:d>
      </m:oMath>
      <w:r>
        <w:t xml:space="preserve"> </w:t>
      </w:r>
      <w:proofErr w:type="gramStart"/>
      <w:r>
        <w:t>dağılımından</w:t>
      </w:r>
      <w:proofErr w:type="gramEnd"/>
      <w:r>
        <w:t xml:space="preserve"> farklı büyüklüklerde çekilen örneklemlerin </w:t>
      </w:r>
      <m:oMath>
        <m:r>
          <w:rPr>
            <w:rFonts w:ascii="Cambria Math" w:hAnsi="Cambria Math"/>
          </w:rPr>
          <m:t xml:space="preserve">Lognormal </m:t>
        </m:r>
        <m:d>
          <m:dPr>
            <m:ctrlPr>
              <w:rPr>
                <w:rFonts w:ascii="Cambria Math" w:hAnsi="Cambria Math"/>
                <w:i/>
              </w:rPr>
            </m:ctrlPr>
          </m:dPr>
          <m:e>
            <m:r>
              <w:rPr>
                <w:rFonts w:ascii="Cambria Math" w:hAnsi="Cambria Math"/>
              </w:rPr>
              <m:t xml:space="preserve">μ=0.8432,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=0.7147</m:t>
            </m:r>
          </m:e>
        </m:d>
      </m:oMath>
      <w:r>
        <w:t xml:space="preserve"> dağılımına </w:t>
      </w:r>
      <w:r w:rsidR="003735EB">
        <w:t>uyup uymadığı</w:t>
      </w:r>
      <w:r>
        <w:t xml:space="preserve"> beş ayrı uyum iyiliği yöntemi </w:t>
      </w:r>
      <w:r w:rsidR="00FD1442">
        <w:t>kullanılarak</w:t>
      </w:r>
      <w:r>
        <w:t xml:space="preserve"> test edil</w:t>
      </w:r>
      <w:r w:rsidR="003735EB">
        <w:t xml:space="preserve">miştir. </w:t>
      </w:r>
      <w:proofErr w:type="spellStart"/>
      <w:r w:rsidR="003735EB">
        <w:t>Log</w:t>
      </w:r>
      <w:proofErr w:type="spellEnd"/>
      <w:r w:rsidR="003735EB">
        <w:t>-normal dağılım için hesaplanan I. tip hatalar</w:t>
      </w:r>
      <w:r w:rsidR="00D14822">
        <w:t xml:space="preserve"> </w:t>
      </w:r>
      <w:r w:rsidR="00D14822">
        <w:fldChar w:fldCharType="begin"/>
      </w:r>
      <w:r w:rsidR="00D14822">
        <w:instrText xml:space="preserve"> REF _Ref109164050 \h </w:instrText>
      </w:r>
      <w:r w:rsidR="00D14822">
        <w:fldChar w:fldCharType="separate"/>
      </w:r>
      <w:r w:rsidR="006253A4">
        <w:t xml:space="preserve">Tablo </w:t>
      </w:r>
      <w:r w:rsidR="006253A4">
        <w:rPr>
          <w:noProof/>
        </w:rPr>
        <w:t>19</w:t>
      </w:r>
      <w:r w:rsidR="00D14822">
        <w:fldChar w:fldCharType="end"/>
      </w:r>
      <w:r w:rsidR="003735EB">
        <w:t>’da verilmiştir.</w:t>
      </w:r>
    </w:p>
    <w:p w14:paraId="334BCA59" w14:textId="7D9E78EB" w:rsidR="003735EB" w:rsidRDefault="003735EB" w:rsidP="00132DBA"/>
    <w:p w14:paraId="3DC5ED6C" w14:textId="1BF6047C" w:rsidR="005700F3" w:rsidRPr="00D01F46" w:rsidRDefault="005700F3" w:rsidP="005700F3">
      <w:pPr>
        <w:pStyle w:val="Tabloyazs"/>
        <w:rPr>
          <w:b/>
          <w:bCs/>
        </w:rPr>
      </w:pPr>
      <w:bookmarkStart w:id="231" w:name="_Ref109164050"/>
      <w:bookmarkStart w:id="232" w:name="_Toc134486162"/>
      <w:bookmarkStart w:id="233" w:name="_Toc137023861"/>
      <w:r>
        <w:t xml:space="preserve">Tablo </w:t>
      </w:r>
      <w:fldSimple w:instr=" SEQ Tablo \* ARABIC ">
        <w:r w:rsidR="006253A4">
          <w:rPr>
            <w:noProof/>
          </w:rPr>
          <w:t>19</w:t>
        </w:r>
      </w:fldSimple>
      <w:bookmarkEnd w:id="231"/>
      <w:r>
        <w:t>.</w:t>
      </w:r>
      <w:r w:rsidR="00D97C84">
        <w:t xml:space="preserve"> </w:t>
      </w:r>
      <w:proofErr w:type="spellStart"/>
      <w:r>
        <w:t>Log</w:t>
      </w:r>
      <w:proofErr w:type="spellEnd"/>
      <w:r>
        <w:t>-normal dağılım için uyum iyiliği testlerinin I. tip hataları</w:t>
      </w:r>
      <w:bookmarkEnd w:id="232"/>
      <w:bookmarkEnd w:id="233"/>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3735EB" w14:paraId="31D15ED6" w14:textId="77777777" w:rsidTr="007328A7">
        <w:trPr>
          <w:trHeight w:val="396"/>
          <w:jc w:val="center"/>
        </w:trPr>
        <w:tc>
          <w:tcPr>
            <w:tcW w:w="964" w:type="dxa"/>
            <w:tcBorders>
              <w:top w:val="single" w:sz="4" w:space="0" w:color="auto"/>
              <w:bottom w:val="single" w:sz="4" w:space="0" w:color="auto"/>
            </w:tcBorders>
            <w:vAlign w:val="center"/>
          </w:tcPr>
          <w:p w14:paraId="5717D478" w14:textId="77777777" w:rsidR="003735EB" w:rsidRDefault="003735EB" w:rsidP="007328A7">
            <w:pPr>
              <w:ind w:firstLine="0"/>
            </w:pPr>
          </w:p>
        </w:tc>
        <w:tc>
          <w:tcPr>
            <w:tcW w:w="6823" w:type="dxa"/>
            <w:gridSpan w:val="5"/>
            <w:tcBorders>
              <w:top w:val="single" w:sz="4" w:space="0" w:color="auto"/>
              <w:bottom w:val="single" w:sz="4" w:space="0" w:color="auto"/>
            </w:tcBorders>
            <w:vAlign w:val="center"/>
          </w:tcPr>
          <w:p w14:paraId="483EF1DC" w14:textId="2A5DBA53" w:rsidR="003735EB" w:rsidRPr="00D01F46" w:rsidRDefault="003735EB" w:rsidP="007328A7">
            <w:pPr>
              <w:ind w:firstLine="0"/>
              <w:jc w:val="center"/>
              <w:rPr>
                <w:b/>
                <w:bCs/>
              </w:rPr>
            </w:pPr>
            <w:r w:rsidRPr="00D01F46">
              <w:rPr>
                <w:b/>
                <w:bCs/>
              </w:rPr>
              <w:t>Yöntem</w:t>
            </w:r>
          </w:p>
        </w:tc>
      </w:tr>
      <w:tr w:rsidR="003C391D" w14:paraId="77371D9A" w14:textId="77777777" w:rsidTr="007328A7">
        <w:trPr>
          <w:trHeight w:val="407"/>
          <w:jc w:val="center"/>
        </w:trPr>
        <w:tc>
          <w:tcPr>
            <w:tcW w:w="964" w:type="dxa"/>
            <w:tcBorders>
              <w:top w:val="single" w:sz="4" w:space="0" w:color="auto"/>
              <w:bottom w:val="single" w:sz="4" w:space="0" w:color="auto"/>
            </w:tcBorders>
            <w:vAlign w:val="center"/>
          </w:tcPr>
          <w:p w14:paraId="48301062" w14:textId="77777777" w:rsidR="003C391D" w:rsidRPr="00D01F46" w:rsidRDefault="003C391D" w:rsidP="003C391D">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76F154DE" w14:textId="367438B5" w:rsidR="003C391D" w:rsidRPr="00D01F46" w:rsidRDefault="003C391D" w:rsidP="003C391D">
            <w:pPr>
              <w:spacing w:before="60" w:after="60" w:line="240" w:lineRule="auto"/>
              <w:ind w:firstLine="0"/>
              <w:jc w:val="center"/>
              <w:rPr>
                <w:b/>
                <w:bCs/>
              </w:rPr>
            </w:pPr>
            <w:r>
              <w:rPr>
                <w:b/>
                <w:bCs/>
              </w:rPr>
              <w:t>BCS</w:t>
            </w:r>
          </w:p>
        </w:tc>
        <w:tc>
          <w:tcPr>
            <w:tcW w:w="1364" w:type="dxa"/>
            <w:tcBorders>
              <w:top w:val="single" w:sz="4" w:space="0" w:color="auto"/>
              <w:bottom w:val="single" w:sz="4" w:space="0" w:color="auto"/>
            </w:tcBorders>
            <w:vAlign w:val="center"/>
          </w:tcPr>
          <w:p w14:paraId="2351BD9D" w14:textId="23B054BE" w:rsidR="003C391D" w:rsidRPr="00D01F46" w:rsidRDefault="003C391D" w:rsidP="003C391D">
            <w:pPr>
              <w:spacing w:before="60" w:after="60" w:line="240" w:lineRule="auto"/>
              <w:ind w:firstLine="0"/>
              <w:jc w:val="center"/>
              <w:rPr>
                <w:b/>
                <w:bCs/>
              </w:rPr>
            </w:pPr>
            <w:r>
              <w:rPr>
                <w:b/>
                <w:bCs/>
              </w:rPr>
              <w:t>CVM</w:t>
            </w:r>
          </w:p>
        </w:tc>
        <w:tc>
          <w:tcPr>
            <w:tcW w:w="1364" w:type="dxa"/>
            <w:tcBorders>
              <w:top w:val="single" w:sz="4" w:space="0" w:color="auto"/>
              <w:bottom w:val="single" w:sz="4" w:space="0" w:color="auto"/>
            </w:tcBorders>
            <w:vAlign w:val="center"/>
          </w:tcPr>
          <w:p w14:paraId="11E3F858" w14:textId="3EAFC076" w:rsidR="003C391D" w:rsidRPr="00D01F46" w:rsidRDefault="003C391D" w:rsidP="003C391D">
            <w:pPr>
              <w:spacing w:before="60" w:after="60" w:line="240" w:lineRule="auto"/>
              <w:ind w:firstLine="0"/>
              <w:jc w:val="center"/>
              <w:rPr>
                <w:b/>
                <w:bCs/>
              </w:rPr>
            </w:pPr>
            <w:r>
              <w:rPr>
                <w:b/>
                <w:bCs/>
              </w:rPr>
              <w:t>KS</w:t>
            </w:r>
          </w:p>
        </w:tc>
        <w:tc>
          <w:tcPr>
            <w:tcW w:w="1364" w:type="dxa"/>
            <w:tcBorders>
              <w:top w:val="single" w:sz="4" w:space="0" w:color="auto"/>
              <w:bottom w:val="single" w:sz="4" w:space="0" w:color="auto"/>
            </w:tcBorders>
            <w:vAlign w:val="center"/>
          </w:tcPr>
          <w:p w14:paraId="71BB064E" w14:textId="7777349F" w:rsidR="003C391D" w:rsidRPr="00D01F46" w:rsidRDefault="003C391D" w:rsidP="003C391D">
            <w:pPr>
              <w:spacing w:before="60" w:after="60" w:line="240" w:lineRule="auto"/>
              <w:ind w:firstLine="0"/>
              <w:jc w:val="center"/>
              <w:rPr>
                <w:b/>
                <w:bCs/>
              </w:rPr>
            </w:pPr>
            <w:r>
              <w:rPr>
                <w:b/>
                <w:bCs/>
              </w:rPr>
              <w:t>AD</w:t>
            </w:r>
          </w:p>
        </w:tc>
        <w:tc>
          <w:tcPr>
            <w:tcW w:w="1367" w:type="dxa"/>
            <w:tcBorders>
              <w:top w:val="single" w:sz="4" w:space="0" w:color="auto"/>
              <w:bottom w:val="single" w:sz="4" w:space="0" w:color="auto"/>
            </w:tcBorders>
            <w:vAlign w:val="center"/>
          </w:tcPr>
          <w:p w14:paraId="2EEDE356" w14:textId="332ABC16" w:rsidR="003C391D" w:rsidRPr="00D01F46" w:rsidRDefault="003C391D" w:rsidP="003C391D">
            <w:pPr>
              <w:spacing w:before="60" w:after="60" w:line="240" w:lineRule="auto"/>
              <w:ind w:firstLine="0"/>
              <w:jc w:val="center"/>
              <w:rPr>
                <w:b/>
                <w:bCs/>
              </w:rPr>
            </w:pPr>
            <w:r>
              <w:rPr>
                <w:b/>
                <w:bCs/>
              </w:rPr>
              <w:t>FCS</w:t>
            </w:r>
          </w:p>
        </w:tc>
      </w:tr>
      <w:tr w:rsidR="003C391D" w14:paraId="2C77CF03" w14:textId="77777777" w:rsidTr="000430A2">
        <w:trPr>
          <w:trHeight w:val="407"/>
          <w:jc w:val="center"/>
        </w:trPr>
        <w:tc>
          <w:tcPr>
            <w:tcW w:w="964" w:type="dxa"/>
            <w:tcBorders>
              <w:top w:val="single" w:sz="4" w:space="0" w:color="auto"/>
            </w:tcBorders>
            <w:vAlign w:val="center"/>
          </w:tcPr>
          <w:p w14:paraId="1877821A" w14:textId="77777777" w:rsidR="003C391D" w:rsidRPr="00D01F46" w:rsidRDefault="003C391D" w:rsidP="003C391D">
            <w:pPr>
              <w:ind w:firstLine="0"/>
              <w:rPr>
                <w:b/>
                <w:bCs/>
              </w:rPr>
            </w:pPr>
            <m:oMathPara>
              <m:oMath>
                <m:r>
                  <m:rPr>
                    <m:sty m:val="bi"/>
                  </m:rPr>
                  <w:rPr>
                    <w:rFonts w:ascii="Cambria Math" w:hAnsi="Cambria Math"/>
                  </w:rPr>
                  <m:t>10</m:t>
                </m:r>
              </m:oMath>
            </m:oMathPara>
          </w:p>
        </w:tc>
        <w:tc>
          <w:tcPr>
            <w:tcW w:w="1364" w:type="dxa"/>
            <w:tcBorders>
              <w:top w:val="single" w:sz="4" w:space="0" w:color="auto"/>
            </w:tcBorders>
          </w:tcPr>
          <w:p w14:paraId="3BC6DB50" w14:textId="1239A179" w:rsidR="003C391D" w:rsidRDefault="003C391D" w:rsidP="003C391D">
            <w:pPr>
              <w:ind w:firstLine="0"/>
              <w:jc w:val="center"/>
            </w:pPr>
            <w:r w:rsidRPr="002C4A89">
              <w:t>0.0494</w:t>
            </w:r>
          </w:p>
        </w:tc>
        <w:tc>
          <w:tcPr>
            <w:tcW w:w="1364" w:type="dxa"/>
            <w:tcBorders>
              <w:top w:val="single" w:sz="4" w:space="0" w:color="auto"/>
            </w:tcBorders>
          </w:tcPr>
          <w:p w14:paraId="56D86AEC" w14:textId="2AC0741A" w:rsidR="003C391D" w:rsidRDefault="003C391D" w:rsidP="003C391D">
            <w:pPr>
              <w:ind w:firstLine="0"/>
              <w:jc w:val="center"/>
            </w:pPr>
            <w:r w:rsidRPr="000C0BAA">
              <w:t>0.0542</w:t>
            </w:r>
          </w:p>
        </w:tc>
        <w:tc>
          <w:tcPr>
            <w:tcW w:w="1364" w:type="dxa"/>
            <w:tcBorders>
              <w:top w:val="single" w:sz="4" w:space="0" w:color="auto"/>
            </w:tcBorders>
          </w:tcPr>
          <w:p w14:paraId="478AB7ED" w14:textId="66D57A6A" w:rsidR="003C391D" w:rsidRDefault="003C391D" w:rsidP="003C391D">
            <w:pPr>
              <w:ind w:firstLine="0"/>
              <w:jc w:val="center"/>
            </w:pPr>
            <w:r w:rsidRPr="008E71E6">
              <w:t>0.0543</w:t>
            </w:r>
          </w:p>
        </w:tc>
        <w:tc>
          <w:tcPr>
            <w:tcW w:w="1364" w:type="dxa"/>
            <w:tcBorders>
              <w:top w:val="single" w:sz="4" w:space="0" w:color="auto"/>
            </w:tcBorders>
          </w:tcPr>
          <w:p w14:paraId="2FBED0EC" w14:textId="4047FD76" w:rsidR="003C391D" w:rsidRDefault="003C391D" w:rsidP="003C391D">
            <w:pPr>
              <w:ind w:firstLine="0"/>
              <w:jc w:val="center"/>
            </w:pPr>
            <w:r w:rsidRPr="00A16985">
              <w:t>0.0546</w:t>
            </w:r>
          </w:p>
        </w:tc>
        <w:tc>
          <w:tcPr>
            <w:tcW w:w="1367" w:type="dxa"/>
            <w:tcBorders>
              <w:top w:val="single" w:sz="4" w:space="0" w:color="auto"/>
            </w:tcBorders>
          </w:tcPr>
          <w:p w14:paraId="4661AEB2" w14:textId="68C1CF1A" w:rsidR="003C391D" w:rsidRDefault="003C391D" w:rsidP="003C391D">
            <w:pPr>
              <w:ind w:firstLine="0"/>
              <w:jc w:val="center"/>
            </w:pPr>
            <w:r w:rsidRPr="00457D61">
              <w:t>0.0489</w:t>
            </w:r>
          </w:p>
        </w:tc>
      </w:tr>
      <w:tr w:rsidR="003C391D" w14:paraId="488E4AFF" w14:textId="77777777" w:rsidTr="000430A2">
        <w:trPr>
          <w:trHeight w:val="407"/>
          <w:jc w:val="center"/>
        </w:trPr>
        <w:tc>
          <w:tcPr>
            <w:tcW w:w="964" w:type="dxa"/>
            <w:vAlign w:val="center"/>
          </w:tcPr>
          <w:p w14:paraId="0B4D7298" w14:textId="77777777" w:rsidR="003C391D" w:rsidRPr="00D01F46" w:rsidRDefault="003C391D" w:rsidP="003C391D">
            <w:pPr>
              <w:ind w:firstLine="0"/>
              <w:rPr>
                <w:b/>
                <w:bCs/>
              </w:rPr>
            </w:pPr>
            <m:oMathPara>
              <m:oMath>
                <m:r>
                  <m:rPr>
                    <m:sty m:val="bi"/>
                  </m:rPr>
                  <w:rPr>
                    <w:rFonts w:ascii="Cambria Math" w:hAnsi="Cambria Math"/>
                  </w:rPr>
                  <m:t>20</m:t>
                </m:r>
              </m:oMath>
            </m:oMathPara>
          </w:p>
        </w:tc>
        <w:tc>
          <w:tcPr>
            <w:tcW w:w="1364" w:type="dxa"/>
          </w:tcPr>
          <w:p w14:paraId="3531F627" w14:textId="47F45A3A" w:rsidR="003C391D" w:rsidRDefault="003C391D" w:rsidP="003C391D">
            <w:pPr>
              <w:ind w:firstLine="0"/>
              <w:jc w:val="center"/>
            </w:pPr>
            <w:r w:rsidRPr="002C4A89">
              <w:t>0.0476</w:t>
            </w:r>
          </w:p>
        </w:tc>
        <w:tc>
          <w:tcPr>
            <w:tcW w:w="1364" w:type="dxa"/>
          </w:tcPr>
          <w:p w14:paraId="58BD1434" w14:textId="3432E0E3" w:rsidR="003C391D" w:rsidRDefault="003C391D" w:rsidP="003C391D">
            <w:pPr>
              <w:ind w:firstLine="0"/>
              <w:jc w:val="center"/>
            </w:pPr>
            <w:r w:rsidRPr="000C0BAA">
              <w:t>0.0467</w:t>
            </w:r>
          </w:p>
        </w:tc>
        <w:tc>
          <w:tcPr>
            <w:tcW w:w="1364" w:type="dxa"/>
          </w:tcPr>
          <w:p w14:paraId="68BCE727" w14:textId="26C6171E" w:rsidR="003C391D" w:rsidRDefault="003C391D" w:rsidP="003C391D">
            <w:pPr>
              <w:ind w:firstLine="0"/>
              <w:jc w:val="center"/>
            </w:pPr>
            <w:r w:rsidRPr="008E71E6">
              <w:t>0.0470</w:t>
            </w:r>
          </w:p>
        </w:tc>
        <w:tc>
          <w:tcPr>
            <w:tcW w:w="1364" w:type="dxa"/>
          </w:tcPr>
          <w:p w14:paraId="31FCC253" w14:textId="5EEEDC3A" w:rsidR="003C391D" w:rsidRDefault="003C391D" w:rsidP="003C391D">
            <w:pPr>
              <w:ind w:firstLine="0"/>
              <w:jc w:val="center"/>
            </w:pPr>
            <w:r w:rsidRPr="00A16985">
              <w:t>0.0476</w:t>
            </w:r>
          </w:p>
        </w:tc>
        <w:tc>
          <w:tcPr>
            <w:tcW w:w="1367" w:type="dxa"/>
          </w:tcPr>
          <w:p w14:paraId="48B7A6FE" w14:textId="6E330730" w:rsidR="003C391D" w:rsidRDefault="003C391D" w:rsidP="003C391D">
            <w:pPr>
              <w:ind w:firstLine="0"/>
              <w:jc w:val="center"/>
            </w:pPr>
            <w:r w:rsidRPr="00457D61">
              <w:t>0.0464</w:t>
            </w:r>
          </w:p>
        </w:tc>
      </w:tr>
      <w:tr w:rsidR="003C391D" w14:paraId="47D9F368" w14:textId="77777777" w:rsidTr="000430A2">
        <w:trPr>
          <w:trHeight w:val="407"/>
          <w:jc w:val="center"/>
        </w:trPr>
        <w:tc>
          <w:tcPr>
            <w:tcW w:w="964" w:type="dxa"/>
            <w:vAlign w:val="center"/>
          </w:tcPr>
          <w:p w14:paraId="15DFE19F" w14:textId="77777777" w:rsidR="003C391D" w:rsidRPr="00D01F46" w:rsidRDefault="003C391D" w:rsidP="003C391D">
            <w:pPr>
              <w:ind w:firstLine="0"/>
              <w:rPr>
                <w:b/>
                <w:bCs/>
              </w:rPr>
            </w:pPr>
            <m:oMathPara>
              <m:oMath>
                <m:r>
                  <m:rPr>
                    <m:sty m:val="bi"/>
                  </m:rPr>
                  <w:rPr>
                    <w:rFonts w:ascii="Cambria Math" w:hAnsi="Cambria Math"/>
                  </w:rPr>
                  <m:t>30</m:t>
                </m:r>
              </m:oMath>
            </m:oMathPara>
          </w:p>
        </w:tc>
        <w:tc>
          <w:tcPr>
            <w:tcW w:w="1364" w:type="dxa"/>
          </w:tcPr>
          <w:p w14:paraId="48DF4117" w14:textId="0436308D" w:rsidR="003C391D" w:rsidRDefault="003C391D" w:rsidP="003C391D">
            <w:pPr>
              <w:ind w:firstLine="0"/>
              <w:jc w:val="center"/>
            </w:pPr>
            <w:r w:rsidRPr="002C4A89">
              <w:t>0.0470</w:t>
            </w:r>
          </w:p>
        </w:tc>
        <w:tc>
          <w:tcPr>
            <w:tcW w:w="1364" w:type="dxa"/>
          </w:tcPr>
          <w:p w14:paraId="37D0EF44" w14:textId="1EEA3D55" w:rsidR="003C391D" w:rsidRDefault="003C391D" w:rsidP="003C391D">
            <w:pPr>
              <w:ind w:firstLine="0"/>
              <w:jc w:val="center"/>
            </w:pPr>
            <w:r w:rsidRPr="000C0BAA">
              <w:t>0.0497</w:t>
            </w:r>
          </w:p>
        </w:tc>
        <w:tc>
          <w:tcPr>
            <w:tcW w:w="1364" w:type="dxa"/>
          </w:tcPr>
          <w:p w14:paraId="6577CA5C" w14:textId="5782EAF6" w:rsidR="003C391D" w:rsidRDefault="003C391D" w:rsidP="003C391D">
            <w:pPr>
              <w:ind w:firstLine="0"/>
              <w:jc w:val="center"/>
            </w:pPr>
            <w:r w:rsidRPr="008E71E6">
              <w:t>0.050</w:t>
            </w:r>
            <w:r>
              <w:t>0</w:t>
            </w:r>
          </w:p>
        </w:tc>
        <w:tc>
          <w:tcPr>
            <w:tcW w:w="1364" w:type="dxa"/>
          </w:tcPr>
          <w:p w14:paraId="3F9B1047" w14:textId="24D372FB" w:rsidR="003C391D" w:rsidRDefault="003C391D" w:rsidP="003C391D">
            <w:pPr>
              <w:ind w:firstLine="0"/>
              <w:jc w:val="center"/>
            </w:pPr>
            <w:r w:rsidRPr="00A16985">
              <w:t>0.0495</w:t>
            </w:r>
          </w:p>
        </w:tc>
        <w:tc>
          <w:tcPr>
            <w:tcW w:w="1367" w:type="dxa"/>
          </w:tcPr>
          <w:p w14:paraId="3ACC3A00" w14:textId="36A7A81C" w:rsidR="003C391D" w:rsidRDefault="003C391D" w:rsidP="003C391D">
            <w:pPr>
              <w:ind w:firstLine="0"/>
              <w:jc w:val="center"/>
            </w:pPr>
            <w:r w:rsidRPr="00457D61">
              <w:t>0.0501</w:t>
            </w:r>
          </w:p>
        </w:tc>
      </w:tr>
      <w:tr w:rsidR="003C391D" w14:paraId="76471846" w14:textId="77777777" w:rsidTr="000430A2">
        <w:trPr>
          <w:trHeight w:val="407"/>
          <w:jc w:val="center"/>
        </w:trPr>
        <w:tc>
          <w:tcPr>
            <w:tcW w:w="964" w:type="dxa"/>
            <w:vAlign w:val="center"/>
          </w:tcPr>
          <w:p w14:paraId="0F5BBBB8" w14:textId="77777777" w:rsidR="003C391D" w:rsidRPr="00D01F46" w:rsidRDefault="003C391D" w:rsidP="003C391D">
            <w:pPr>
              <w:ind w:firstLine="0"/>
              <w:rPr>
                <w:b/>
                <w:bCs/>
              </w:rPr>
            </w:pPr>
            <m:oMathPara>
              <m:oMath>
                <m:r>
                  <m:rPr>
                    <m:sty m:val="bi"/>
                  </m:rPr>
                  <w:rPr>
                    <w:rFonts w:ascii="Cambria Math" w:hAnsi="Cambria Math"/>
                  </w:rPr>
                  <m:t>50</m:t>
                </m:r>
              </m:oMath>
            </m:oMathPara>
          </w:p>
        </w:tc>
        <w:tc>
          <w:tcPr>
            <w:tcW w:w="1364" w:type="dxa"/>
          </w:tcPr>
          <w:p w14:paraId="4D3D3AA4" w14:textId="2DF13DA8" w:rsidR="003C391D" w:rsidRDefault="003C391D" w:rsidP="003C391D">
            <w:pPr>
              <w:ind w:firstLine="0"/>
              <w:jc w:val="center"/>
            </w:pPr>
            <w:r w:rsidRPr="002C4A89">
              <w:t>0.0494</w:t>
            </w:r>
          </w:p>
        </w:tc>
        <w:tc>
          <w:tcPr>
            <w:tcW w:w="1364" w:type="dxa"/>
          </w:tcPr>
          <w:p w14:paraId="40FF7347" w14:textId="1B3FA9B1" w:rsidR="003C391D" w:rsidRDefault="003C391D" w:rsidP="003C391D">
            <w:pPr>
              <w:ind w:firstLine="0"/>
              <w:jc w:val="center"/>
            </w:pPr>
            <w:r w:rsidRPr="000C0BAA">
              <w:t>0.0468</w:t>
            </w:r>
          </w:p>
        </w:tc>
        <w:tc>
          <w:tcPr>
            <w:tcW w:w="1364" w:type="dxa"/>
          </w:tcPr>
          <w:p w14:paraId="22F6527F" w14:textId="547CB310" w:rsidR="003C391D" w:rsidRDefault="003C391D" w:rsidP="003C391D">
            <w:pPr>
              <w:ind w:firstLine="0"/>
              <w:jc w:val="center"/>
            </w:pPr>
            <w:r w:rsidRPr="008E71E6">
              <w:t>0.0473</w:t>
            </w:r>
          </w:p>
        </w:tc>
        <w:tc>
          <w:tcPr>
            <w:tcW w:w="1364" w:type="dxa"/>
          </w:tcPr>
          <w:p w14:paraId="5EC79499" w14:textId="0C837D22" w:rsidR="003C391D" w:rsidRDefault="003C391D" w:rsidP="003C391D">
            <w:pPr>
              <w:ind w:firstLine="0"/>
              <w:jc w:val="center"/>
            </w:pPr>
            <w:r w:rsidRPr="00A16985">
              <w:t>0.0461</w:t>
            </w:r>
          </w:p>
        </w:tc>
        <w:tc>
          <w:tcPr>
            <w:tcW w:w="1367" w:type="dxa"/>
          </w:tcPr>
          <w:p w14:paraId="299C8FD8" w14:textId="58E914C2" w:rsidR="003C391D" w:rsidRDefault="003C391D" w:rsidP="003C391D">
            <w:pPr>
              <w:ind w:firstLine="0"/>
              <w:jc w:val="center"/>
            </w:pPr>
            <w:r w:rsidRPr="00457D61">
              <w:t>0.0492</w:t>
            </w:r>
          </w:p>
        </w:tc>
      </w:tr>
      <w:tr w:rsidR="003C391D" w14:paraId="5916896B" w14:textId="77777777" w:rsidTr="000430A2">
        <w:trPr>
          <w:trHeight w:val="407"/>
          <w:jc w:val="center"/>
        </w:trPr>
        <w:tc>
          <w:tcPr>
            <w:tcW w:w="964" w:type="dxa"/>
            <w:vAlign w:val="center"/>
          </w:tcPr>
          <w:p w14:paraId="207B2839" w14:textId="77777777" w:rsidR="003C391D" w:rsidRPr="00D01F46" w:rsidRDefault="003C391D" w:rsidP="003C391D">
            <w:pPr>
              <w:ind w:firstLine="0"/>
              <w:rPr>
                <w:b/>
                <w:bCs/>
              </w:rPr>
            </w:pPr>
            <m:oMathPara>
              <m:oMath>
                <m:r>
                  <m:rPr>
                    <m:sty m:val="bi"/>
                  </m:rPr>
                  <w:rPr>
                    <w:rFonts w:ascii="Cambria Math" w:hAnsi="Cambria Math"/>
                  </w:rPr>
                  <m:t>100</m:t>
                </m:r>
              </m:oMath>
            </m:oMathPara>
          </w:p>
        </w:tc>
        <w:tc>
          <w:tcPr>
            <w:tcW w:w="1364" w:type="dxa"/>
          </w:tcPr>
          <w:p w14:paraId="2FC2D0AD" w14:textId="1AD724DC" w:rsidR="003C391D" w:rsidRDefault="003C391D" w:rsidP="003C391D">
            <w:pPr>
              <w:ind w:firstLine="0"/>
              <w:jc w:val="center"/>
            </w:pPr>
            <w:r w:rsidRPr="002C4A89">
              <w:t>0.0512</w:t>
            </w:r>
          </w:p>
        </w:tc>
        <w:tc>
          <w:tcPr>
            <w:tcW w:w="1364" w:type="dxa"/>
          </w:tcPr>
          <w:p w14:paraId="5FCC38A4" w14:textId="745DAD89" w:rsidR="003C391D" w:rsidRDefault="003C391D" w:rsidP="003C391D">
            <w:pPr>
              <w:ind w:firstLine="0"/>
              <w:jc w:val="center"/>
            </w:pPr>
            <w:r w:rsidRPr="000C0BAA">
              <w:t>0.0493</w:t>
            </w:r>
          </w:p>
        </w:tc>
        <w:tc>
          <w:tcPr>
            <w:tcW w:w="1364" w:type="dxa"/>
          </w:tcPr>
          <w:p w14:paraId="38A5C378" w14:textId="4EEE4288" w:rsidR="003C391D" w:rsidRDefault="003C391D" w:rsidP="003C391D">
            <w:pPr>
              <w:ind w:firstLine="0"/>
              <w:jc w:val="center"/>
            </w:pPr>
            <w:r w:rsidRPr="008E71E6">
              <w:t>0.0507</w:t>
            </w:r>
          </w:p>
        </w:tc>
        <w:tc>
          <w:tcPr>
            <w:tcW w:w="1364" w:type="dxa"/>
          </w:tcPr>
          <w:p w14:paraId="4A48AEE8" w14:textId="2B642F95" w:rsidR="003C391D" w:rsidRDefault="003C391D" w:rsidP="003C391D">
            <w:pPr>
              <w:ind w:firstLine="0"/>
              <w:jc w:val="center"/>
            </w:pPr>
            <w:r w:rsidRPr="00A16985">
              <w:t>0.0473</w:t>
            </w:r>
          </w:p>
        </w:tc>
        <w:tc>
          <w:tcPr>
            <w:tcW w:w="1367" w:type="dxa"/>
          </w:tcPr>
          <w:p w14:paraId="616ACBBA" w14:textId="00CE4779" w:rsidR="003C391D" w:rsidRDefault="003C391D" w:rsidP="003C391D">
            <w:pPr>
              <w:ind w:firstLine="0"/>
              <w:jc w:val="center"/>
            </w:pPr>
            <w:r w:rsidRPr="00457D61">
              <w:t>0.0519</w:t>
            </w:r>
          </w:p>
        </w:tc>
      </w:tr>
      <w:tr w:rsidR="003C391D" w14:paraId="2C56CA91" w14:textId="77777777" w:rsidTr="000430A2">
        <w:trPr>
          <w:trHeight w:val="407"/>
          <w:jc w:val="center"/>
        </w:trPr>
        <w:tc>
          <w:tcPr>
            <w:tcW w:w="964" w:type="dxa"/>
            <w:vAlign w:val="center"/>
          </w:tcPr>
          <w:p w14:paraId="50A2A875" w14:textId="77777777" w:rsidR="003C391D" w:rsidRPr="00D01F46" w:rsidRDefault="003C391D" w:rsidP="003C391D">
            <w:pPr>
              <w:ind w:firstLine="0"/>
              <w:rPr>
                <w:b/>
                <w:bCs/>
              </w:rPr>
            </w:pPr>
            <m:oMathPara>
              <m:oMath>
                <m:r>
                  <m:rPr>
                    <m:sty m:val="bi"/>
                  </m:rPr>
                  <w:rPr>
                    <w:rFonts w:ascii="Cambria Math" w:hAnsi="Cambria Math"/>
                  </w:rPr>
                  <m:t>200</m:t>
                </m:r>
              </m:oMath>
            </m:oMathPara>
          </w:p>
        </w:tc>
        <w:tc>
          <w:tcPr>
            <w:tcW w:w="1364" w:type="dxa"/>
          </w:tcPr>
          <w:p w14:paraId="0B258180" w14:textId="4AADC2B2" w:rsidR="003C391D" w:rsidRDefault="003C391D" w:rsidP="003C391D">
            <w:pPr>
              <w:ind w:firstLine="0"/>
              <w:jc w:val="center"/>
            </w:pPr>
            <w:r w:rsidRPr="002C4A89">
              <w:t>0.0518</w:t>
            </w:r>
          </w:p>
        </w:tc>
        <w:tc>
          <w:tcPr>
            <w:tcW w:w="1364" w:type="dxa"/>
          </w:tcPr>
          <w:p w14:paraId="38E5BBAE" w14:textId="48D7507D" w:rsidR="003C391D" w:rsidRDefault="003C391D" w:rsidP="003C391D">
            <w:pPr>
              <w:ind w:firstLine="0"/>
              <w:jc w:val="center"/>
            </w:pPr>
            <w:r w:rsidRPr="000C0BAA">
              <w:t>0.0494</w:t>
            </w:r>
          </w:p>
        </w:tc>
        <w:tc>
          <w:tcPr>
            <w:tcW w:w="1364" w:type="dxa"/>
          </w:tcPr>
          <w:p w14:paraId="605DD42E" w14:textId="257B2D74" w:rsidR="003C391D" w:rsidRDefault="003C391D" w:rsidP="003C391D">
            <w:pPr>
              <w:ind w:firstLine="0"/>
              <w:jc w:val="center"/>
            </w:pPr>
            <w:r w:rsidRPr="008E71E6">
              <w:t>0.0495</w:t>
            </w:r>
          </w:p>
        </w:tc>
        <w:tc>
          <w:tcPr>
            <w:tcW w:w="1364" w:type="dxa"/>
          </w:tcPr>
          <w:p w14:paraId="0AA1DDFA" w14:textId="3D8243BE" w:rsidR="003C391D" w:rsidRDefault="003C391D" w:rsidP="003C391D">
            <w:pPr>
              <w:ind w:firstLine="0"/>
              <w:jc w:val="center"/>
            </w:pPr>
            <w:r w:rsidRPr="00A16985">
              <w:t>0.0485</w:t>
            </w:r>
          </w:p>
        </w:tc>
        <w:tc>
          <w:tcPr>
            <w:tcW w:w="1367" w:type="dxa"/>
          </w:tcPr>
          <w:p w14:paraId="7ECD7D8F" w14:textId="04989D24" w:rsidR="003C391D" w:rsidRDefault="003C391D" w:rsidP="003C391D">
            <w:pPr>
              <w:ind w:firstLine="0"/>
              <w:jc w:val="center"/>
            </w:pPr>
            <w:r w:rsidRPr="00457D61">
              <w:t>0.0481</w:t>
            </w:r>
          </w:p>
        </w:tc>
      </w:tr>
      <w:tr w:rsidR="003C391D" w14:paraId="54C021AD" w14:textId="77777777" w:rsidTr="000430A2">
        <w:trPr>
          <w:trHeight w:val="407"/>
          <w:jc w:val="center"/>
        </w:trPr>
        <w:tc>
          <w:tcPr>
            <w:tcW w:w="964" w:type="dxa"/>
            <w:vAlign w:val="center"/>
          </w:tcPr>
          <w:p w14:paraId="18A5DAA5" w14:textId="77777777" w:rsidR="003C391D" w:rsidRPr="00D01F46" w:rsidRDefault="003C391D" w:rsidP="003C391D">
            <w:pPr>
              <w:ind w:firstLine="0"/>
              <w:rPr>
                <w:b/>
                <w:bCs/>
              </w:rPr>
            </w:pPr>
            <m:oMathPara>
              <m:oMath>
                <m:r>
                  <m:rPr>
                    <m:sty m:val="bi"/>
                  </m:rPr>
                  <w:rPr>
                    <w:rFonts w:ascii="Cambria Math" w:hAnsi="Cambria Math"/>
                  </w:rPr>
                  <m:t>300</m:t>
                </m:r>
              </m:oMath>
            </m:oMathPara>
          </w:p>
        </w:tc>
        <w:tc>
          <w:tcPr>
            <w:tcW w:w="1364" w:type="dxa"/>
          </w:tcPr>
          <w:p w14:paraId="2DC1A7BC" w14:textId="0712F80A" w:rsidR="003C391D" w:rsidRDefault="003C391D" w:rsidP="003C391D">
            <w:pPr>
              <w:ind w:firstLine="0"/>
              <w:jc w:val="center"/>
            </w:pPr>
            <w:r w:rsidRPr="002C4A89">
              <w:t>0.0508</w:t>
            </w:r>
          </w:p>
        </w:tc>
        <w:tc>
          <w:tcPr>
            <w:tcW w:w="1364" w:type="dxa"/>
          </w:tcPr>
          <w:p w14:paraId="794CAF2F" w14:textId="07379EA9" w:rsidR="003C391D" w:rsidRDefault="003C391D" w:rsidP="003C391D">
            <w:pPr>
              <w:ind w:firstLine="0"/>
              <w:jc w:val="center"/>
            </w:pPr>
            <w:r w:rsidRPr="000C0BAA">
              <w:t>0.0524</w:t>
            </w:r>
          </w:p>
        </w:tc>
        <w:tc>
          <w:tcPr>
            <w:tcW w:w="1364" w:type="dxa"/>
          </w:tcPr>
          <w:p w14:paraId="0DE9A0C1" w14:textId="6246D9B5" w:rsidR="003C391D" w:rsidRDefault="003C391D" w:rsidP="003C391D">
            <w:pPr>
              <w:ind w:firstLine="0"/>
              <w:jc w:val="center"/>
            </w:pPr>
            <w:r w:rsidRPr="008E71E6">
              <w:t>0.0549</w:t>
            </w:r>
          </w:p>
        </w:tc>
        <w:tc>
          <w:tcPr>
            <w:tcW w:w="1364" w:type="dxa"/>
          </w:tcPr>
          <w:p w14:paraId="56C8B732" w14:textId="496D96FB" w:rsidR="003C391D" w:rsidRDefault="003C391D" w:rsidP="003C391D">
            <w:pPr>
              <w:ind w:firstLine="0"/>
              <w:jc w:val="center"/>
            </w:pPr>
            <w:r w:rsidRPr="00A16985">
              <w:t>0.0537</w:t>
            </w:r>
          </w:p>
        </w:tc>
        <w:tc>
          <w:tcPr>
            <w:tcW w:w="1367" w:type="dxa"/>
          </w:tcPr>
          <w:p w14:paraId="6D28E402" w14:textId="6DD119AF" w:rsidR="003C391D" w:rsidRDefault="003C391D" w:rsidP="003C391D">
            <w:pPr>
              <w:ind w:firstLine="0"/>
              <w:jc w:val="center"/>
            </w:pPr>
            <w:r w:rsidRPr="00457D61">
              <w:t>0.0540</w:t>
            </w:r>
          </w:p>
        </w:tc>
      </w:tr>
      <w:tr w:rsidR="003C391D" w14:paraId="731AA818" w14:textId="77777777" w:rsidTr="000430A2">
        <w:trPr>
          <w:trHeight w:val="417"/>
          <w:jc w:val="center"/>
        </w:trPr>
        <w:tc>
          <w:tcPr>
            <w:tcW w:w="964" w:type="dxa"/>
            <w:vAlign w:val="center"/>
          </w:tcPr>
          <w:p w14:paraId="69D8DAEA" w14:textId="77777777" w:rsidR="003C391D" w:rsidRPr="00D01F46" w:rsidRDefault="003C391D" w:rsidP="003C391D">
            <w:pPr>
              <w:ind w:firstLine="0"/>
              <w:rPr>
                <w:b/>
                <w:bCs/>
              </w:rPr>
            </w:pPr>
            <m:oMathPara>
              <m:oMath>
                <m:r>
                  <m:rPr>
                    <m:sty m:val="bi"/>
                  </m:rPr>
                  <w:rPr>
                    <w:rFonts w:ascii="Cambria Math" w:hAnsi="Cambria Math"/>
                  </w:rPr>
                  <m:t>400</m:t>
                </m:r>
              </m:oMath>
            </m:oMathPara>
          </w:p>
        </w:tc>
        <w:tc>
          <w:tcPr>
            <w:tcW w:w="1364" w:type="dxa"/>
          </w:tcPr>
          <w:p w14:paraId="3F532085" w14:textId="7DC25525" w:rsidR="003C391D" w:rsidRDefault="003C391D" w:rsidP="003C391D">
            <w:pPr>
              <w:ind w:firstLine="0"/>
              <w:jc w:val="center"/>
            </w:pPr>
            <w:r w:rsidRPr="002C4A89">
              <w:t>0.0487</w:t>
            </w:r>
          </w:p>
        </w:tc>
        <w:tc>
          <w:tcPr>
            <w:tcW w:w="1364" w:type="dxa"/>
          </w:tcPr>
          <w:p w14:paraId="73135C2A" w14:textId="7BCE654D" w:rsidR="003C391D" w:rsidRDefault="003C391D" w:rsidP="003C391D">
            <w:pPr>
              <w:ind w:firstLine="0"/>
              <w:jc w:val="center"/>
            </w:pPr>
            <w:r w:rsidRPr="000C0BAA">
              <w:t>0.0480</w:t>
            </w:r>
          </w:p>
        </w:tc>
        <w:tc>
          <w:tcPr>
            <w:tcW w:w="1364" w:type="dxa"/>
          </w:tcPr>
          <w:p w14:paraId="48C3ACE5" w14:textId="531AE8BE" w:rsidR="003C391D" w:rsidRDefault="003C391D" w:rsidP="003C391D">
            <w:pPr>
              <w:ind w:firstLine="0"/>
              <w:jc w:val="center"/>
            </w:pPr>
            <w:r w:rsidRPr="008E71E6">
              <w:t>0.0467</w:t>
            </w:r>
          </w:p>
        </w:tc>
        <w:tc>
          <w:tcPr>
            <w:tcW w:w="1364" w:type="dxa"/>
          </w:tcPr>
          <w:p w14:paraId="15CCADED" w14:textId="0C45F58D" w:rsidR="003C391D" w:rsidRDefault="003C391D" w:rsidP="003C391D">
            <w:pPr>
              <w:ind w:firstLine="0"/>
              <w:jc w:val="center"/>
            </w:pPr>
            <w:r w:rsidRPr="00A16985">
              <w:t>0.0492</w:t>
            </w:r>
          </w:p>
        </w:tc>
        <w:tc>
          <w:tcPr>
            <w:tcW w:w="1367" w:type="dxa"/>
          </w:tcPr>
          <w:p w14:paraId="683923AE" w14:textId="09D34F56" w:rsidR="003C391D" w:rsidRDefault="003C391D" w:rsidP="003C391D">
            <w:pPr>
              <w:ind w:firstLine="0"/>
              <w:jc w:val="center"/>
            </w:pPr>
            <w:r w:rsidRPr="00457D61">
              <w:t>0.0521</w:t>
            </w:r>
          </w:p>
        </w:tc>
      </w:tr>
      <w:tr w:rsidR="003C391D" w14:paraId="748E1F51" w14:textId="77777777" w:rsidTr="000430A2">
        <w:trPr>
          <w:trHeight w:val="407"/>
          <w:jc w:val="center"/>
        </w:trPr>
        <w:tc>
          <w:tcPr>
            <w:tcW w:w="964" w:type="dxa"/>
            <w:vAlign w:val="center"/>
          </w:tcPr>
          <w:p w14:paraId="60AF9169" w14:textId="77777777" w:rsidR="003C391D" w:rsidRPr="00D01F46" w:rsidRDefault="003C391D" w:rsidP="003C391D">
            <w:pPr>
              <w:ind w:firstLine="0"/>
              <w:rPr>
                <w:b/>
                <w:bCs/>
              </w:rPr>
            </w:pPr>
            <m:oMathPara>
              <m:oMath>
                <m:r>
                  <m:rPr>
                    <m:sty m:val="bi"/>
                  </m:rPr>
                  <w:rPr>
                    <w:rFonts w:ascii="Cambria Math" w:hAnsi="Cambria Math"/>
                  </w:rPr>
                  <m:t>500</m:t>
                </m:r>
              </m:oMath>
            </m:oMathPara>
          </w:p>
        </w:tc>
        <w:tc>
          <w:tcPr>
            <w:tcW w:w="1364" w:type="dxa"/>
          </w:tcPr>
          <w:p w14:paraId="4A6A4A2D" w14:textId="23497184" w:rsidR="003C391D" w:rsidRDefault="003C391D" w:rsidP="003C391D">
            <w:pPr>
              <w:ind w:firstLine="0"/>
              <w:jc w:val="center"/>
            </w:pPr>
            <w:r w:rsidRPr="002C4A89">
              <w:t>0.0506</w:t>
            </w:r>
          </w:p>
        </w:tc>
        <w:tc>
          <w:tcPr>
            <w:tcW w:w="1364" w:type="dxa"/>
          </w:tcPr>
          <w:p w14:paraId="6AAC82CD" w14:textId="381125BF" w:rsidR="003C391D" w:rsidRDefault="003C391D" w:rsidP="003C391D">
            <w:pPr>
              <w:ind w:firstLine="0"/>
              <w:jc w:val="center"/>
            </w:pPr>
            <w:r w:rsidRPr="000C0BAA">
              <w:t>0.0463</w:t>
            </w:r>
          </w:p>
        </w:tc>
        <w:tc>
          <w:tcPr>
            <w:tcW w:w="1364" w:type="dxa"/>
          </w:tcPr>
          <w:p w14:paraId="7722E63C" w14:textId="4A5FAD38" w:rsidR="003C391D" w:rsidRDefault="003C391D" w:rsidP="003C391D">
            <w:pPr>
              <w:ind w:firstLine="0"/>
              <w:jc w:val="center"/>
            </w:pPr>
            <w:r w:rsidRPr="008E71E6">
              <w:t>0.0499</w:t>
            </w:r>
          </w:p>
        </w:tc>
        <w:tc>
          <w:tcPr>
            <w:tcW w:w="1364" w:type="dxa"/>
          </w:tcPr>
          <w:p w14:paraId="10E77DFE" w14:textId="72E9D7F2" w:rsidR="003C391D" w:rsidRDefault="003C391D" w:rsidP="003C391D">
            <w:pPr>
              <w:ind w:firstLine="0"/>
              <w:jc w:val="center"/>
            </w:pPr>
            <w:r w:rsidRPr="00A16985">
              <w:t>0.0474</w:t>
            </w:r>
          </w:p>
        </w:tc>
        <w:tc>
          <w:tcPr>
            <w:tcW w:w="1367" w:type="dxa"/>
          </w:tcPr>
          <w:p w14:paraId="1BD925DC" w14:textId="0A975B1B" w:rsidR="003C391D" w:rsidRDefault="003C391D" w:rsidP="003C391D">
            <w:pPr>
              <w:ind w:firstLine="0"/>
              <w:jc w:val="center"/>
            </w:pPr>
            <w:r w:rsidRPr="00457D61">
              <w:t>0.0514</w:t>
            </w:r>
          </w:p>
        </w:tc>
      </w:tr>
      <w:tr w:rsidR="003C391D" w14:paraId="052596AF" w14:textId="77777777" w:rsidTr="000430A2">
        <w:trPr>
          <w:trHeight w:val="407"/>
          <w:jc w:val="center"/>
        </w:trPr>
        <w:tc>
          <w:tcPr>
            <w:tcW w:w="964" w:type="dxa"/>
            <w:vAlign w:val="center"/>
          </w:tcPr>
          <w:p w14:paraId="0B5461B0" w14:textId="77777777" w:rsidR="003C391D" w:rsidRPr="00D01F46" w:rsidRDefault="003C391D" w:rsidP="003C391D">
            <w:pPr>
              <w:ind w:firstLine="0"/>
              <w:rPr>
                <w:b/>
                <w:bCs/>
              </w:rPr>
            </w:pPr>
            <m:oMathPara>
              <m:oMath>
                <m:r>
                  <m:rPr>
                    <m:sty m:val="bi"/>
                  </m:rPr>
                  <w:rPr>
                    <w:rFonts w:ascii="Cambria Math" w:hAnsi="Cambria Math"/>
                  </w:rPr>
                  <m:t>1000</m:t>
                </m:r>
              </m:oMath>
            </m:oMathPara>
          </w:p>
        </w:tc>
        <w:tc>
          <w:tcPr>
            <w:tcW w:w="1364" w:type="dxa"/>
          </w:tcPr>
          <w:p w14:paraId="3F3448C5" w14:textId="53949F35" w:rsidR="003C391D" w:rsidRDefault="003C391D" w:rsidP="003C391D">
            <w:pPr>
              <w:ind w:firstLine="0"/>
              <w:jc w:val="center"/>
            </w:pPr>
            <w:r w:rsidRPr="002C4A89">
              <w:t>0.0514</w:t>
            </w:r>
          </w:p>
        </w:tc>
        <w:tc>
          <w:tcPr>
            <w:tcW w:w="1364" w:type="dxa"/>
          </w:tcPr>
          <w:p w14:paraId="53D8915F" w14:textId="04E1E416" w:rsidR="003C391D" w:rsidRDefault="003C391D" w:rsidP="003C391D">
            <w:pPr>
              <w:ind w:firstLine="0"/>
              <w:jc w:val="center"/>
            </w:pPr>
            <w:r w:rsidRPr="000C0BAA">
              <w:t>0.0535</w:t>
            </w:r>
          </w:p>
        </w:tc>
        <w:tc>
          <w:tcPr>
            <w:tcW w:w="1364" w:type="dxa"/>
          </w:tcPr>
          <w:p w14:paraId="364DC141" w14:textId="53852245" w:rsidR="003C391D" w:rsidRDefault="003C391D" w:rsidP="003C391D">
            <w:pPr>
              <w:ind w:firstLine="0"/>
              <w:jc w:val="center"/>
            </w:pPr>
            <w:r w:rsidRPr="008E71E6">
              <w:t>0.0512</w:t>
            </w:r>
          </w:p>
        </w:tc>
        <w:tc>
          <w:tcPr>
            <w:tcW w:w="1364" w:type="dxa"/>
          </w:tcPr>
          <w:p w14:paraId="5FFBA8FD" w14:textId="0DFFE624" w:rsidR="003C391D" w:rsidRDefault="003C391D" w:rsidP="003C391D">
            <w:pPr>
              <w:ind w:firstLine="0"/>
              <w:jc w:val="center"/>
            </w:pPr>
            <w:r w:rsidRPr="00A16985">
              <w:t>0.0539</w:t>
            </w:r>
          </w:p>
        </w:tc>
        <w:tc>
          <w:tcPr>
            <w:tcW w:w="1367" w:type="dxa"/>
          </w:tcPr>
          <w:p w14:paraId="548ECB99" w14:textId="6B8ECB82" w:rsidR="003C391D" w:rsidRDefault="003C391D" w:rsidP="003C391D">
            <w:pPr>
              <w:ind w:firstLine="0"/>
              <w:jc w:val="center"/>
            </w:pPr>
            <w:r w:rsidRPr="00457D61">
              <w:t>0.0519</w:t>
            </w:r>
          </w:p>
        </w:tc>
      </w:tr>
      <w:tr w:rsidR="003C391D" w14:paraId="00156CC9" w14:textId="77777777" w:rsidTr="000430A2">
        <w:trPr>
          <w:trHeight w:val="407"/>
          <w:jc w:val="center"/>
        </w:trPr>
        <w:tc>
          <w:tcPr>
            <w:tcW w:w="964" w:type="dxa"/>
            <w:tcBorders>
              <w:bottom w:val="single" w:sz="4" w:space="0" w:color="auto"/>
            </w:tcBorders>
            <w:vAlign w:val="center"/>
          </w:tcPr>
          <w:p w14:paraId="0E1272D9" w14:textId="77777777" w:rsidR="003C391D" w:rsidRPr="00D01F46" w:rsidRDefault="003C391D" w:rsidP="003C391D">
            <w:pPr>
              <w:ind w:firstLine="0"/>
              <w:rPr>
                <w:b/>
                <w:bCs/>
              </w:rPr>
            </w:pPr>
            <m:oMathPara>
              <m:oMath>
                <m:r>
                  <m:rPr>
                    <m:sty m:val="bi"/>
                  </m:rPr>
                  <w:rPr>
                    <w:rFonts w:ascii="Cambria Math" w:hAnsi="Cambria Math"/>
                  </w:rPr>
                  <m:t>2000</m:t>
                </m:r>
              </m:oMath>
            </m:oMathPara>
          </w:p>
        </w:tc>
        <w:tc>
          <w:tcPr>
            <w:tcW w:w="1364" w:type="dxa"/>
            <w:tcBorders>
              <w:bottom w:val="single" w:sz="4" w:space="0" w:color="auto"/>
            </w:tcBorders>
          </w:tcPr>
          <w:p w14:paraId="74CC95F1" w14:textId="07AC8E52" w:rsidR="003C391D" w:rsidRDefault="003C391D" w:rsidP="003C391D">
            <w:pPr>
              <w:ind w:firstLine="0"/>
              <w:jc w:val="center"/>
            </w:pPr>
            <w:r w:rsidRPr="002C4A89">
              <w:t>0.0462</w:t>
            </w:r>
          </w:p>
        </w:tc>
        <w:tc>
          <w:tcPr>
            <w:tcW w:w="1364" w:type="dxa"/>
            <w:tcBorders>
              <w:bottom w:val="single" w:sz="4" w:space="0" w:color="auto"/>
            </w:tcBorders>
          </w:tcPr>
          <w:p w14:paraId="67A137B5" w14:textId="68F7CF58" w:rsidR="003C391D" w:rsidRDefault="003C391D" w:rsidP="003C391D">
            <w:pPr>
              <w:ind w:firstLine="0"/>
              <w:jc w:val="center"/>
            </w:pPr>
            <w:r w:rsidRPr="000C0BAA">
              <w:t>0.0490</w:t>
            </w:r>
          </w:p>
        </w:tc>
        <w:tc>
          <w:tcPr>
            <w:tcW w:w="1364" w:type="dxa"/>
            <w:tcBorders>
              <w:bottom w:val="single" w:sz="4" w:space="0" w:color="auto"/>
            </w:tcBorders>
          </w:tcPr>
          <w:p w14:paraId="2EE31005" w14:textId="3580A49B" w:rsidR="003C391D" w:rsidRDefault="003C391D" w:rsidP="003C391D">
            <w:pPr>
              <w:ind w:firstLine="0"/>
              <w:jc w:val="center"/>
            </w:pPr>
            <w:r w:rsidRPr="008E71E6">
              <w:t>0.0496</w:t>
            </w:r>
          </w:p>
        </w:tc>
        <w:tc>
          <w:tcPr>
            <w:tcW w:w="1364" w:type="dxa"/>
            <w:tcBorders>
              <w:bottom w:val="single" w:sz="4" w:space="0" w:color="auto"/>
            </w:tcBorders>
          </w:tcPr>
          <w:p w14:paraId="57EA4D8E" w14:textId="2D2CA62E" w:rsidR="003C391D" w:rsidRDefault="003C391D" w:rsidP="003C391D">
            <w:pPr>
              <w:ind w:firstLine="0"/>
              <w:jc w:val="center"/>
            </w:pPr>
            <w:r w:rsidRPr="00A16985">
              <w:t>0.0499</w:t>
            </w:r>
          </w:p>
        </w:tc>
        <w:tc>
          <w:tcPr>
            <w:tcW w:w="1367" w:type="dxa"/>
            <w:tcBorders>
              <w:bottom w:val="single" w:sz="4" w:space="0" w:color="auto"/>
            </w:tcBorders>
          </w:tcPr>
          <w:p w14:paraId="52AE3433" w14:textId="60223CFA" w:rsidR="003C391D" w:rsidRDefault="003C391D" w:rsidP="003C391D">
            <w:pPr>
              <w:ind w:firstLine="0"/>
              <w:jc w:val="center"/>
            </w:pPr>
            <w:r w:rsidRPr="00457D61">
              <w:t>0.0453</w:t>
            </w:r>
          </w:p>
        </w:tc>
      </w:tr>
    </w:tbl>
    <w:p w14:paraId="3934EED9" w14:textId="77777777" w:rsidR="005700F3" w:rsidRDefault="005700F3" w:rsidP="006E5456"/>
    <w:p w14:paraId="6F3E6C03" w14:textId="01BB98FB" w:rsidR="009C52BD" w:rsidRDefault="00D14822" w:rsidP="006E5456">
      <w:r>
        <w:lastRenderedPageBreak/>
        <w:fldChar w:fldCharType="begin"/>
      </w:r>
      <w:r>
        <w:instrText xml:space="preserve"> REF _Ref109164050 \h </w:instrText>
      </w:r>
      <w:r>
        <w:fldChar w:fldCharType="separate"/>
      </w:r>
      <w:r w:rsidR="006253A4">
        <w:t xml:space="preserve">Tablo </w:t>
      </w:r>
      <w:r w:rsidR="006253A4">
        <w:rPr>
          <w:noProof/>
        </w:rPr>
        <w:t>19</w:t>
      </w:r>
      <w:r>
        <w:fldChar w:fldCharType="end"/>
      </w:r>
      <w:r>
        <w:t xml:space="preserve"> </w:t>
      </w:r>
      <w:r w:rsidR="00893B9C">
        <w:t xml:space="preserve">incelendiğinde, I. tip hataların </w:t>
      </w:r>
      <m:oMath>
        <m:r>
          <w:rPr>
            <w:rFonts w:ascii="Cambria Math" w:hAnsi="Cambria Math"/>
          </w:rPr>
          <m:t>0.05</m:t>
        </m:r>
      </m:oMath>
      <w:r w:rsidR="00893B9C">
        <w:t xml:space="preserve"> değeri etrafında dağıldığı görülmektedir. Bu sonuca göre, önerilen </w:t>
      </w:r>
      <w:r w:rsidR="003C391D">
        <w:t xml:space="preserve">FCS </w:t>
      </w:r>
      <w:r w:rsidR="007213D0">
        <w:t>yönteminin diğer yöntemler gibi simetrik olmayan dağılımlar için de tutarlı bir şekilde çalıştığı söylenebilir. Ayrıca</w:t>
      </w:r>
      <w:r w:rsidR="00FD1442">
        <w:t>,</w:t>
      </w:r>
      <w:r>
        <w:t xml:space="preserve"> </w:t>
      </w:r>
      <w:r>
        <w:fldChar w:fldCharType="begin"/>
      </w:r>
      <w:r>
        <w:instrText xml:space="preserve"> REF _Ref109164050 \h </w:instrText>
      </w:r>
      <w:r>
        <w:fldChar w:fldCharType="separate"/>
      </w:r>
      <w:r w:rsidR="006253A4">
        <w:t xml:space="preserve">Tablo </w:t>
      </w:r>
      <w:r w:rsidR="006253A4">
        <w:rPr>
          <w:noProof/>
        </w:rPr>
        <w:t>19</w:t>
      </w:r>
      <w:r>
        <w:fldChar w:fldCharType="end"/>
      </w:r>
      <w:r w:rsidR="007213D0">
        <w:t>’daki I. tip hataların değişimi</w:t>
      </w:r>
      <w:r w:rsidR="00654DC2">
        <w:t xml:space="preserve"> </w:t>
      </w:r>
      <w:r w:rsidR="00654DC2">
        <w:fldChar w:fldCharType="begin"/>
      </w:r>
      <w:r w:rsidR="00654DC2">
        <w:instrText xml:space="preserve"> REF _Ref109161066 \h </w:instrText>
      </w:r>
      <w:r w:rsidR="00654DC2">
        <w:fldChar w:fldCharType="separate"/>
      </w:r>
      <w:r w:rsidR="006253A4">
        <w:t xml:space="preserve">Şekil </w:t>
      </w:r>
      <w:r w:rsidR="006253A4">
        <w:rPr>
          <w:noProof/>
        </w:rPr>
        <w:t>24</w:t>
      </w:r>
      <w:r w:rsidR="00654DC2">
        <w:fldChar w:fldCharType="end"/>
      </w:r>
      <w:r w:rsidR="007213D0">
        <w:t>’te gösterilmiştir.</w:t>
      </w:r>
    </w:p>
    <w:p w14:paraId="3ECD851E" w14:textId="6D78A7A3" w:rsidR="009F274F" w:rsidRDefault="009F274F" w:rsidP="006E5456"/>
    <w:p w14:paraId="23379935" w14:textId="77777777" w:rsidR="00F57673" w:rsidRDefault="00F57673" w:rsidP="00F57673">
      <w:pPr>
        <w:ind w:firstLine="0"/>
        <w:jc w:val="center"/>
      </w:pPr>
      <w:r w:rsidRPr="00D0614F">
        <w:rPr>
          <w:noProof/>
        </w:rPr>
        <w:drawing>
          <wp:inline distT="0" distB="0" distL="0" distR="0" wp14:anchorId="5C0CA78F" wp14:editId="6C85116E">
            <wp:extent cx="5399116" cy="2161309"/>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im11a.tiff"/>
                    <pic:cNvPicPr/>
                  </pic:nvPicPr>
                  <pic:blipFill>
                    <a:blip r:embed="rId41" cstate="email">
                      <a:extLst>
                        <a:ext uri="{28A0092B-C50C-407E-A947-70E740481C1C}">
                          <a14:useLocalDpi xmlns:a14="http://schemas.microsoft.com/office/drawing/2010/main" val="0"/>
                        </a:ext>
                      </a:extLst>
                    </a:blip>
                    <a:stretch>
                      <a:fillRect/>
                    </a:stretch>
                  </pic:blipFill>
                  <pic:spPr>
                    <a:xfrm>
                      <a:off x="0" y="0"/>
                      <a:ext cx="5399116" cy="2161309"/>
                    </a:xfrm>
                    <a:prstGeom prst="rect">
                      <a:avLst/>
                    </a:prstGeom>
                  </pic:spPr>
                </pic:pic>
              </a:graphicData>
            </a:graphic>
          </wp:inline>
        </w:drawing>
      </w:r>
    </w:p>
    <w:p w14:paraId="26FD3CA7" w14:textId="2CD220C4" w:rsidR="00F57673" w:rsidRDefault="00F57673" w:rsidP="00D97C84">
      <w:pPr>
        <w:pStyle w:val="ResimYazs"/>
        <w:tabs>
          <w:tab w:val="clear" w:pos="1021"/>
        </w:tabs>
        <w:ind w:left="0" w:firstLine="0"/>
      </w:pPr>
      <w:bookmarkStart w:id="234" w:name="_Ref109161066"/>
      <w:bookmarkStart w:id="235" w:name="_Toc134485822"/>
      <w:bookmarkStart w:id="236" w:name="_Toc137023831"/>
      <w:r>
        <w:t xml:space="preserve">Şekil </w:t>
      </w:r>
      <w:fldSimple w:instr=" SEQ Şekil \* ARABIC ">
        <w:r w:rsidR="006253A4">
          <w:rPr>
            <w:noProof/>
          </w:rPr>
          <w:t>24</w:t>
        </w:r>
      </w:fldSimple>
      <w:bookmarkEnd w:id="234"/>
      <w:r>
        <w:t>.</w:t>
      </w:r>
      <w:r w:rsidR="00D97C84">
        <w:t xml:space="preserve"> </w:t>
      </w:r>
      <w:proofErr w:type="spellStart"/>
      <w:r>
        <w:t>Log</w:t>
      </w:r>
      <w:proofErr w:type="spellEnd"/>
      <w:r>
        <w:t>-normal dağılımdan üretilmiş örneklemlerin uyum iyiliği testleri sonucunda elde edilen I. tip hataları</w:t>
      </w:r>
      <w:bookmarkEnd w:id="235"/>
      <w:bookmarkEnd w:id="236"/>
    </w:p>
    <w:p w14:paraId="687368A8" w14:textId="77777777" w:rsidR="00654DC2" w:rsidRDefault="00654DC2" w:rsidP="006E5456"/>
    <w:p w14:paraId="48B2D61E" w14:textId="35211D5A" w:rsidR="009F274F" w:rsidRDefault="007213D0" w:rsidP="006E5456">
      <m:oMath>
        <m:r>
          <w:rPr>
            <w:rFonts w:ascii="Cambria Math" w:hAnsi="Cambria Math"/>
          </w:rPr>
          <m:t xml:space="preserve">Normal </m:t>
        </m:r>
        <m:d>
          <m:dPr>
            <m:ctrlPr>
              <w:rPr>
                <w:rFonts w:ascii="Cambria Math" w:hAnsi="Cambria Math"/>
                <w:i/>
              </w:rPr>
            </m:ctrlPr>
          </m:dPr>
          <m:e>
            <m:r>
              <w:rPr>
                <w:rFonts w:ascii="Cambria Math" w:hAnsi="Cambria Math"/>
              </w:rPr>
              <m:t xml:space="preserve">μ=3,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=6</m:t>
            </m:r>
          </m:e>
        </m:d>
      </m:oMath>
      <w:r>
        <w:t xml:space="preserve"> </w:t>
      </w:r>
      <w:proofErr w:type="gramStart"/>
      <w:r>
        <w:t>dağılımdan</w:t>
      </w:r>
      <w:proofErr w:type="gramEnd"/>
      <w:r>
        <w:t xml:space="preserve"> farklı büyüklüklerde çekilen örneklem</w:t>
      </w:r>
      <w:r w:rsidR="0014326D">
        <w:t xml:space="preserve">lerin </w:t>
      </w:r>
      <m:oMath>
        <m:r>
          <w:rPr>
            <w:rFonts w:ascii="Cambria Math" w:hAnsi="Cambria Math"/>
          </w:rPr>
          <m:t xml:space="preserve">Lognormal </m:t>
        </m:r>
        <m:d>
          <m:dPr>
            <m:ctrlPr>
              <w:rPr>
                <w:rFonts w:ascii="Cambria Math" w:hAnsi="Cambria Math"/>
                <w:i/>
              </w:rPr>
            </m:ctrlPr>
          </m:dPr>
          <m:e>
            <m:r>
              <w:rPr>
                <w:rFonts w:ascii="Cambria Math" w:hAnsi="Cambria Math"/>
              </w:rPr>
              <m:t xml:space="preserve">μ=0.8432,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=0.7147</m:t>
            </m:r>
          </m:e>
        </m:d>
      </m:oMath>
      <w:r w:rsidR="0014326D">
        <w:t xml:space="preserve"> dağılımına sahip olup olmadığı belirlenen beş ayrı uyum iyiliği yöntemi </w:t>
      </w:r>
      <w:r w:rsidR="00FD1442">
        <w:t>ile</w:t>
      </w:r>
      <w:r w:rsidR="0014326D">
        <w:t xml:space="preserve"> test edilmiştir. Normal dağılım için uyum iyiliği testlerinin güç karşılaştırmaları</w:t>
      </w:r>
      <w:r w:rsidR="00D14822">
        <w:t xml:space="preserve"> </w:t>
      </w:r>
      <w:r w:rsidR="00D14822">
        <w:fldChar w:fldCharType="begin"/>
      </w:r>
      <w:r w:rsidR="00D14822">
        <w:instrText xml:space="preserve"> REF _Ref109164135 \h </w:instrText>
      </w:r>
      <w:r w:rsidR="00D14822">
        <w:fldChar w:fldCharType="separate"/>
      </w:r>
      <w:r w:rsidR="006253A4">
        <w:t xml:space="preserve">Tablo </w:t>
      </w:r>
      <w:r w:rsidR="006253A4">
        <w:rPr>
          <w:noProof/>
        </w:rPr>
        <w:t>20</w:t>
      </w:r>
      <w:r w:rsidR="00D14822">
        <w:fldChar w:fldCharType="end"/>
      </w:r>
      <w:r w:rsidR="0014326D">
        <w:t>’de verilmiştir.</w:t>
      </w:r>
    </w:p>
    <w:p w14:paraId="16935FC8" w14:textId="2D31F41C" w:rsidR="009F274F" w:rsidRDefault="009F274F" w:rsidP="006E5456"/>
    <w:p w14:paraId="706E91F6" w14:textId="7E52E7F5" w:rsidR="00390E8B" w:rsidRDefault="00390E8B">
      <w:pPr>
        <w:spacing w:line="240" w:lineRule="auto"/>
        <w:ind w:firstLine="0"/>
        <w:jc w:val="left"/>
      </w:pPr>
      <w:r>
        <w:br w:type="page"/>
      </w:r>
    </w:p>
    <w:p w14:paraId="551A35AC" w14:textId="0490BC49" w:rsidR="005700F3" w:rsidRPr="00D01F46" w:rsidRDefault="005700F3" w:rsidP="005700F3">
      <w:pPr>
        <w:pStyle w:val="Tabloyazs"/>
        <w:rPr>
          <w:b/>
          <w:bCs/>
        </w:rPr>
      </w:pPr>
      <w:bookmarkStart w:id="237" w:name="_Ref109164135"/>
      <w:bookmarkStart w:id="238" w:name="_Toc134486163"/>
      <w:bookmarkStart w:id="239" w:name="_Toc137023862"/>
      <w:r>
        <w:lastRenderedPageBreak/>
        <w:t xml:space="preserve">Tablo </w:t>
      </w:r>
      <w:fldSimple w:instr=" SEQ Tablo \* ARABIC ">
        <w:r w:rsidR="006253A4">
          <w:rPr>
            <w:noProof/>
          </w:rPr>
          <w:t>20</w:t>
        </w:r>
      </w:fldSimple>
      <w:bookmarkEnd w:id="237"/>
      <w:r>
        <w:t>.</w:t>
      </w:r>
      <w:r w:rsidR="00D97C84">
        <w:t xml:space="preserve"> </w:t>
      </w:r>
      <w:r>
        <w:t>Normal dağılım için uyum iyiliği testlerinin güç karşılaştırmaları</w:t>
      </w:r>
      <w:bookmarkEnd w:id="238"/>
      <w:bookmarkEnd w:id="239"/>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14326D" w14:paraId="2EF2D5CC" w14:textId="77777777" w:rsidTr="007328A7">
        <w:trPr>
          <w:trHeight w:val="396"/>
          <w:jc w:val="center"/>
        </w:trPr>
        <w:tc>
          <w:tcPr>
            <w:tcW w:w="964" w:type="dxa"/>
            <w:tcBorders>
              <w:top w:val="single" w:sz="4" w:space="0" w:color="auto"/>
              <w:bottom w:val="single" w:sz="4" w:space="0" w:color="auto"/>
            </w:tcBorders>
            <w:vAlign w:val="center"/>
          </w:tcPr>
          <w:p w14:paraId="21E62B90" w14:textId="77777777" w:rsidR="0014326D" w:rsidRDefault="0014326D" w:rsidP="007328A7">
            <w:pPr>
              <w:ind w:firstLine="0"/>
            </w:pPr>
          </w:p>
        </w:tc>
        <w:tc>
          <w:tcPr>
            <w:tcW w:w="6823" w:type="dxa"/>
            <w:gridSpan w:val="5"/>
            <w:tcBorders>
              <w:top w:val="single" w:sz="4" w:space="0" w:color="auto"/>
              <w:bottom w:val="single" w:sz="4" w:space="0" w:color="auto"/>
            </w:tcBorders>
            <w:vAlign w:val="center"/>
          </w:tcPr>
          <w:p w14:paraId="1621EFA2" w14:textId="1B29A417" w:rsidR="0014326D" w:rsidRPr="00D01F46" w:rsidRDefault="0014326D" w:rsidP="007328A7">
            <w:pPr>
              <w:ind w:firstLine="0"/>
              <w:jc w:val="center"/>
              <w:rPr>
                <w:b/>
                <w:bCs/>
              </w:rPr>
            </w:pPr>
            <w:r w:rsidRPr="00D01F46">
              <w:rPr>
                <w:b/>
                <w:bCs/>
              </w:rPr>
              <w:t>Yöntem</w:t>
            </w:r>
          </w:p>
        </w:tc>
      </w:tr>
      <w:tr w:rsidR="003C391D" w14:paraId="646F95E2" w14:textId="77777777" w:rsidTr="007328A7">
        <w:trPr>
          <w:trHeight w:val="407"/>
          <w:jc w:val="center"/>
        </w:trPr>
        <w:tc>
          <w:tcPr>
            <w:tcW w:w="964" w:type="dxa"/>
            <w:tcBorders>
              <w:top w:val="single" w:sz="4" w:space="0" w:color="auto"/>
              <w:bottom w:val="single" w:sz="4" w:space="0" w:color="auto"/>
            </w:tcBorders>
            <w:vAlign w:val="center"/>
          </w:tcPr>
          <w:p w14:paraId="3500B293" w14:textId="77777777" w:rsidR="003C391D" w:rsidRPr="00D01F46" w:rsidRDefault="003C391D" w:rsidP="003C391D">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76CF8578" w14:textId="03B385F1" w:rsidR="003C391D" w:rsidRPr="00D01F46" w:rsidRDefault="003C391D" w:rsidP="003C391D">
            <w:pPr>
              <w:spacing w:before="60" w:after="60" w:line="240" w:lineRule="auto"/>
              <w:ind w:firstLine="0"/>
              <w:jc w:val="center"/>
              <w:rPr>
                <w:b/>
                <w:bCs/>
              </w:rPr>
            </w:pPr>
            <w:r>
              <w:rPr>
                <w:b/>
                <w:bCs/>
              </w:rPr>
              <w:t>BCS</w:t>
            </w:r>
          </w:p>
        </w:tc>
        <w:tc>
          <w:tcPr>
            <w:tcW w:w="1364" w:type="dxa"/>
            <w:tcBorders>
              <w:top w:val="single" w:sz="4" w:space="0" w:color="auto"/>
              <w:bottom w:val="single" w:sz="4" w:space="0" w:color="auto"/>
            </w:tcBorders>
            <w:vAlign w:val="center"/>
          </w:tcPr>
          <w:p w14:paraId="12404528" w14:textId="19261A77" w:rsidR="003C391D" w:rsidRPr="00D01F46" w:rsidRDefault="003C391D" w:rsidP="003C391D">
            <w:pPr>
              <w:spacing w:before="60" w:after="60" w:line="240" w:lineRule="auto"/>
              <w:ind w:firstLine="0"/>
              <w:jc w:val="center"/>
              <w:rPr>
                <w:b/>
                <w:bCs/>
              </w:rPr>
            </w:pPr>
            <w:r>
              <w:rPr>
                <w:b/>
                <w:bCs/>
              </w:rPr>
              <w:t>CVM</w:t>
            </w:r>
          </w:p>
        </w:tc>
        <w:tc>
          <w:tcPr>
            <w:tcW w:w="1364" w:type="dxa"/>
            <w:tcBorders>
              <w:top w:val="single" w:sz="4" w:space="0" w:color="auto"/>
              <w:bottom w:val="single" w:sz="4" w:space="0" w:color="auto"/>
            </w:tcBorders>
            <w:vAlign w:val="center"/>
          </w:tcPr>
          <w:p w14:paraId="46A9CD0C" w14:textId="65D1F3A6" w:rsidR="003C391D" w:rsidRPr="00D01F46" w:rsidRDefault="003C391D" w:rsidP="003C391D">
            <w:pPr>
              <w:spacing w:before="60" w:after="60" w:line="240" w:lineRule="auto"/>
              <w:ind w:firstLine="0"/>
              <w:jc w:val="center"/>
              <w:rPr>
                <w:b/>
                <w:bCs/>
              </w:rPr>
            </w:pPr>
            <w:r>
              <w:rPr>
                <w:b/>
                <w:bCs/>
              </w:rPr>
              <w:t>KS</w:t>
            </w:r>
          </w:p>
        </w:tc>
        <w:tc>
          <w:tcPr>
            <w:tcW w:w="1364" w:type="dxa"/>
            <w:tcBorders>
              <w:top w:val="single" w:sz="4" w:space="0" w:color="auto"/>
              <w:bottom w:val="single" w:sz="4" w:space="0" w:color="auto"/>
            </w:tcBorders>
            <w:vAlign w:val="center"/>
          </w:tcPr>
          <w:p w14:paraId="7B2C2411" w14:textId="427D059A" w:rsidR="003C391D" w:rsidRPr="00D01F46" w:rsidRDefault="003C391D" w:rsidP="003C391D">
            <w:pPr>
              <w:spacing w:before="60" w:after="60" w:line="240" w:lineRule="auto"/>
              <w:ind w:firstLine="0"/>
              <w:jc w:val="center"/>
              <w:rPr>
                <w:b/>
                <w:bCs/>
              </w:rPr>
            </w:pPr>
            <w:r>
              <w:rPr>
                <w:b/>
                <w:bCs/>
              </w:rPr>
              <w:t>AD</w:t>
            </w:r>
          </w:p>
        </w:tc>
        <w:tc>
          <w:tcPr>
            <w:tcW w:w="1367" w:type="dxa"/>
            <w:tcBorders>
              <w:top w:val="single" w:sz="4" w:space="0" w:color="auto"/>
              <w:bottom w:val="single" w:sz="4" w:space="0" w:color="auto"/>
            </w:tcBorders>
            <w:vAlign w:val="center"/>
          </w:tcPr>
          <w:p w14:paraId="677090CA" w14:textId="514CC275" w:rsidR="003C391D" w:rsidRPr="00D01F46" w:rsidRDefault="003C391D" w:rsidP="003C391D">
            <w:pPr>
              <w:spacing w:before="60" w:after="60" w:line="240" w:lineRule="auto"/>
              <w:ind w:firstLine="0"/>
              <w:jc w:val="center"/>
              <w:rPr>
                <w:b/>
                <w:bCs/>
              </w:rPr>
            </w:pPr>
            <w:r>
              <w:rPr>
                <w:b/>
                <w:bCs/>
              </w:rPr>
              <w:t>FCS</w:t>
            </w:r>
          </w:p>
        </w:tc>
      </w:tr>
      <w:tr w:rsidR="003C391D" w14:paraId="037F7068" w14:textId="77777777" w:rsidTr="007328A7">
        <w:trPr>
          <w:trHeight w:val="407"/>
          <w:jc w:val="center"/>
        </w:trPr>
        <w:tc>
          <w:tcPr>
            <w:tcW w:w="964" w:type="dxa"/>
            <w:tcBorders>
              <w:top w:val="single" w:sz="4" w:space="0" w:color="auto"/>
            </w:tcBorders>
            <w:vAlign w:val="center"/>
          </w:tcPr>
          <w:p w14:paraId="27D5ECA6" w14:textId="77777777" w:rsidR="003C391D" w:rsidRPr="00D01F46" w:rsidRDefault="003C391D" w:rsidP="003C391D">
            <w:pPr>
              <w:ind w:firstLine="0"/>
              <w:rPr>
                <w:b/>
                <w:bCs/>
              </w:rPr>
            </w:pPr>
            <m:oMathPara>
              <m:oMath>
                <m:r>
                  <m:rPr>
                    <m:sty m:val="bi"/>
                  </m:rPr>
                  <w:rPr>
                    <w:rFonts w:ascii="Cambria Math" w:hAnsi="Cambria Math"/>
                  </w:rPr>
                  <m:t>10</m:t>
                </m:r>
              </m:oMath>
            </m:oMathPara>
          </w:p>
        </w:tc>
        <w:tc>
          <w:tcPr>
            <w:tcW w:w="1364" w:type="dxa"/>
            <w:tcBorders>
              <w:top w:val="single" w:sz="4" w:space="0" w:color="auto"/>
            </w:tcBorders>
          </w:tcPr>
          <w:p w14:paraId="54E46535" w14:textId="171AF3AF" w:rsidR="003C391D" w:rsidRDefault="003C391D" w:rsidP="003C391D">
            <w:pPr>
              <w:ind w:firstLine="0"/>
              <w:jc w:val="center"/>
            </w:pPr>
            <w:r w:rsidRPr="00646FD1">
              <w:t>0.0994</w:t>
            </w:r>
          </w:p>
        </w:tc>
        <w:tc>
          <w:tcPr>
            <w:tcW w:w="1364" w:type="dxa"/>
            <w:tcBorders>
              <w:top w:val="single" w:sz="4" w:space="0" w:color="auto"/>
            </w:tcBorders>
          </w:tcPr>
          <w:p w14:paraId="590B9857" w14:textId="73A3E5D4" w:rsidR="003C391D" w:rsidRDefault="003C391D" w:rsidP="003C391D">
            <w:pPr>
              <w:ind w:firstLine="0"/>
              <w:jc w:val="center"/>
            </w:pPr>
            <w:r w:rsidRPr="00FC5C5C">
              <w:t>0.1554</w:t>
            </w:r>
          </w:p>
        </w:tc>
        <w:tc>
          <w:tcPr>
            <w:tcW w:w="1364" w:type="dxa"/>
            <w:tcBorders>
              <w:top w:val="single" w:sz="4" w:space="0" w:color="auto"/>
            </w:tcBorders>
          </w:tcPr>
          <w:p w14:paraId="2CE025A3" w14:textId="02FABB10" w:rsidR="003C391D" w:rsidRDefault="003C391D" w:rsidP="003C391D">
            <w:pPr>
              <w:ind w:firstLine="0"/>
              <w:jc w:val="center"/>
            </w:pPr>
            <w:r w:rsidRPr="00993A30">
              <w:t>0.1660</w:t>
            </w:r>
          </w:p>
        </w:tc>
        <w:tc>
          <w:tcPr>
            <w:tcW w:w="1364" w:type="dxa"/>
            <w:tcBorders>
              <w:top w:val="single" w:sz="4" w:space="0" w:color="auto"/>
            </w:tcBorders>
          </w:tcPr>
          <w:p w14:paraId="2E10A480" w14:textId="1B354D22" w:rsidR="003C391D" w:rsidRDefault="003C391D" w:rsidP="003C391D">
            <w:pPr>
              <w:ind w:firstLine="0"/>
              <w:jc w:val="center"/>
            </w:pPr>
            <w:r w:rsidRPr="00624805">
              <w:t>0.7760</w:t>
            </w:r>
          </w:p>
        </w:tc>
        <w:tc>
          <w:tcPr>
            <w:tcW w:w="1367" w:type="dxa"/>
            <w:tcBorders>
              <w:top w:val="single" w:sz="4" w:space="0" w:color="auto"/>
            </w:tcBorders>
          </w:tcPr>
          <w:p w14:paraId="4F838483" w14:textId="473C04C9" w:rsidR="003C391D" w:rsidRDefault="003C391D" w:rsidP="003C391D">
            <w:pPr>
              <w:ind w:firstLine="0"/>
              <w:jc w:val="center"/>
            </w:pPr>
            <w:r w:rsidRPr="007D289B">
              <w:t>0.264</w:t>
            </w:r>
            <w:r>
              <w:t>0</w:t>
            </w:r>
          </w:p>
        </w:tc>
      </w:tr>
      <w:tr w:rsidR="003C391D" w14:paraId="1B930B6F" w14:textId="77777777" w:rsidTr="007328A7">
        <w:trPr>
          <w:trHeight w:val="407"/>
          <w:jc w:val="center"/>
        </w:trPr>
        <w:tc>
          <w:tcPr>
            <w:tcW w:w="964" w:type="dxa"/>
            <w:vAlign w:val="center"/>
          </w:tcPr>
          <w:p w14:paraId="4B07FEF4" w14:textId="77777777" w:rsidR="003C391D" w:rsidRPr="00D01F46" w:rsidRDefault="003C391D" w:rsidP="003C391D">
            <w:pPr>
              <w:ind w:firstLine="0"/>
              <w:rPr>
                <w:b/>
                <w:bCs/>
              </w:rPr>
            </w:pPr>
            <m:oMathPara>
              <m:oMath>
                <m:r>
                  <m:rPr>
                    <m:sty m:val="bi"/>
                  </m:rPr>
                  <w:rPr>
                    <w:rFonts w:ascii="Cambria Math" w:hAnsi="Cambria Math"/>
                  </w:rPr>
                  <m:t>20</m:t>
                </m:r>
              </m:oMath>
            </m:oMathPara>
          </w:p>
        </w:tc>
        <w:tc>
          <w:tcPr>
            <w:tcW w:w="1364" w:type="dxa"/>
          </w:tcPr>
          <w:p w14:paraId="0CCCA0D3" w14:textId="00034031" w:rsidR="003C391D" w:rsidRDefault="003C391D" w:rsidP="003C391D">
            <w:pPr>
              <w:ind w:firstLine="0"/>
              <w:jc w:val="center"/>
            </w:pPr>
            <w:r w:rsidRPr="00646FD1">
              <w:t>0.1652</w:t>
            </w:r>
          </w:p>
        </w:tc>
        <w:tc>
          <w:tcPr>
            <w:tcW w:w="1364" w:type="dxa"/>
          </w:tcPr>
          <w:p w14:paraId="21426B63" w14:textId="71B4F252" w:rsidR="003C391D" w:rsidRDefault="003C391D" w:rsidP="003C391D">
            <w:pPr>
              <w:ind w:firstLine="0"/>
              <w:jc w:val="center"/>
            </w:pPr>
            <w:r w:rsidRPr="00FC5C5C">
              <w:t>0.2496</w:t>
            </w:r>
          </w:p>
        </w:tc>
        <w:tc>
          <w:tcPr>
            <w:tcW w:w="1364" w:type="dxa"/>
          </w:tcPr>
          <w:p w14:paraId="0C1E794E" w14:textId="67E6FC86" w:rsidR="003C391D" w:rsidRDefault="003C391D" w:rsidP="003C391D">
            <w:pPr>
              <w:ind w:firstLine="0"/>
              <w:jc w:val="center"/>
            </w:pPr>
            <w:r w:rsidRPr="00993A30">
              <w:t>0.2925</w:t>
            </w:r>
          </w:p>
        </w:tc>
        <w:tc>
          <w:tcPr>
            <w:tcW w:w="1364" w:type="dxa"/>
          </w:tcPr>
          <w:p w14:paraId="08204BA1" w14:textId="433A93DA" w:rsidR="003C391D" w:rsidRDefault="003C391D" w:rsidP="003C391D">
            <w:pPr>
              <w:ind w:firstLine="0"/>
              <w:jc w:val="center"/>
            </w:pPr>
            <w:r w:rsidRPr="00624805">
              <w:t>0.9520</w:t>
            </w:r>
          </w:p>
        </w:tc>
        <w:tc>
          <w:tcPr>
            <w:tcW w:w="1367" w:type="dxa"/>
          </w:tcPr>
          <w:p w14:paraId="5A020BFF" w14:textId="64907BD8" w:rsidR="003C391D" w:rsidRDefault="003C391D" w:rsidP="003C391D">
            <w:pPr>
              <w:ind w:firstLine="0"/>
              <w:jc w:val="center"/>
            </w:pPr>
            <w:r w:rsidRPr="007D289B">
              <w:t>0.5266</w:t>
            </w:r>
          </w:p>
        </w:tc>
      </w:tr>
      <w:tr w:rsidR="003C391D" w14:paraId="771975EF" w14:textId="77777777" w:rsidTr="007328A7">
        <w:trPr>
          <w:trHeight w:val="407"/>
          <w:jc w:val="center"/>
        </w:trPr>
        <w:tc>
          <w:tcPr>
            <w:tcW w:w="964" w:type="dxa"/>
            <w:vAlign w:val="center"/>
          </w:tcPr>
          <w:p w14:paraId="732A53F9" w14:textId="77777777" w:rsidR="003C391D" w:rsidRPr="00D01F46" w:rsidRDefault="003C391D" w:rsidP="003C391D">
            <w:pPr>
              <w:ind w:firstLine="0"/>
              <w:rPr>
                <w:b/>
                <w:bCs/>
              </w:rPr>
            </w:pPr>
            <m:oMathPara>
              <m:oMath>
                <m:r>
                  <m:rPr>
                    <m:sty m:val="bi"/>
                  </m:rPr>
                  <w:rPr>
                    <w:rFonts w:ascii="Cambria Math" w:hAnsi="Cambria Math"/>
                  </w:rPr>
                  <m:t>30</m:t>
                </m:r>
              </m:oMath>
            </m:oMathPara>
          </w:p>
        </w:tc>
        <w:tc>
          <w:tcPr>
            <w:tcW w:w="1364" w:type="dxa"/>
          </w:tcPr>
          <w:p w14:paraId="39E46F91" w14:textId="17C25372" w:rsidR="003C391D" w:rsidRDefault="003C391D" w:rsidP="003C391D">
            <w:pPr>
              <w:ind w:firstLine="0"/>
              <w:jc w:val="center"/>
            </w:pPr>
            <w:r w:rsidRPr="00646FD1">
              <w:t>0.2919</w:t>
            </w:r>
          </w:p>
        </w:tc>
        <w:tc>
          <w:tcPr>
            <w:tcW w:w="1364" w:type="dxa"/>
          </w:tcPr>
          <w:p w14:paraId="0B98EE1D" w14:textId="45C11AD1" w:rsidR="003C391D" w:rsidRDefault="003C391D" w:rsidP="003C391D">
            <w:pPr>
              <w:ind w:firstLine="0"/>
              <w:jc w:val="center"/>
            </w:pPr>
            <w:r w:rsidRPr="00FC5C5C">
              <w:t>0.3787</w:t>
            </w:r>
          </w:p>
        </w:tc>
        <w:tc>
          <w:tcPr>
            <w:tcW w:w="1364" w:type="dxa"/>
          </w:tcPr>
          <w:p w14:paraId="04F37940" w14:textId="237284DD" w:rsidR="003C391D" w:rsidRDefault="003C391D" w:rsidP="003C391D">
            <w:pPr>
              <w:ind w:firstLine="0"/>
              <w:jc w:val="center"/>
            </w:pPr>
            <w:r w:rsidRPr="00993A30">
              <w:t>0.4218</w:t>
            </w:r>
          </w:p>
        </w:tc>
        <w:tc>
          <w:tcPr>
            <w:tcW w:w="1364" w:type="dxa"/>
          </w:tcPr>
          <w:p w14:paraId="0B7F2DE5" w14:textId="66DCE498" w:rsidR="003C391D" w:rsidRDefault="003C391D" w:rsidP="003C391D">
            <w:pPr>
              <w:ind w:firstLine="0"/>
              <w:jc w:val="center"/>
            </w:pPr>
            <w:r w:rsidRPr="00624805">
              <w:t>0.9918</w:t>
            </w:r>
          </w:p>
        </w:tc>
        <w:tc>
          <w:tcPr>
            <w:tcW w:w="1367" w:type="dxa"/>
          </w:tcPr>
          <w:p w14:paraId="29107306" w14:textId="15EBEBBB" w:rsidR="003C391D" w:rsidRDefault="003C391D" w:rsidP="003C391D">
            <w:pPr>
              <w:ind w:firstLine="0"/>
              <w:jc w:val="center"/>
            </w:pPr>
            <w:r w:rsidRPr="007D289B">
              <w:t>0.7259</w:t>
            </w:r>
          </w:p>
        </w:tc>
      </w:tr>
      <w:tr w:rsidR="003C391D" w14:paraId="06094F3D" w14:textId="77777777" w:rsidTr="007328A7">
        <w:trPr>
          <w:trHeight w:val="407"/>
          <w:jc w:val="center"/>
        </w:trPr>
        <w:tc>
          <w:tcPr>
            <w:tcW w:w="964" w:type="dxa"/>
            <w:vAlign w:val="center"/>
          </w:tcPr>
          <w:p w14:paraId="26CE39FA" w14:textId="77777777" w:rsidR="003C391D" w:rsidRPr="00D01F46" w:rsidRDefault="003C391D" w:rsidP="003C391D">
            <w:pPr>
              <w:ind w:firstLine="0"/>
              <w:rPr>
                <w:b/>
                <w:bCs/>
              </w:rPr>
            </w:pPr>
            <m:oMathPara>
              <m:oMath>
                <m:r>
                  <m:rPr>
                    <m:sty m:val="bi"/>
                  </m:rPr>
                  <w:rPr>
                    <w:rFonts w:ascii="Cambria Math" w:hAnsi="Cambria Math"/>
                  </w:rPr>
                  <m:t>50</m:t>
                </m:r>
              </m:oMath>
            </m:oMathPara>
          </w:p>
        </w:tc>
        <w:tc>
          <w:tcPr>
            <w:tcW w:w="1364" w:type="dxa"/>
          </w:tcPr>
          <w:p w14:paraId="5092F1E1" w14:textId="1508065F" w:rsidR="003C391D" w:rsidRDefault="003C391D" w:rsidP="003C391D">
            <w:pPr>
              <w:ind w:firstLine="0"/>
              <w:jc w:val="center"/>
            </w:pPr>
            <w:r w:rsidRPr="00646FD1">
              <w:t>0.5292</w:t>
            </w:r>
          </w:p>
        </w:tc>
        <w:tc>
          <w:tcPr>
            <w:tcW w:w="1364" w:type="dxa"/>
          </w:tcPr>
          <w:p w14:paraId="30561836" w14:textId="1C2E947A" w:rsidR="003C391D" w:rsidRDefault="003C391D" w:rsidP="003C391D">
            <w:pPr>
              <w:ind w:firstLine="0"/>
              <w:jc w:val="center"/>
            </w:pPr>
            <w:r w:rsidRPr="00FC5C5C">
              <w:t>0.6360</w:t>
            </w:r>
          </w:p>
        </w:tc>
        <w:tc>
          <w:tcPr>
            <w:tcW w:w="1364" w:type="dxa"/>
          </w:tcPr>
          <w:p w14:paraId="71EB906D" w14:textId="7B5FD724" w:rsidR="003C391D" w:rsidRDefault="003C391D" w:rsidP="003C391D">
            <w:pPr>
              <w:ind w:firstLine="0"/>
              <w:jc w:val="center"/>
            </w:pPr>
            <w:r w:rsidRPr="00993A30">
              <w:t>0.6724</w:t>
            </w:r>
          </w:p>
        </w:tc>
        <w:tc>
          <w:tcPr>
            <w:tcW w:w="1364" w:type="dxa"/>
          </w:tcPr>
          <w:p w14:paraId="7510AA5E" w14:textId="3946FCF8" w:rsidR="003C391D" w:rsidRDefault="003C391D" w:rsidP="003C391D">
            <w:pPr>
              <w:ind w:firstLine="0"/>
              <w:jc w:val="center"/>
            </w:pPr>
            <w:r w:rsidRPr="00624805">
              <w:t>0.9998</w:t>
            </w:r>
          </w:p>
        </w:tc>
        <w:tc>
          <w:tcPr>
            <w:tcW w:w="1367" w:type="dxa"/>
          </w:tcPr>
          <w:p w14:paraId="1B64D342" w14:textId="16BF2BBE" w:rsidR="003C391D" w:rsidRDefault="003C391D" w:rsidP="003C391D">
            <w:pPr>
              <w:ind w:firstLine="0"/>
              <w:jc w:val="center"/>
            </w:pPr>
            <w:r w:rsidRPr="007D289B">
              <w:t>0.9268</w:t>
            </w:r>
          </w:p>
        </w:tc>
      </w:tr>
      <w:tr w:rsidR="003C391D" w14:paraId="1CF8B189" w14:textId="77777777" w:rsidTr="007328A7">
        <w:trPr>
          <w:trHeight w:val="407"/>
          <w:jc w:val="center"/>
        </w:trPr>
        <w:tc>
          <w:tcPr>
            <w:tcW w:w="964" w:type="dxa"/>
            <w:vAlign w:val="center"/>
          </w:tcPr>
          <w:p w14:paraId="2E319CD8" w14:textId="77777777" w:rsidR="003C391D" w:rsidRPr="00D01F46" w:rsidRDefault="003C391D" w:rsidP="003C391D">
            <w:pPr>
              <w:ind w:firstLine="0"/>
              <w:rPr>
                <w:b/>
                <w:bCs/>
              </w:rPr>
            </w:pPr>
            <m:oMathPara>
              <m:oMath>
                <m:r>
                  <m:rPr>
                    <m:sty m:val="bi"/>
                  </m:rPr>
                  <w:rPr>
                    <w:rFonts w:ascii="Cambria Math" w:hAnsi="Cambria Math"/>
                  </w:rPr>
                  <m:t>100</m:t>
                </m:r>
              </m:oMath>
            </m:oMathPara>
          </w:p>
        </w:tc>
        <w:tc>
          <w:tcPr>
            <w:tcW w:w="1364" w:type="dxa"/>
          </w:tcPr>
          <w:p w14:paraId="405AE176" w14:textId="6FE93686" w:rsidR="003C391D" w:rsidRDefault="003C391D" w:rsidP="003C391D">
            <w:pPr>
              <w:ind w:firstLine="0"/>
              <w:jc w:val="center"/>
            </w:pPr>
            <w:r w:rsidRPr="00646FD1">
              <w:t>0.8849</w:t>
            </w:r>
          </w:p>
        </w:tc>
        <w:tc>
          <w:tcPr>
            <w:tcW w:w="1364" w:type="dxa"/>
          </w:tcPr>
          <w:p w14:paraId="79884148" w14:textId="4202C9E9" w:rsidR="003C391D" w:rsidRDefault="003C391D" w:rsidP="003C391D">
            <w:pPr>
              <w:ind w:firstLine="0"/>
              <w:jc w:val="center"/>
            </w:pPr>
            <w:r w:rsidRPr="00FC5C5C">
              <w:t>0.9588</w:t>
            </w:r>
          </w:p>
        </w:tc>
        <w:tc>
          <w:tcPr>
            <w:tcW w:w="1364" w:type="dxa"/>
          </w:tcPr>
          <w:p w14:paraId="7B3D6A0D" w14:textId="26CD7D83" w:rsidR="003C391D" w:rsidRDefault="003C391D" w:rsidP="003C391D">
            <w:pPr>
              <w:ind w:firstLine="0"/>
              <w:jc w:val="center"/>
            </w:pPr>
            <w:r w:rsidRPr="00993A30">
              <w:t>0.9711</w:t>
            </w:r>
          </w:p>
        </w:tc>
        <w:tc>
          <w:tcPr>
            <w:tcW w:w="1364" w:type="dxa"/>
          </w:tcPr>
          <w:p w14:paraId="7E1A8182" w14:textId="18A01FBE" w:rsidR="003C391D" w:rsidRDefault="003C391D" w:rsidP="003C391D">
            <w:pPr>
              <w:ind w:firstLine="0"/>
              <w:jc w:val="center"/>
            </w:pPr>
            <w:r w:rsidRPr="00624805">
              <w:t>1</w:t>
            </w:r>
          </w:p>
        </w:tc>
        <w:tc>
          <w:tcPr>
            <w:tcW w:w="1367" w:type="dxa"/>
          </w:tcPr>
          <w:p w14:paraId="59E7641E" w14:textId="3EFDE473" w:rsidR="003C391D" w:rsidRDefault="003C391D" w:rsidP="003C391D">
            <w:pPr>
              <w:ind w:firstLine="0"/>
              <w:jc w:val="center"/>
            </w:pPr>
            <w:r w:rsidRPr="007D289B">
              <w:t>0.9982</w:t>
            </w:r>
          </w:p>
        </w:tc>
      </w:tr>
      <w:tr w:rsidR="003C391D" w14:paraId="5F0FE6FD" w14:textId="77777777" w:rsidTr="007328A7">
        <w:trPr>
          <w:trHeight w:val="407"/>
          <w:jc w:val="center"/>
        </w:trPr>
        <w:tc>
          <w:tcPr>
            <w:tcW w:w="964" w:type="dxa"/>
            <w:vAlign w:val="center"/>
          </w:tcPr>
          <w:p w14:paraId="0BBF980F" w14:textId="77777777" w:rsidR="003C391D" w:rsidRPr="00D01F46" w:rsidRDefault="003C391D" w:rsidP="003C391D">
            <w:pPr>
              <w:ind w:firstLine="0"/>
              <w:rPr>
                <w:b/>
                <w:bCs/>
              </w:rPr>
            </w:pPr>
            <m:oMathPara>
              <m:oMath>
                <m:r>
                  <m:rPr>
                    <m:sty m:val="bi"/>
                  </m:rPr>
                  <w:rPr>
                    <w:rFonts w:ascii="Cambria Math" w:hAnsi="Cambria Math"/>
                  </w:rPr>
                  <m:t>200</m:t>
                </m:r>
              </m:oMath>
            </m:oMathPara>
          </w:p>
        </w:tc>
        <w:tc>
          <w:tcPr>
            <w:tcW w:w="1364" w:type="dxa"/>
          </w:tcPr>
          <w:p w14:paraId="50392F45" w14:textId="60DDAA3A" w:rsidR="003C391D" w:rsidRDefault="003C391D" w:rsidP="003C391D">
            <w:pPr>
              <w:ind w:firstLine="0"/>
              <w:jc w:val="center"/>
            </w:pPr>
            <w:r w:rsidRPr="00646FD1">
              <w:t>0.9966</w:t>
            </w:r>
          </w:p>
        </w:tc>
        <w:tc>
          <w:tcPr>
            <w:tcW w:w="1364" w:type="dxa"/>
          </w:tcPr>
          <w:p w14:paraId="3CD75045" w14:textId="32D32143" w:rsidR="003C391D" w:rsidRDefault="003C391D" w:rsidP="003C391D">
            <w:pPr>
              <w:ind w:firstLine="0"/>
              <w:jc w:val="center"/>
            </w:pPr>
            <w:r w:rsidRPr="00FC5C5C">
              <w:t>1</w:t>
            </w:r>
          </w:p>
        </w:tc>
        <w:tc>
          <w:tcPr>
            <w:tcW w:w="1364" w:type="dxa"/>
          </w:tcPr>
          <w:p w14:paraId="2B2F379E" w14:textId="0D625C76" w:rsidR="003C391D" w:rsidRDefault="003C391D" w:rsidP="003C391D">
            <w:pPr>
              <w:ind w:firstLine="0"/>
              <w:jc w:val="center"/>
            </w:pPr>
            <w:r w:rsidRPr="00993A30">
              <w:t>1</w:t>
            </w:r>
          </w:p>
        </w:tc>
        <w:tc>
          <w:tcPr>
            <w:tcW w:w="1364" w:type="dxa"/>
          </w:tcPr>
          <w:p w14:paraId="4D7565FD" w14:textId="51EE78B7" w:rsidR="003C391D" w:rsidRDefault="003C391D" w:rsidP="003C391D">
            <w:pPr>
              <w:ind w:firstLine="0"/>
              <w:jc w:val="center"/>
            </w:pPr>
            <w:r w:rsidRPr="00624805">
              <w:t>1</w:t>
            </w:r>
          </w:p>
        </w:tc>
        <w:tc>
          <w:tcPr>
            <w:tcW w:w="1367" w:type="dxa"/>
          </w:tcPr>
          <w:p w14:paraId="2BD68097" w14:textId="2ADF797F" w:rsidR="003C391D" w:rsidRDefault="003C391D" w:rsidP="003C391D">
            <w:pPr>
              <w:ind w:firstLine="0"/>
              <w:jc w:val="center"/>
            </w:pPr>
            <w:r w:rsidRPr="007D289B">
              <w:t>1</w:t>
            </w:r>
          </w:p>
        </w:tc>
      </w:tr>
      <w:tr w:rsidR="003C391D" w14:paraId="4F0A7C5D" w14:textId="77777777" w:rsidTr="007328A7">
        <w:trPr>
          <w:trHeight w:val="407"/>
          <w:jc w:val="center"/>
        </w:trPr>
        <w:tc>
          <w:tcPr>
            <w:tcW w:w="964" w:type="dxa"/>
            <w:vAlign w:val="center"/>
          </w:tcPr>
          <w:p w14:paraId="001D525A" w14:textId="77777777" w:rsidR="003C391D" w:rsidRPr="00D01F46" w:rsidRDefault="003C391D" w:rsidP="003C391D">
            <w:pPr>
              <w:ind w:firstLine="0"/>
              <w:rPr>
                <w:b/>
                <w:bCs/>
              </w:rPr>
            </w:pPr>
            <m:oMathPara>
              <m:oMath>
                <m:r>
                  <m:rPr>
                    <m:sty m:val="bi"/>
                  </m:rPr>
                  <w:rPr>
                    <w:rFonts w:ascii="Cambria Math" w:hAnsi="Cambria Math"/>
                  </w:rPr>
                  <m:t>300</m:t>
                </m:r>
              </m:oMath>
            </m:oMathPara>
          </w:p>
        </w:tc>
        <w:tc>
          <w:tcPr>
            <w:tcW w:w="1364" w:type="dxa"/>
          </w:tcPr>
          <w:p w14:paraId="7FED0362" w14:textId="32D858C0" w:rsidR="003C391D" w:rsidRDefault="003C391D" w:rsidP="003C391D">
            <w:pPr>
              <w:ind w:firstLine="0"/>
              <w:jc w:val="center"/>
            </w:pPr>
            <w:r w:rsidRPr="00646FD1">
              <w:t>0.9998</w:t>
            </w:r>
          </w:p>
        </w:tc>
        <w:tc>
          <w:tcPr>
            <w:tcW w:w="1364" w:type="dxa"/>
          </w:tcPr>
          <w:p w14:paraId="42A7CBC0" w14:textId="68AFDB2F" w:rsidR="003C391D" w:rsidRDefault="003C391D" w:rsidP="003C391D">
            <w:pPr>
              <w:ind w:firstLine="0"/>
              <w:jc w:val="center"/>
            </w:pPr>
            <w:r w:rsidRPr="00FC5C5C">
              <w:t>1</w:t>
            </w:r>
          </w:p>
        </w:tc>
        <w:tc>
          <w:tcPr>
            <w:tcW w:w="1364" w:type="dxa"/>
          </w:tcPr>
          <w:p w14:paraId="3A40646F" w14:textId="1181D1A5" w:rsidR="003C391D" w:rsidRDefault="003C391D" w:rsidP="003C391D">
            <w:pPr>
              <w:ind w:firstLine="0"/>
              <w:jc w:val="center"/>
            </w:pPr>
            <w:r w:rsidRPr="00993A30">
              <w:t>1</w:t>
            </w:r>
          </w:p>
        </w:tc>
        <w:tc>
          <w:tcPr>
            <w:tcW w:w="1364" w:type="dxa"/>
          </w:tcPr>
          <w:p w14:paraId="5359CE70" w14:textId="4499E344" w:rsidR="003C391D" w:rsidRDefault="003C391D" w:rsidP="003C391D">
            <w:pPr>
              <w:ind w:firstLine="0"/>
              <w:jc w:val="center"/>
            </w:pPr>
            <w:r w:rsidRPr="00624805">
              <w:t>1</w:t>
            </w:r>
          </w:p>
        </w:tc>
        <w:tc>
          <w:tcPr>
            <w:tcW w:w="1367" w:type="dxa"/>
          </w:tcPr>
          <w:p w14:paraId="37518FE8" w14:textId="5A44B6AE" w:rsidR="003C391D" w:rsidRDefault="003C391D" w:rsidP="003C391D">
            <w:pPr>
              <w:ind w:firstLine="0"/>
              <w:jc w:val="center"/>
            </w:pPr>
            <w:r w:rsidRPr="007D289B">
              <w:t>1</w:t>
            </w:r>
          </w:p>
        </w:tc>
      </w:tr>
      <w:tr w:rsidR="003C391D" w14:paraId="67208A3F" w14:textId="77777777" w:rsidTr="007328A7">
        <w:trPr>
          <w:trHeight w:val="417"/>
          <w:jc w:val="center"/>
        </w:trPr>
        <w:tc>
          <w:tcPr>
            <w:tcW w:w="964" w:type="dxa"/>
            <w:vAlign w:val="center"/>
          </w:tcPr>
          <w:p w14:paraId="6051E7C1" w14:textId="77777777" w:rsidR="003C391D" w:rsidRPr="00D01F46" w:rsidRDefault="003C391D" w:rsidP="003C391D">
            <w:pPr>
              <w:ind w:firstLine="0"/>
              <w:rPr>
                <w:b/>
                <w:bCs/>
              </w:rPr>
            </w:pPr>
            <m:oMathPara>
              <m:oMath>
                <m:r>
                  <m:rPr>
                    <m:sty m:val="bi"/>
                  </m:rPr>
                  <w:rPr>
                    <w:rFonts w:ascii="Cambria Math" w:hAnsi="Cambria Math"/>
                  </w:rPr>
                  <m:t>400</m:t>
                </m:r>
              </m:oMath>
            </m:oMathPara>
          </w:p>
        </w:tc>
        <w:tc>
          <w:tcPr>
            <w:tcW w:w="1364" w:type="dxa"/>
          </w:tcPr>
          <w:p w14:paraId="4134CD80" w14:textId="124A28E8" w:rsidR="003C391D" w:rsidRDefault="003C391D" w:rsidP="003C391D">
            <w:pPr>
              <w:ind w:firstLine="0"/>
              <w:jc w:val="center"/>
            </w:pPr>
            <w:r w:rsidRPr="00646FD1">
              <w:t>1</w:t>
            </w:r>
          </w:p>
        </w:tc>
        <w:tc>
          <w:tcPr>
            <w:tcW w:w="1364" w:type="dxa"/>
          </w:tcPr>
          <w:p w14:paraId="21BC810B" w14:textId="3D787DBB" w:rsidR="003C391D" w:rsidRDefault="003C391D" w:rsidP="003C391D">
            <w:pPr>
              <w:ind w:firstLine="0"/>
              <w:jc w:val="center"/>
            </w:pPr>
            <w:r w:rsidRPr="00FC5C5C">
              <w:t>1</w:t>
            </w:r>
          </w:p>
        </w:tc>
        <w:tc>
          <w:tcPr>
            <w:tcW w:w="1364" w:type="dxa"/>
          </w:tcPr>
          <w:p w14:paraId="57AF38CB" w14:textId="3C5451F3" w:rsidR="003C391D" w:rsidRDefault="003C391D" w:rsidP="003C391D">
            <w:pPr>
              <w:ind w:firstLine="0"/>
              <w:jc w:val="center"/>
            </w:pPr>
            <w:r w:rsidRPr="00993A30">
              <w:t>1</w:t>
            </w:r>
          </w:p>
        </w:tc>
        <w:tc>
          <w:tcPr>
            <w:tcW w:w="1364" w:type="dxa"/>
          </w:tcPr>
          <w:p w14:paraId="7822AD9E" w14:textId="5EB078ED" w:rsidR="003C391D" w:rsidRDefault="003C391D" w:rsidP="003C391D">
            <w:pPr>
              <w:ind w:firstLine="0"/>
              <w:jc w:val="center"/>
            </w:pPr>
            <w:r w:rsidRPr="00624805">
              <w:t>1</w:t>
            </w:r>
          </w:p>
        </w:tc>
        <w:tc>
          <w:tcPr>
            <w:tcW w:w="1367" w:type="dxa"/>
          </w:tcPr>
          <w:p w14:paraId="656B797D" w14:textId="19211E3C" w:rsidR="003C391D" w:rsidRDefault="003C391D" w:rsidP="003C391D">
            <w:pPr>
              <w:ind w:firstLine="0"/>
              <w:jc w:val="center"/>
            </w:pPr>
            <w:r w:rsidRPr="007D289B">
              <w:t>1</w:t>
            </w:r>
          </w:p>
        </w:tc>
      </w:tr>
      <w:tr w:rsidR="003C391D" w14:paraId="3A4544BB" w14:textId="77777777" w:rsidTr="007328A7">
        <w:trPr>
          <w:trHeight w:val="407"/>
          <w:jc w:val="center"/>
        </w:trPr>
        <w:tc>
          <w:tcPr>
            <w:tcW w:w="964" w:type="dxa"/>
            <w:vAlign w:val="center"/>
          </w:tcPr>
          <w:p w14:paraId="66648AEB" w14:textId="77777777" w:rsidR="003C391D" w:rsidRPr="00D01F46" w:rsidRDefault="003C391D" w:rsidP="003C391D">
            <w:pPr>
              <w:ind w:firstLine="0"/>
              <w:rPr>
                <w:b/>
                <w:bCs/>
              </w:rPr>
            </w:pPr>
            <m:oMathPara>
              <m:oMath>
                <m:r>
                  <m:rPr>
                    <m:sty m:val="bi"/>
                  </m:rPr>
                  <w:rPr>
                    <w:rFonts w:ascii="Cambria Math" w:hAnsi="Cambria Math"/>
                  </w:rPr>
                  <m:t>500</m:t>
                </m:r>
              </m:oMath>
            </m:oMathPara>
          </w:p>
        </w:tc>
        <w:tc>
          <w:tcPr>
            <w:tcW w:w="1364" w:type="dxa"/>
          </w:tcPr>
          <w:p w14:paraId="3A325920" w14:textId="420FF9FD" w:rsidR="003C391D" w:rsidRDefault="003C391D" w:rsidP="003C391D">
            <w:pPr>
              <w:ind w:firstLine="0"/>
              <w:jc w:val="center"/>
            </w:pPr>
            <w:r w:rsidRPr="00646FD1">
              <w:t>1</w:t>
            </w:r>
          </w:p>
        </w:tc>
        <w:tc>
          <w:tcPr>
            <w:tcW w:w="1364" w:type="dxa"/>
          </w:tcPr>
          <w:p w14:paraId="3891EEDA" w14:textId="527C38BD" w:rsidR="003C391D" w:rsidRDefault="003C391D" w:rsidP="003C391D">
            <w:pPr>
              <w:ind w:firstLine="0"/>
              <w:jc w:val="center"/>
            </w:pPr>
            <w:r w:rsidRPr="00FC5C5C">
              <w:t>1</w:t>
            </w:r>
          </w:p>
        </w:tc>
        <w:tc>
          <w:tcPr>
            <w:tcW w:w="1364" w:type="dxa"/>
          </w:tcPr>
          <w:p w14:paraId="5184ECF2" w14:textId="09D8BB29" w:rsidR="003C391D" w:rsidRDefault="003C391D" w:rsidP="003C391D">
            <w:pPr>
              <w:ind w:firstLine="0"/>
              <w:jc w:val="center"/>
            </w:pPr>
            <w:r w:rsidRPr="00993A30">
              <w:t>1</w:t>
            </w:r>
          </w:p>
        </w:tc>
        <w:tc>
          <w:tcPr>
            <w:tcW w:w="1364" w:type="dxa"/>
          </w:tcPr>
          <w:p w14:paraId="7382F240" w14:textId="331BF20B" w:rsidR="003C391D" w:rsidRDefault="003C391D" w:rsidP="003C391D">
            <w:pPr>
              <w:ind w:firstLine="0"/>
              <w:jc w:val="center"/>
            </w:pPr>
            <w:r w:rsidRPr="00624805">
              <w:t>1</w:t>
            </w:r>
          </w:p>
        </w:tc>
        <w:tc>
          <w:tcPr>
            <w:tcW w:w="1367" w:type="dxa"/>
          </w:tcPr>
          <w:p w14:paraId="01948880" w14:textId="2691A24A" w:rsidR="003C391D" w:rsidRDefault="003C391D" w:rsidP="003C391D">
            <w:pPr>
              <w:ind w:firstLine="0"/>
              <w:jc w:val="center"/>
            </w:pPr>
            <w:r w:rsidRPr="007D289B">
              <w:t>1</w:t>
            </w:r>
          </w:p>
        </w:tc>
      </w:tr>
      <w:tr w:rsidR="003C391D" w14:paraId="494818FB" w14:textId="77777777" w:rsidTr="007328A7">
        <w:trPr>
          <w:trHeight w:val="407"/>
          <w:jc w:val="center"/>
        </w:trPr>
        <w:tc>
          <w:tcPr>
            <w:tcW w:w="964" w:type="dxa"/>
            <w:vAlign w:val="center"/>
          </w:tcPr>
          <w:p w14:paraId="0E6A968D" w14:textId="77777777" w:rsidR="003C391D" w:rsidRPr="00D01F46" w:rsidRDefault="003C391D" w:rsidP="003C391D">
            <w:pPr>
              <w:ind w:firstLine="0"/>
              <w:rPr>
                <w:b/>
                <w:bCs/>
              </w:rPr>
            </w:pPr>
            <m:oMathPara>
              <m:oMath>
                <m:r>
                  <m:rPr>
                    <m:sty m:val="bi"/>
                  </m:rPr>
                  <w:rPr>
                    <w:rFonts w:ascii="Cambria Math" w:hAnsi="Cambria Math"/>
                  </w:rPr>
                  <m:t>1000</m:t>
                </m:r>
              </m:oMath>
            </m:oMathPara>
          </w:p>
        </w:tc>
        <w:tc>
          <w:tcPr>
            <w:tcW w:w="1364" w:type="dxa"/>
          </w:tcPr>
          <w:p w14:paraId="2A1E4B48" w14:textId="79F6311A" w:rsidR="003C391D" w:rsidRDefault="003C391D" w:rsidP="003C391D">
            <w:pPr>
              <w:ind w:firstLine="0"/>
              <w:jc w:val="center"/>
            </w:pPr>
            <w:r w:rsidRPr="00646FD1">
              <w:t>1</w:t>
            </w:r>
          </w:p>
        </w:tc>
        <w:tc>
          <w:tcPr>
            <w:tcW w:w="1364" w:type="dxa"/>
          </w:tcPr>
          <w:p w14:paraId="673ADB80" w14:textId="02998148" w:rsidR="003C391D" w:rsidRDefault="003C391D" w:rsidP="003C391D">
            <w:pPr>
              <w:ind w:firstLine="0"/>
              <w:jc w:val="center"/>
            </w:pPr>
            <w:r w:rsidRPr="00FC5C5C">
              <w:t>1</w:t>
            </w:r>
          </w:p>
        </w:tc>
        <w:tc>
          <w:tcPr>
            <w:tcW w:w="1364" w:type="dxa"/>
          </w:tcPr>
          <w:p w14:paraId="5803AF3D" w14:textId="5A90CC3D" w:rsidR="003C391D" w:rsidRDefault="003C391D" w:rsidP="003C391D">
            <w:pPr>
              <w:ind w:firstLine="0"/>
              <w:jc w:val="center"/>
            </w:pPr>
            <w:r w:rsidRPr="00993A30">
              <w:t>1</w:t>
            </w:r>
          </w:p>
        </w:tc>
        <w:tc>
          <w:tcPr>
            <w:tcW w:w="1364" w:type="dxa"/>
          </w:tcPr>
          <w:p w14:paraId="2066AD06" w14:textId="52215095" w:rsidR="003C391D" w:rsidRDefault="003C391D" w:rsidP="003C391D">
            <w:pPr>
              <w:ind w:firstLine="0"/>
              <w:jc w:val="center"/>
            </w:pPr>
            <w:r w:rsidRPr="00624805">
              <w:t>1</w:t>
            </w:r>
          </w:p>
        </w:tc>
        <w:tc>
          <w:tcPr>
            <w:tcW w:w="1367" w:type="dxa"/>
          </w:tcPr>
          <w:p w14:paraId="1E088E4E" w14:textId="3C0BB717" w:rsidR="003C391D" w:rsidRDefault="003C391D" w:rsidP="003C391D">
            <w:pPr>
              <w:ind w:firstLine="0"/>
              <w:jc w:val="center"/>
            </w:pPr>
            <w:r w:rsidRPr="007D289B">
              <w:t>1</w:t>
            </w:r>
          </w:p>
        </w:tc>
      </w:tr>
      <w:tr w:rsidR="003C391D" w14:paraId="4E7B2B25" w14:textId="77777777" w:rsidTr="007328A7">
        <w:trPr>
          <w:trHeight w:val="407"/>
          <w:jc w:val="center"/>
        </w:trPr>
        <w:tc>
          <w:tcPr>
            <w:tcW w:w="964" w:type="dxa"/>
            <w:tcBorders>
              <w:bottom w:val="single" w:sz="4" w:space="0" w:color="auto"/>
            </w:tcBorders>
            <w:vAlign w:val="center"/>
          </w:tcPr>
          <w:p w14:paraId="6DF33C6F" w14:textId="77777777" w:rsidR="003C391D" w:rsidRPr="00D01F46" w:rsidRDefault="003C391D" w:rsidP="003C391D">
            <w:pPr>
              <w:ind w:firstLine="0"/>
              <w:rPr>
                <w:b/>
                <w:bCs/>
              </w:rPr>
            </w:pPr>
            <m:oMathPara>
              <m:oMath>
                <m:r>
                  <m:rPr>
                    <m:sty m:val="bi"/>
                  </m:rPr>
                  <w:rPr>
                    <w:rFonts w:ascii="Cambria Math" w:hAnsi="Cambria Math"/>
                  </w:rPr>
                  <m:t>2000</m:t>
                </m:r>
              </m:oMath>
            </m:oMathPara>
          </w:p>
        </w:tc>
        <w:tc>
          <w:tcPr>
            <w:tcW w:w="1364" w:type="dxa"/>
            <w:tcBorders>
              <w:bottom w:val="single" w:sz="4" w:space="0" w:color="auto"/>
            </w:tcBorders>
          </w:tcPr>
          <w:p w14:paraId="276253B4" w14:textId="74C6BC9C" w:rsidR="003C391D" w:rsidRDefault="003C391D" w:rsidP="003C391D">
            <w:pPr>
              <w:ind w:firstLine="0"/>
              <w:jc w:val="center"/>
            </w:pPr>
            <w:r w:rsidRPr="00646FD1">
              <w:t>1</w:t>
            </w:r>
          </w:p>
        </w:tc>
        <w:tc>
          <w:tcPr>
            <w:tcW w:w="1364" w:type="dxa"/>
            <w:tcBorders>
              <w:bottom w:val="single" w:sz="4" w:space="0" w:color="auto"/>
            </w:tcBorders>
          </w:tcPr>
          <w:p w14:paraId="0231F118" w14:textId="560159BB" w:rsidR="003C391D" w:rsidRDefault="003C391D" w:rsidP="003C391D">
            <w:pPr>
              <w:ind w:firstLine="0"/>
              <w:jc w:val="center"/>
            </w:pPr>
            <w:r w:rsidRPr="00FC5C5C">
              <w:t>1</w:t>
            </w:r>
          </w:p>
        </w:tc>
        <w:tc>
          <w:tcPr>
            <w:tcW w:w="1364" w:type="dxa"/>
            <w:tcBorders>
              <w:bottom w:val="single" w:sz="4" w:space="0" w:color="auto"/>
            </w:tcBorders>
          </w:tcPr>
          <w:p w14:paraId="50FACAE2" w14:textId="7FF830C6" w:rsidR="003C391D" w:rsidRDefault="003C391D" w:rsidP="003C391D">
            <w:pPr>
              <w:ind w:firstLine="0"/>
              <w:jc w:val="center"/>
            </w:pPr>
            <w:r w:rsidRPr="00993A30">
              <w:t>1</w:t>
            </w:r>
          </w:p>
        </w:tc>
        <w:tc>
          <w:tcPr>
            <w:tcW w:w="1364" w:type="dxa"/>
            <w:tcBorders>
              <w:bottom w:val="single" w:sz="4" w:space="0" w:color="auto"/>
            </w:tcBorders>
          </w:tcPr>
          <w:p w14:paraId="40461D8A" w14:textId="631D53FF" w:rsidR="003C391D" w:rsidRDefault="003C391D" w:rsidP="003C391D">
            <w:pPr>
              <w:ind w:firstLine="0"/>
              <w:jc w:val="center"/>
            </w:pPr>
            <w:r w:rsidRPr="00624805">
              <w:t>1</w:t>
            </w:r>
          </w:p>
        </w:tc>
        <w:tc>
          <w:tcPr>
            <w:tcW w:w="1367" w:type="dxa"/>
            <w:tcBorders>
              <w:bottom w:val="single" w:sz="4" w:space="0" w:color="auto"/>
            </w:tcBorders>
          </w:tcPr>
          <w:p w14:paraId="5CE81504" w14:textId="287BCEC4" w:rsidR="003C391D" w:rsidRDefault="003C391D" w:rsidP="003C391D">
            <w:pPr>
              <w:ind w:firstLine="0"/>
              <w:jc w:val="center"/>
            </w:pPr>
            <w:r w:rsidRPr="007D289B">
              <w:t>1</w:t>
            </w:r>
          </w:p>
        </w:tc>
      </w:tr>
    </w:tbl>
    <w:p w14:paraId="54F36722" w14:textId="4B73B338" w:rsidR="009F274F" w:rsidRDefault="009F274F" w:rsidP="006E5456"/>
    <w:p w14:paraId="30AF4FF9" w14:textId="2E002881" w:rsidR="009F274F" w:rsidRDefault="00D14822" w:rsidP="006E5456">
      <w:r>
        <w:fldChar w:fldCharType="begin"/>
      </w:r>
      <w:r>
        <w:instrText xml:space="preserve"> REF _Ref109164135 \h </w:instrText>
      </w:r>
      <w:r>
        <w:fldChar w:fldCharType="separate"/>
      </w:r>
      <w:r w:rsidR="006253A4">
        <w:t xml:space="preserve">Tablo </w:t>
      </w:r>
      <w:r w:rsidR="006253A4">
        <w:rPr>
          <w:noProof/>
        </w:rPr>
        <w:t>20</w:t>
      </w:r>
      <w:r>
        <w:fldChar w:fldCharType="end"/>
      </w:r>
      <w:r w:rsidR="00F2667C">
        <w:t xml:space="preserve">’deki beş uyum iyiliği yönteminin güç değerleri incelendiğinde, örneklem sayısı arttıkça beş yöntemin </w:t>
      </w:r>
      <w:r w:rsidR="00126263">
        <w:t xml:space="preserve">de normal dağılım için güç değerleri artmıştır. Tüm örneklem boyutlarında, </w:t>
      </w:r>
      <w:r w:rsidR="003C391D">
        <w:t xml:space="preserve">BCS </w:t>
      </w:r>
      <w:r w:rsidR="00126263">
        <w:t xml:space="preserve">yöntemi en düşük güç değerlerine sahipken, </w:t>
      </w:r>
      <w:r w:rsidR="003C391D">
        <w:t xml:space="preserve">AD </w:t>
      </w:r>
      <w:r w:rsidR="00126263">
        <w:t>yöntemi en yüksek güç değerlerin</w:t>
      </w:r>
      <w:r w:rsidR="00FD1442">
        <w:t>i sağlamıştır</w:t>
      </w:r>
      <w:r w:rsidR="00126263">
        <w:t xml:space="preserve">. Önerilen </w:t>
      </w:r>
      <w:r w:rsidR="003C391D">
        <w:t xml:space="preserve">FCS </w:t>
      </w:r>
      <w:r w:rsidR="00126263">
        <w:t xml:space="preserve">yöntemi, </w:t>
      </w:r>
      <w:r w:rsidR="003C391D">
        <w:t xml:space="preserve">AD </w:t>
      </w:r>
      <w:r w:rsidR="00126263">
        <w:t>yöntemine göre daha düşük güç değerlerine sahip olmasına rağmen, karşılaştırılan</w:t>
      </w:r>
      <w:r w:rsidR="00FD1442">
        <w:t xml:space="preserve"> diğer</w:t>
      </w:r>
      <w:r w:rsidR="00126263">
        <w:t xml:space="preserve"> yöntemlere </w:t>
      </w:r>
      <w:r w:rsidR="001C289D">
        <w:t>g</w:t>
      </w:r>
      <w:r w:rsidR="00126263">
        <w:t xml:space="preserve">öre testin gücü bakımından üstünlük göstermektedir. Örneklem sayısı arttıkça, tüm yöntemler için güç değerleri </w:t>
      </w:r>
      <m:oMath>
        <m:r>
          <w:rPr>
            <w:rFonts w:ascii="Cambria Math" w:hAnsi="Cambria Math"/>
          </w:rPr>
          <m:t>n&gt;400</m:t>
        </m:r>
      </m:oMath>
      <w:r w:rsidR="00126263">
        <w:t xml:space="preserve"> olduğu durumlarda </w:t>
      </w:r>
      <m:oMath>
        <m:r>
          <w:rPr>
            <w:rFonts w:ascii="Cambria Math" w:hAnsi="Cambria Math"/>
          </w:rPr>
          <m:t>1</m:t>
        </m:r>
      </m:oMath>
      <w:r w:rsidR="001C289D">
        <w:t xml:space="preserve"> olmuştur. Ayrıca</w:t>
      </w:r>
      <w:r w:rsidR="00FD1442">
        <w:t>,</w:t>
      </w:r>
      <w:r>
        <w:t xml:space="preserve"> </w:t>
      </w:r>
      <w:r>
        <w:fldChar w:fldCharType="begin"/>
      </w:r>
      <w:r>
        <w:instrText xml:space="preserve"> REF _Ref109164135 \h </w:instrText>
      </w:r>
      <w:r>
        <w:fldChar w:fldCharType="separate"/>
      </w:r>
      <w:r w:rsidR="006253A4">
        <w:t xml:space="preserve">Tablo </w:t>
      </w:r>
      <w:r w:rsidR="006253A4">
        <w:rPr>
          <w:noProof/>
        </w:rPr>
        <w:t>20</w:t>
      </w:r>
      <w:r>
        <w:fldChar w:fldCharType="end"/>
      </w:r>
      <w:r w:rsidR="001C289D">
        <w:t>’deki güç değerlerindeki değişimler</w:t>
      </w:r>
      <w:r w:rsidR="00654DC2">
        <w:t xml:space="preserve"> </w:t>
      </w:r>
      <w:r w:rsidR="00654DC2">
        <w:fldChar w:fldCharType="begin"/>
      </w:r>
      <w:r w:rsidR="00654DC2">
        <w:instrText xml:space="preserve"> REF _Ref109161125 \h </w:instrText>
      </w:r>
      <w:r w:rsidR="00654DC2">
        <w:fldChar w:fldCharType="separate"/>
      </w:r>
      <w:r w:rsidR="006253A4">
        <w:t xml:space="preserve">Şekil </w:t>
      </w:r>
      <w:r w:rsidR="006253A4">
        <w:rPr>
          <w:noProof/>
        </w:rPr>
        <w:t>25</w:t>
      </w:r>
      <w:r w:rsidR="00654DC2">
        <w:fldChar w:fldCharType="end"/>
      </w:r>
      <w:r w:rsidR="001C289D">
        <w:t>’te verilmiştir.</w:t>
      </w:r>
    </w:p>
    <w:p w14:paraId="441AD834" w14:textId="239A58F1" w:rsidR="00F1446D" w:rsidRDefault="00F1446D">
      <w:pPr>
        <w:spacing w:line="240" w:lineRule="auto"/>
        <w:ind w:firstLine="0"/>
        <w:jc w:val="left"/>
      </w:pPr>
      <w:r>
        <w:br w:type="page"/>
      </w:r>
    </w:p>
    <w:p w14:paraId="7352D802" w14:textId="77777777" w:rsidR="009F274F" w:rsidRDefault="009F274F" w:rsidP="006E5456"/>
    <w:p w14:paraId="61ABA95D" w14:textId="77777777" w:rsidR="00F57673" w:rsidRDefault="00F57673" w:rsidP="00F57673">
      <w:pPr>
        <w:ind w:firstLine="0"/>
        <w:jc w:val="center"/>
      </w:pPr>
      <w:r w:rsidRPr="00D0614F">
        <w:rPr>
          <w:noProof/>
        </w:rPr>
        <w:drawing>
          <wp:inline distT="0" distB="0" distL="0" distR="0" wp14:anchorId="705C60A1" wp14:editId="22F40184">
            <wp:extent cx="5399116" cy="2161309"/>
            <wp:effectExtent l="0" t="0" r="0" b="0"/>
            <wp:docPr id="32" name="Resim 32" descr="metin,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im11b.tiff"/>
                    <pic:cNvPicPr/>
                  </pic:nvPicPr>
                  <pic:blipFill>
                    <a:blip r:embed="rId42" cstate="email">
                      <a:extLst>
                        <a:ext uri="{28A0092B-C50C-407E-A947-70E740481C1C}">
                          <a14:useLocalDpi xmlns:a14="http://schemas.microsoft.com/office/drawing/2010/main" val="0"/>
                        </a:ext>
                      </a:extLst>
                    </a:blip>
                    <a:stretch>
                      <a:fillRect/>
                    </a:stretch>
                  </pic:blipFill>
                  <pic:spPr>
                    <a:xfrm>
                      <a:off x="0" y="0"/>
                      <a:ext cx="5399116" cy="2161309"/>
                    </a:xfrm>
                    <a:prstGeom prst="rect">
                      <a:avLst/>
                    </a:prstGeom>
                  </pic:spPr>
                </pic:pic>
              </a:graphicData>
            </a:graphic>
          </wp:inline>
        </w:drawing>
      </w:r>
    </w:p>
    <w:p w14:paraId="118D2F4D" w14:textId="2B594511" w:rsidR="00F57673" w:rsidRDefault="00F57673" w:rsidP="00D97C84">
      <w:pPr>
        <w:pStyle w:val="ResimYazs"/>
        <w:tabs>
          <w:tab w:val="clear" w:pos="1021"/>
        </w:tabs>
        <w:ind w:left="0" w:firstLine="0"/>
      </w:pPr>
      <w:bookmarkStart w:id="240" w:name="_Ref109161125"/>
      <w:bookmarkStart w:id="241" w:name="_Toc134485823"/>
      <w:bookmarkStart w:id="242" w:name="_Toc137023832"/>
      <w:r>
        <w:t xml:space="preserve">Şekil </w:t>
      </w:r>
      <w:fldSimple w:instr=" SEQ Şekil \* ARABIC ">
        <w:r w:rsidR="006253A4">
          <w:rPr>
            <w:noProof/>
          </w:rPr>
          <w:t>25</w:t>
        </w:r>
      </w:fldSimple>
      <w:bookmarkEnd w:id="240"/>
      <w:r>
        <w:t>.</w:t>
      </w:r>
      <w:r w:rsidR="00D97C84">
        <w:t xml:space="preserve"> </w:t>
      </w:r>
      <w:r>
        <w:t>Normal dağılımdan üretilmiş örneklemlerin uyum iyiliği testleri sonucunda elde edilen güç değerleri</w:t>
      </w:r>
      <w:bookmarkEnd w:id="241"/>
      <w:bookmarkEnd w:id="242"/>
    </w:p>
    <w:p w14:paraId="3C829313" w14:textId="77777777" w:rsidR="00654DC2" w:rsidRDefault="00654DC2" w:rsidP="006E5456"/>
    <w:p w14:paraId="027B8B08" w14:textId="2094C9FF" w:rsidR="001C289D" w:rsidRDefault="00654DC2" w:rsidP="006E5456">
      <w:r>
        <w:fldChar w:fldCharType="begin"/>
      </w:r>
      <w:r>
        <w:instrText xml:space="preserve"> REF _Ref109161125 \h </w:instrText>
      </w:r>
      <w:r>
        <w:fldChar w:fldCharType="separate"/>
      </w:r>
      <w:r w:rsidR="006253A4">
        <w:t xml:space="preserve">Şekil </w:t>
      </w:r>
      <w:r w:rsidR="006253A4">
        <w:rPr>
          <w:noProof/>
        </w:rPr>
        <w:t>25</w:t>
      </w:r>
      <w:r>
        <w:fldChar w:fldCharType="end"/>
      </w:r>
      <w:r w:rsidR="001C289D">
        <w:t>’</w:t>
      </w:r>
      <w:r>
        <w:t>t</w:t>
      </w:r>
      <w:r w:rsidR="001C289D">
        <w:t xml:space="preserve">eki güç değerlerindeki değişimler incelendiğinde, </w:t>
      </w:r>
      <w:r w:rsidR="003C391D">
        <w:t xml:space="preserve">BCS </w:t>
      </w:r>
      <w:r w:rsidR="001C289D">
        <w:t xml:space="preserve">uyum iyiliği testi en düşük duyarlılığa sahipken </w:t>
      </w:r>
      <w:r w:rsidR="003C391D">
        <w:t xml:space="preserve">AD </w:t>
      </w:r>
      <w:r w:rsidR="001C289D">
        <w:t>testi en yüksek duyarlılığ</w:t>
      </w:r>
      <w:r w:rsidR="00FD1442">
        <w:t>ı göstermiştir.</w:t>
      </w:r>
      <w:r w:rsidR="001C289D">
        <w:t xml:space="preserve"> Önerilen </w:t>
      </w:r>
      <w:r w:rsidR="003C391D">
        <w:t xml:space="preserve">FCS </w:t>
      </w:r>
      <w:r w:rsidR="001C289D">
        <w:t>testi</w:t>
      </w:r>
      <w:r w:rsidR="00FD1442">
        <w:t>nin</w:t>
      </w:r>
      <w:r w:rsidR="001C289D">
        <w:t xml:space="preserve"> </w:t>
      </w:r>
      <w:r w:rsidR="003C391D">
        <w:t xml:space="preserve">AD </w:t>
      </w:r>
      <w:r w:rsidR="001C289D">
        <w:t>testine göre daha az duyarlı olmasına rağmen</w:t>
      </w:r>
      <w:r w:rsidR="003A30D7">
        <w:t>,</w:t>
      </w:r>
      <w:r w:rsidR="001C289D">
        <w:t xml:space="preserve"> karşılaştırılan diğer uyum iyiliği test yöntemlerine </w:t>
      </w:r>
      <w:r w:rsidR="00B91F1A">
        <w:t>göre daha duyarlı olduğu gözlenmiştir.</w:t>
      </w:r>
    </w:p>
    <w:p w14:paraId="26DD8971" w14:textId="35AEA86F" w:rsidR="00B91F1A" w:rsidRDefault="00B91F1A" w:rsidP="006E5456">
      <m:oMath>
        <m:r>
          <w:rPr>
            <w:rFonts w:ascii="Cambria Math" w:hAnsi="Cambria Math"/>
          </w:rPr>
          <m:t xml:space="preserve">Weibull </m:t>
        </m:r>
        <m:d>
          <m:dPr>
            <m:ctrlPr>
              <w:rPr>
                <w:rFonts w:ascii="Cambria Math" w:hAnsi="Cambria Math"/>
                <w:i/>
              </w:rPr>
            </m:ctrlPr>
          </m:dPr>
          <m:e>
            <m:r>
              <w:rPr>
                <w:rFonts w:ascii="Cambria Math" w:hAnsi="Cambria Math"/>
              </w:rPr>
              <m:t>β=3.21,  λ=1.23</m:t>
            </m:r>
          </m:e>
        </m:d>
      </m:oMath>
      <w:r>
        <w:t xml:space="preserve"> </w:t>
      </w:r>
      <w:proofErr w:type="gramStart"/>
      <w:r>
        <w:t>dağılımından</w:t>
      </w:r>
      <w:proofErr w:type="gramEnd"/>
      <w:r>
        <w:t xml:space="preserve"> farklı büyüklüklerde çekilen örneklemlerin </w:t>
      </w:r>
      <m:oMath>
        <m:r>
          <w:rPr>
            <w:rFonts w:ascii="Cambria Math" w:hAnsi="Cambria Math"/>
          </w:rPr>
          <m:t xml:space="preserve">Lognormal </m:t>
        </m:r>
        <m:d>
          <m:dPr>
            <m:ctrlPr>
              <w:rPr>
                <w:rFonts w:ascii="Cambria Math" w:hAnsi="Cambria Math"/>
                <w:i/>
              </w:rPr>
            </m:ctrlPr>
          </m:dPr>
          <m:e>
            <m:r>
              <w:rPr>
                <w:rFonts w:ascii="Cambria Math" w:hAnsi="Cambria Math"/>
              </w:rPr>
              <m:t xml:space="preserve">μ=0.8432,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=0.7147</m:t>
            </m:r>
          </m:e>
        </m:d>
      </m:oMath>
      <w:r>
        <w:t xml:space="preserve"> dağılımına uyup uymadığı belirlenen beş ayrı uyum iyiliği yöntemi </w:t>
      </w:r>
      <w:r w:rsidR="003A30D7">
        <w:t>kullanılarak</w:t>
      </w:r>
      <w:r>
        <w:t xml:space="preserve"> test edilmiştir. </w:t>
      </w:r>
      <w:proofErr w:type="spellStart"/>
      <w:r>
        <w:t>Weibull</w:t>
      </w:r>
      <w:proofErr w:type="spellEnd"/>
      <w:r>
        <w:t xml:space="preserve"> dağılımı için hesaplanan testin gücü değerleri</w:t>
      </w:r>
      <w:r w:rsidR="00D14822">
        <w:t xml:space="preserve"> </w:t>
      </w:r>
      <w:r w:rsidR="00D14822">
        <w:fldChar w:fldCharType="begin"/>
      </w:r>
      <w:r w:rsidR="00D14822">
        <w:instrText xml:space="preserve"> REF _Ref109164208 \h </w:instrText>
      </w:r>
      <w:r w:rsidR="00D14822">
        <w:fldChar w:fldCharType="separate"/>
      </w:r>
      <w:r w:rsidR="006253A4">
        <w:t xml:space="preserve">Tablo </w:t>
      </w:r>
      <w:r w:rsidR="006253A4">
        <w:rPr>
          <w:noProof/>
        </w:rPr>
        <w:t>21</w:t>
      </w:r>
      <w:r w:rsidR="00D14822">
        <w:fldChar w:fldCharType="end"/>
      </w:r>
      <w:r>
        <w:t>’de verilmiştir.</w:t>
      </w:r>
    </w:p>
    <w:p w14:paraId="704FB88B" w14:textId="3D67A9C7" w:rsidR="00B91F1A" w:rsidRDefault="00B91F1A" w:rsidP="006E5456"/>
    <w:p w14:paraId="59FFD3E6" w14:textId="5CD060D6" w:rsidR="00390E8B" w:rsidRDefault="00390E8B">
      <w:pPr>
        <w:spacing w:line="240" w:lineRule="auto"/>
        <w:ind w:firstLine="0"/>
        <w:jc w:val="left"/>
      </w:pPr>
      <w:r>
        <w:br w:type="page"/>
      </w:r>
    </w:p>
    <w:p w14:paraId="453ADA09" w14:textId="29765ABF" w:rsidR="005700F3" w:rsidRPr="00D01F46" w:rsidRDefault="005700F3" w:rsidP="005700F3">
      <w:pPr>
        <w:pStyle w:val="Tabloyazs"/>
        <w:rPr>
          <w:b/>
          <w:bCs/>
        </w:rPr>
      </w:pPr>
      <w:bookmarkStart w:id="243" w:name="_Ref109164208"/>
      <w:bookmarkStart w:id="244" w:name="_Toc134486164"/>
      <w:bookmarkStart w:id="245" w:name="_Toc137023863"/>
      <w:r>
        <w:lastRenderedPageBreak/>
        <w:t xml:space="preserve">Tablo </w:t>
      </w:r>
      <w:fldSimple w:instr=" SEQ Tablo \* ARABIC ">
        <w:r w:rsidR="006253A4">
          <w:rPr>
            <w:noProof/>
          </w:rPr>
          <w:t>21</w:t>
        </w:r>
      </w:fldSimple>
      <w:bookmarkEnd w:id="243"/>
      <w:r>
        <w:t>.</w:t>
      </w:r>
      <w:r w:rsidR="00D97C84">
        <w:t xml:space="preserve"> </w:t>
      </w:r>
      <w:proofErr w:type="spellStart"/>
      <w:r>
        <w:t>Weibull</w:t>
      </w:r>
      <w:proofErr w:type="spellEnd"/>
      <w:r>
        <w:t xml:space="preserve"> dağılımı için uyum iyiliği testlerinin güç karşılaştırmaları</w:t>
      </w:r>
      <w:bookmarkEnd w:id="244"/>
      <w:bookmarkEnd w:id="245"/>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B91F1A" w14:paraId="55D1E869" w14:textId="77777777" w:rsidTr="007328A7">
        <w:trPr>
          <w:trHeight w:val="396"/>
          <w:jc w:val="center"/>
        </w:trPr>
        <w:tc>
          <w:tcPr>
            <w:tcW w:w="964" w:type="dxa"/>
            <w:tcBorders>
              <w:top w:val="single" w:sz="4" w:space="0" w:color="auto"/>
              <w:bottom w:val="single" w:sz="4" w:space="0" w:color="auto"/>
            </w:tcBorders>
            <w:vAlign w:val="center"/>
          </w:tcPr>
          <w:p w14:paraId="5B8C000B" w14:textId="77777777" w:rsidR="00B91F1A" w:rsidRDefault="00B91F1A" w:rsidP="007328A7">
            <w:pPr>
              <w:ind w:firstLine="0"/>
            </w:pPr>
          </w:p>
        </w:tc>
        <w:tc>
          <w:tcPr>
            <w:tcW w:w="6823" w:type="dxa"/>
            <w:gridSpan w:val="5"/>
            <w:tcBorders>
              <w:top w:val="single" w:sz="4" w:space="0" w:color="auto"/>
              <w:bottom w:val="single" w:sz="4" w:space="0" w:color="auto"/>
            </w:tcBorders>
            <w:vAlign w:val="center"/>
          </w:tcPr>
          <w:p w14:paraId="24EA9138" w14:textId="42E6A5F9" w:rsidR="00B91F1A" w:rsidRPr="00D01F46" w:rsidRDefault="00B91F1A" w:rsidP="007328A7">
            <w:pPr>
              <w:ind w:firstLine="0"/>
              <w:jc w:val="center"/>
              <w:rPr>
                <w:b/>
                <w:bCs/>
              </w:rPr>
            </w:pPr>
            <w:r w:rsidRPr="00D01F46">
              <w:rPr>
                <w:b/>
                <w:bCs/>
              </w:rPr>
              <w:t>Yöntem</w:t>
            </w:r>
          </w:p>
        </w:tc>
      </w:tr>
      <w:tr w:rsidR="003C391D" w14:paraId="70F7FB1B" w14:textId="77777777" w:rsidTr="007328A7">
        <w:trPr>
          <w:trHeight w:val="407"/>
          <w:jc w:val="center"/>
        </w:trPr>
        <w:tc>
          <w:tcPr>
            <w:tcW w:w="964" w:type="dxa"/>
            <w:tcBorders>
              <w:top w:val="single" w:sz="4" w:space="0" w:color="auto"/>
              <w:bottom w:val="single" w:sz="4" w:space="0" w:color="auto"/>
            </w:tcBorders>
            <w:vAlign w:val="center"/>
          </w:tcPr>
          <w:p w14:paraId="70CDE087" w14:textId="77777777" w:rsidR="003C391D" w:rsidRPr="00D01F46" w:rsidRDefault="003C391D" w:rsidP="003C391D">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252B99D3" w14:textId="40240999" w:rsidR="003C391D" w:rsidRPr="00D01F46" w:rsidRDefault="003C391D" w:rsidP="003C391D">
            <w:pPr>
              <w:spacing w:before="60" w:after="60" w:line="240" w:lineRule="auto"/>
              <w:ind w:firstLine="0"/>
              <w:jc w:val="center"/>
              <w:rPr>
                <w:b/>
                <w:bCs/>
              </w:rPr>
            </w:pPr>
            <w:r>
              <w:rPr>
                <w:b/>
                <w:bCs/>
              </w:rPr>
              <w:t>BCS</w:t>
            </w:r>
          </w:p>
        </w:tc>
        <w:tc>
          <w:tcPr>
            <w:tcW w:w="1364" w:type="dxa"/>
            <w:tcBorders>
              <w:top w:val="single" w:sz="4" w:space="0" w:color="auto"/>
              <w:bottom w:val="single" w:sz="4" w:space="0" w:color="auto"/>
            </w:tcBorders>
            <w:vAlign w:val="center"/>
          </w:tcPr>
          <w:p w14:paraId="14B8F405" w14:textId="41911317" w:rsidR="003C391D" w:rsidRPr="00D01F46" w:rsidRDefault="003C391D" w:rsidP="003C391D">
            <w:pPr>
              <w:spacing w:before="60" w:after="60" w:line="240" w:lineRule="auto"/>
              <w:ind w:firstLine="0"/>
              <w:jc w:val="center"/>
              <w:rPr>
                <w:b/>
                <w:bCs/>
              </w:rPr>
            </w:pPr>
            <w:r>
              <w:rPr>
                <w:b/>
                <w:bCs/>
              </w:rPr>
              <w:t>CVM</w:t>
            </w:r>
          </w:p>
        </w:tc>
        <w:tc>
          <w:tcPr>
            <w:tcW w:w="1364" w:type="dxa"/>
            <w:tcBorders>
              <w:top w:val="single" w:sz="4" w:space="0" w:color="auto"/>
              <w:bottom w:val="single" w:sz="4" w:space="0" w:color="auto"/>
            </w:tcBorders>
            <w:vAlign w:val="center"/>
          </w:tcPr>
          <w:p w14:paraId="1676186B" w14:textId="75963165" w:rsidR="003C391D" w:rsidRPr="00D01F46" w:rsidRDefault="003C391D" w:rsidP="003C391D">
            <w:pPr>
              <w:spacing w:before="60" w:after="60" w:line="240" w:lineRule="auto"/>
              <w:ind w:firstLine="0"/>
              <w:jc w:val="center"/>
              <w:rPr>
                <w:b/>
                <w:bCs/>
              </w:rPr>
            </w:pPr>
            <w:r>
              <w:rPr>
                <w:b/>
                <w:bCs/>
              </w:rPr>
              <w:t>KS</w:t>
            </w:r>
          </w:p>
        </w:tc>
        <w:tc>
          <w:tcPr>
            <w:tcW w:w="1364" w:type="dxa"/>
            <w:tcBorders>
              <w:top w:val="single" w:sz="4" w:space="0" w:color="auto"/>
              <w:bottom w:val="single" w:sz="4" w:space="0" w:color="auto"/>
            </w:tcBorders>
            <w:vAlign w:val="center"/>
          </w:tcPr>
          <w:p w14:paraId="4B9387FA" w14:textId="1DF1D9F1" w:rsidR="003C391D" w:rsidRPr="00D01F46" w:rsidRDefault="003C391D" w:rsidP="003C391D">
            <w:pPr>
              <w:spacing w:before="60" w:after="60" w:line="240" w:lineRule="auto"/>
              <w:ind w:firstLine="0"/>
              <w:jc w:val="center"/>
              <w:rPr>
                <w:b/>
                <w:bCs/>
              </w:rPr>
            </w:pPr>
            <w:r>
              <w:rPr>
                <w:b/>
                <w:bCs/>
              </w:rPr>
              <w:t>AD</w:t>
            </w:r>
          </w:p>
        </w:tc>
        <w:tc>
          <w:tcPr>
            <w:tcW w:w="1367" w:type="dxa"/>
            <w:tcBorders>
              <w:top w:val="single" w:sz="4" w:space="0" w:color="auto"/>
              <w:bottom w:val="single" w:sz="4" w:space="0" w:color="auto"/>
            </w:tcBorders>
            <w:vAlign w:val="center"/>
          </w:tcPr>
          <w:p w14:paraId="75D46A1E" w14:textId="6242BBE7" w:rsidR="003C391D" w:rsidRPr="00D01F46" w:rsidRDefault="003C391D" w:rsidP="003C391D">
            <w:pPr>
              <w:spacing w:before="60" w:after="60" w:line="240" w:lineRule="auto"/>
              <w:ind w:firstLine="0"/>
              <w:jc w:val="center"/>
              <w:rPr>
                <w:b/>
                <w:bCs/>
              </w:rPr>
            </w:pPr>
            <w:r>
              <w:rPr>
                <w:b/>
                <w:bCs/>
              </w:rPr>
              <w:t>FCS</w:t>
            </w:r>
          </w:p>
        </w:tc>
      </w:tr>
      <w:tr w:rsidR="003C391D" w14:paraId="36216B53" w14:textId="77777777" w:rsidTr="007328A7">
        <w:trPr>
          <w:trHeight w:val="407"/>
          <w:jc w:val="center"/>
        </w:trPr>
        <w:tc>
          <w:tcPr>
            <w:tcW w:w="964" w:type="dxa"/>
            <w:tcBorders>
              <w:top w:val="single" w:sz="4" w:space="0" w:color="auto"/>
            </w:tcBorders>
            <w:vAlign w:val="center"/>
          </w:tcPr>
          <w:p w14:paraId="74691E89" w14:textId="77777777" w:rsidR="003C391D" w:rsidRPr="00D01F46" w:rsidRDefault="003C391D" w:rsidP="003C391D">
            <w:pPr>
              <w:ind w:firstLine="0"/>
              <w:rPr>
                <w:b/>
                <w:bCs/>
              </w:rPr>
            </w:pPr>
            <m:oMathPara>
              <m:oMath>
                <m:r>
                  <m:rPr>
                    <m:sty m:val="bi"/>
                  </m:rPr>
                  <w:rPr>
                    <w:rFonts w:ascii="Cambria Math" w:hAnsi="Cambria Math"/>
                  </w:rPr>
                  <m:t>10</m:t>
                </m:r>
              </m:oMath>
            </m:oMathPara>
          </w:p>
        </w:tc>
        <w:tc>
          <w:tcPr>
            <w:tcW w:w="1364" w:type="dxa"/>
            <w:tcBorders>
              <w:top w:val="single" w:sz="4" w:space="0" w:color="auto"/>
            </w:tcBorders>
          </w:tcPr>
          <w:p w14:paraId="7FC564FA" w14:textId="7F12DB04" w:rsidR="003C391D" w:rsidRDefault="003C391D" w:rsidP="003C391D">
            <w:pPr>
              <w:ind w:firstLine="0"/>
              <w:jc w:val="center"/>
            </w:pPr>
            <w:r w:rsidRPr="00621FE7">
              <w:t>0.0473</w:t>
            </w:r>
          </w:p>
        </w:tc>
        <w:tc>
          <w:tcPr>
            <w:tcW w:w="1364" w:type="dxa"/>
            <w:tcBorders>
              <w:top w:val="single" w:sz="4" w:space="0" w:color="auto"/>
            </w:tcBorders>
          </w:tcPr>
          <w:p w14:paraId="52BFCAB9" w14:textId="249F0C1C" w:rsidR="003C391D" w:rsidRDefault="003C391D" w:rsidP="003C391D">
            <w:pPr>
              <w:ind w:firstLine="0"/>
              <w:jc w:val="center"/>
            </w:pPr>
            <w:r w:rsidRPr="00571A8F">
              <w:t>0.0968</w:t>
            </w:r>
          </w:p>
        </w:tc>
        <w:tc>
          <w:tcPr>
            <w:tcW w:w="1364" w:type="dxa"/>
            <w:tcBorders>
              <w:top w:val="single" w:sz="4" w:space="0" w:color="auto"/>
            </w:tcBorders>
          </w:tcPr>
          <w:p w14:paraId="22D0F772" w14:textId="23A9CB41" w:rsidR="003C391D" w:rsidRDefault="003C391D" w:rsidP="003C391D">
            <w:pPr>
              <w:ind w:firstLine="0"/>
              <w:jc w:val="center"/>
            </w:pPr>
            <w:r w:rsidRPr="009912DC">
              <w:t>0.0979</w:t>
            </w:r>
          </w:p>
        </w:tc>
        <w:tc>
          <w:tcPr>
            <w:tcW w:w="1364" w:type="dxa"/>
            <w:tcBorders>
              <w:top w:val="single" w:sz="4" w:space="0" w:color="auto"/>
            </w:tcBorders>
          </w:tcPr>
          <w:p w14:paraId="45B19AE5" w14:textId="7B7DF4E3" w:rsidR="003C391D" w:rsidRDefault="003C391D" w:rsidP="003C391D">
            <w:pPr>
              <w:ind w:firstLine="0"/>
              <w:jc w:val="center"/>
            </w:pPr>
            <w:r w:rsidRPr="00A93202">
              <w:t>0.2620</w:t>
            </w:r>
          </w:p>
        </w:tc>
        <w:tc>
          <w:tcPr>
            <w:tcW w:w="1367" w:type="dxa"/>
            <w:tcBorders>
              <w:top w:val="single" w:sz="4" w:space="0" w:color="auto"/>
            </w:tcBorders>
          </w:tcPr>
          <w:p w14:paraId="49900BCC" w14:textId="257A1B5F" w:rsidR="003C391D" w:rsidRDefault="003C391D" w:rsidP="003C391D">
            <w:pPr>
              <w:ind w:firstLine="0"/>
              <w:jc w:val="center"/>
            </w:pPr>
            <w:r w:rsidRPr="003E646C">
              <w:t>0.1103</w:t>
            </w:r>
          </w:p>
        </w:tc>
      </w:tr>
      <w:tr w:rsidR="003C391D" w14:paraId="767D50F4" w14:textId="77777777" w:rsidTr="007328A7">
        <w:trPr>
          <w:trHeight w:val="407"/>
          <w:jc w:val="center"/>
        </w:trPr>
        <w:tc>
          <w:tcPr>
            <w:tcW w:w="964" w:type="dxa"/>
            <w:vAlign w:val="center"/>
          </w:tcPr>
          <w:p w14:paraId="3B1F1D4E" w14:textId="77777777" w:rsidR="003C391D" w:rsidRPr="00D01F46" w:rsidRDefault="003C391D" w:rsidP="003C391D">
            <w:pPr>
              <w:ind w:firstLine="0"/>
              <w:rPr>
                <w:b/>
                <w:bCs/>
              </w:rPr>
            </w:pPr>
            <m:oMathPara>
              <m:oMath>
                <m:r>
                  <m:rPr>
                    <m:sty m:val="bi"/>
                  </m:rPr>
                  <w:rPr>
                    <w:rFonts w:ascii="Cambria Math" w:hAnsi="Cambria Math"/>
                  </w:rPr>
                  <m:t>20</m:t>
                </m:r>
              </m:oMath>
            </m:oMathPara>
          </w:p>
        </w:tc>
        <w:tc>
          <w:tcPr>
            <w:tcW w:w="1364" w:type="dxa"/>
          </w:tcPr>
          <w:p w14:paraId="33B3FE1F" w14:textId="1169346C" w:rsidR="003C391D" w:rsidRDefault="003C391D" w:rsidP="003C391D">
            <w:pPr>
              <w:ind w:firstLine="0"/>
              <w:jc w:val="center"/>
            </w:pPr>
            <w:r w:rsidRPr="00621FE7">
              <w:t>0.0588</w:t>
            </w:r>
          </w:p>
        </w:tc>
        <w:tc>
          <w:tcPr>
            <w:tcW w:w="1364" w:type="dxa"/>
          </w:tcPr>
          <w:p w14:paraId="1B28BB5D" w14:textId="04A052A9" w:rsidR="003C391D" w:rsidRDefault="003C391D" w:rsidP="003C391D">
            <w:pPr>
              <w:ind w:firstLine="0"/>
              <w:jc w:val="center"/>
            </w:pPr>
            <w:r w:rsidRPr="00571A8F">
              <w:t>0.1147</w:t>
            </w:r>
          </w:p>
        </w:tc>
        <w:tc>
          <w:tcPr>
            <w:tcW w:w="1364" w:type="dxa"/>
          </w:tcPr>
          <w:p w14:paraId="04A898EF" w14:textId="43E73BEE" w:rsidR="003C391D" w:rsidRDefault="003C391D" w:rsidP="003C391D">
            <w:pPr>
              <w:ind w:firstLine="0"/>
              <w:jc w:val="center"/>
            </w:pPr>
            <w:r w:rsidRPr="009912DC">
              <w:t>0.1216</w:t>
            </w:r>
          </w:p>
        </w:tc>
        <w:tc>
          <w:tcPr>
            <w:tcW w:w="1364" w:type="dxa"/>
          </w:tcPr>
          <w:p w14:paraId="52FFBA80" w14:textId="2A2890C4" w:rsidR="003C391D" w:rsidRDefault="003C391D" w:rsidP="003C391D">
            <w:pPr>
              <w:ind w:firstLine="0"/>
              <w:jc w:val="center"/>
            </w:pPr>
            <w:r w:rsidRPr="00A93202">
              <w:t>0.3639</w:t>
            </w:r>
          </w:p>
        </w:tc>
        <w:tc>
          <w:tcPr>
            <w:tcW w:w="1367" w:type="dxa"/>
          </w:tcPr>
          <w:p w14:paraId="37A2AAC0" w14:textId="5878E427" w:rsidR="003C391D" w:rsidRDefault="003C391D" w:rsidP="003C391D">
            <w:pPr>
              <w:ind w:firstLine="0"/>
              <w:jc w:val="center"/>
            </w:pPr>
            <w:r w:rsidRPr="003E646C">
              <w:t>0.1927</w:t>
            </w:r>
          </w:p>
        </w:tc>
      </w:tr>
      <w:tr w:rsidR="003C391D" w14:paraId="263ED2DE" w14:textId="77777777" w:rsidTr="007328A7">
        <w:trPr>
          <w:trHeight w:val="407"/>
          <w:jc w:val="center"/>
        </w:trPr>
        <w:tc>
          <w:tcPr>
            <w:tcW w:w="964" w:type="dxa"/>
            <w:vAlign w:val="center"/>
          </w:tcPr>
          <w:p w14:paraId="40978C3D" w14:textId="77777777" w:rsidR="003C391D" w:rsidRPr="00D01F46" w:rsidRDefault="003C391D" w:rsidP="003C391D">
            <w:pPr>
              <w:ind w:firstLine="0"/>
              <w:rPr>
                <w:b/>
                <w:bCs/>
              </w:rPr>
            </w:pPr>
            <m:oMathPara>
              <m:oMath>
                <m:r>
                  <m:rPr>
                    <m:sty m:val="bi"/>
                  </m:rPr>
                  <w:rPr>
                    <w:rFonts w:ascii="Cambria Math" w:hAnsi="Cambria Math"/>
                  </w:rPr>
                  <m:t>30</m:t>
                </m:r>
              </m:oMath>
            </m:oMathPara>
          </w:p>
        </w:tc>
        <w:tc>
          <w:tcPr>
            <w:tcW w:w="1364" w:type="dxa"/>
          </w:tcPr>
          <w:p w14:paraId="10EBD3B5" w14:textId="0C0CD267" w:rsidR="003C391D" w:rsidRDefault="003C391D" w:rsidP="003C391D">
            <w:pPr>
              <w:ind w:firstLine="0"/>
              <w:jc w:val="center"/>
            </w:pPr>
            <w:r w:rsidRPr="00621FE7">
              <w:t>0.0987</w:t>
            </w:r>
          </w:p>
        </w:tc>
        <w:tc>
          <w:tcPr>
            <w:tcW w:w="1364" w:type="dxa"/>
          </w:tcPr>
          <w:p w14:paraId="42258E89" w14:textId="158FD19F" w:rsidR="003C391D" w:rsidRDefault="003C391D" w:rsidP="003C391D">
            <w:pPr>
              <w:ind w:firstLine="0"/>
              <w:jc w:val="center"/>
            </w:pPr>
            <w:r w:rsidRPr="00571A8F">
              <w:t>0.1380</w:t>
            </w:r>
          </w:p>
        </w:tc>
        <w:tc>
          <w:tcPr>
            <w:tcW w:w="1364" w:type="dxa"/>
          </w:tcPr>
          <w:p w14:paraId="35D9F80F" w14:textId="18F2DF99" w:rsidR="003C391D" w:rsidRDefault="003C391D" w:rsidP="003C391D">
            <w:pPr>
              <w:ind w:firstLine="0"/>
              <w:jc w:val="center"/>
            </w:pPr>
            <w:r w:rsidRPr="009912DC">
              <w:t>0.1571</w:t>
            </w:r>
          </w:p>
        </w:tc>
        <w:tc>
          <w:tcPr>
            <w:tcW w:w="1364" w:type="dxa"/>
          </w:tcPr>
          <w:p w14:paraId="060E2C92" w14:textId="7146830C" w:rsidR="003C391D" w:rsidRDefault="003C391D" w:rsidP="003C391D">
            <w:pPr>
              <w:ind w:firstLine="0"/>
              <w:jc w:val="center"/>
            </w:pPr>
            <w:r w:rsidRPr="00A93202">
              <w:t>0.4690</w:t>
            </w:r>
          </w:p>
        </w:tc>
        <w:tc>
          <w:tcPr>
            <w:tcW w:w="1367" w:type="dxa"/>
          </w:tcPr>
          <w:p w14:paraId="68D09DB3" w14:textId="30D58170" w:rsidR="003C391D" w:rsidRDefault="003C391D" w:rsidP="003C391D">
            <w:pPr>
              <w:ind w:firstLine="0"/>
              <w:jc w:val="center"/>
            </w:pPr>
            <w:r w:rsidRPr="003E646C">
              <w:t>0.2814</w:t>
            </w:r>
          </w:p>
        </w:tc>
      </w:tr>
      <w:tr w:rsidR="003C391D" w14:paraId="4CE703DB" w14:textId="77777777" w:rsidTr="007328A7">
        <w:trPr>
          <w:trHeight w:val="407"/>
          <w:jc w:val="center"/>
        </w:trPr>
        <w:tc>
          <w:tcPr>
            <w:tcW w:w="964" w:type="dxa"/>
            <w:vAlign w:val="center"/>
          </w:tcPr>
          <w:p w14:paraId="532C4545" w14:textId="77777777" w:rsidR="003C391D" w:rsidRPr="00D01F46" w:rsidRDefault="003C391D" w:rsidP="003C391D">
            <w:pPr>
              <w:ind w:firstLine="0"/>
              <w:rPr>
                <w:b/>
                <w:bCs/>
              </w:rPr>
            </w:pPr>
            <m:oMathPara>
              <m:oMath>
                <m:r>
                  <m:rPr>
                    <m:sty m:val="bi"/>
                  </m:rPr>
                  <w:rPr>
                    <w:rFonts w:ascii="Cambria Math" w:hAnsi="Cambria Math"/>
                  </w:rPr>
                  <m:t>50</m:t>
                </m:r>
              </m:oMath>
            </m:oMathPara>
          </w:p>
        </w:tc>
        <w:tc>
          <w:tcPr>
            <w:tcW w:w="1364" w:type="dxa"/>
          </w:tcPr>
          <w:p w14:paraId="646A51DD" w14:textId="62F0719D" w:rsidR="003C391D" w:rsidRDefault="003C391D" w:rsidP="003C391D">
            <w:pPr>
              <w:ind w:firstLine="0"/>
              <w:jc w:val="center"/>
            </w:pPr>
            <w:r w:rsidRPr="00621FE7">
              <w:t>0.2201</w:t>
            </w:r>
          </w:p>
        </w:tc>
        <w:tc>
          <w:tcPr>
            <w:tcW w:w="1364" w:type="dxa"/>
          </w:tcPr>
          <w:p w14:paraId="5DD37768" w14:textId="49698B64" w:rsidR="003C391D" w:rsidRDefault="003C391D" w:rsidP="003C391D">
            <w:pPr>
              <w:ind w:firstLine="0"/>
              <w:jc w:val="center"/>
            </w:pPr>
            <w:r w:rsidRPr="00571A8F">
              <w:t>0.1928</w:t>
            </w:r>
          </w:p>
        </w:tc>
        <w:tc>
          <w:tcPr>
            <w:tcW w:w="1364" w:type="dxa"/>
          </w:tcPr>
          <w:p w14:paraId="1498AEBF" w14:textId="3878A4A8" w:rsidR="003C391D" w:rsidRDefault="003C391D" w:rsidP="003C391D">
            <w:pPr>
              <w:ind w:firstLine="0"/>
              <w:jc w:val="center"/>
            </w:pPr>
            <w:r w:rsidRPr="009912DC">
              <w:t>0.2216</w:t>
            </w:r>
          </w:p>
        </w:tc>
        <w:tc>
          <w:tcPr>
            <w:tcW w:w="1364" w:type="dxa"/>
          </w:tcPr>
          <w:p w14:paraId="40748052" w14:textId="391E4704" w:rsidR="003C391D" w:rsidRDefault="003C391D" w:rsidP="003C391D">
            <w:pPr>
              <w:ind w:firstLine="0"/>
              <w:jc w:val="center"/>
            </w:pPr>
            <w:r w:rsidRPr="00A93202">
              <w:t>0.6426</w:t>
            </w:r>
          </w:p>
        </w:tc>
        <w:tc>
          <w:tcPr>
            <w:tcW w:w="1367" w:type="dxa"/>
          </w:tcPr>
          <w:p w14:paraId="506BA6B3" w14:textId="09D3744A" w:rsidR="003C391D" w:rsidRDefault="003C391D" w:rsidP="003C391D">
            <w:pPr>
              <w:ind w:firstLine="0"/>
              <w:jc w:val="center"/>
            </w:pPr>
            <w:r w:rsidRPr="003E646C">
              <w:t>0.4364</w:t>
            </w:r>
          </w:p>
        </w:tc>
      </w:tr>
      <w:tr w:rsidR="003C391D" w14:paraId="1CA65265" w14:textId="77777777" w:rsidTr="007328A7">
        <w:trPr>
          <w:trHeight w:val="407"/>
          <w:jc w:val="center"/>
        </w:trPr>
        <w:tc>
          <w:tcPr>
            <w:tcW w:w="964" w:type="dxa"/>
            <w:vAlign w:val="center"/>
          </w:tcPr>
          <w:p w14:paraId="558BD8CD" w14:textId="77777777" w:rsidR="003C391D" w:rsidRPr="00D01F46" w:rsidRDefault="003C391D" w:rsidP="003C391D">
            <w:pPr>
              <w:ind w:firstLine="0"/>
              <w:rPr>
                <w:b/>
                <w:bCs/>
              </w:rPr>
            </w:pPr>
            <m:oMathPara>
              <m:oMath>
                <m:r>
                  <m:rPr>
                    <m:sty m:val="bi"/>
                  </m:rPr>
                  <w:rPr>
                    <w:rFonts w:ascii="Cambria Math" w:hAnsi="Cambria Math"/>
                  </w:rPr>
                  <m:t>100</m:t>
                </m:r>
              </m:oMath>
            </m:oMathPara>
          </w:p>
        </w:tc>
        <w:tc>
          <w:tcPr>
            <w:tcW w:w="1364" w:type="dxa"/>
          </w:tcPr>
          <w:p w14:paraId="71090E0E" w14:textId="3D4376B7" w:rsidR="003C391D" w:rsidRDefault="003C391D" w:rsidP="003C391D">
            <w:pPr>
              <w:ind w:firstLine="0"/>
              <w:jc w:val="center"/>
            </w:pPr>
            <w:r w:rsidRPr="00621FE7">
              <w:t>0.5181</w:t>
            </w:r>
          </w:p>
        </w:tc>
        <w:tc>
          <w:tcPr>
            <w:tcW w:w="1364" w:type="dxa"/>
          </w:tcPr>
          <w:p w14:paraId="036D2A46" w14:textId="711551DE" w:rsidR="003C391D" w:rsidRDefault="003C391D" w:rsidP="003C391D">
            <w:pPr>
              <w:ind w:firstLine="0"/>
              <w:jc w:val="center"/>
            </w:pPr>
            <w:r w:rsidRPr="00571A8F">
              <w:t>0.4002</w:t>
            </w:r>
          </w:p>
        </w:tc>
        <w:tc>
          <w:tcPr>
            <w:tcW w:w="1364" w:type="dxa"/>
          </w:tcPr>
          <w:p w14:paraId="0DFB6439" w14:textId="0751A417" w:rsidR="003C391D" w:rsidRDefault="003C391D" w:rsidP="003C391D">
            <w:pPr>
              <w:ind w:firstLine="0"/>
              <w:jc w:val="center"/>
            </w:pPr>
            <w:r w:rsidRPr="009912DC">
              <w:t>0.4527</w:t>
            </w:r>
          </w:p>
        </w:tc>
        <w:tc>
          <w:tcPr>
            <w:tcW w:w="1364" w:type="dxa"/>
          </w:tcPr>
          <w:p w14:paraId="0040994E" w14:textId="59972E68" w:rsidR="003C391D" w:rsidRDefault="003C391D" w:rsidP="003C391D">
            <w:pPr>
              <w:ind w:firstLine="0"/>
              <w:jc w:val="center"/>
            </w:pPr>
            <w:r w:rsidRPr="00A93202">
              <w:t>0.9112</w:t>
            </w:r>
          </w:p>
        </w:tc>
        <w:tc>
          <w:tcPr>
            <w:tcW w:w="1367" w:type="dxa"/>
          </w:tcPr>
          <w:p w14:paraId="4945FA76" w14:textId="1021031E" w:rsidR="003C391D" w:rsidRDefault="003C391D" w:rsidP="003C391D">
            <w:pPr>
              <w:ind w:firstLine="0"/>
              <w:jc w:val="center"/>
            </w:pPr>
            <w:r w:rsidRPr="003E646C">
              <w:t>0.7454</w:t>
            </w:r>
          </w:p>
        </w:tc>
      </w:tr>
      <w:tr w:rsidR="003C391D" w14:paraId="24D79C72" w14:textId="77777777" w:rsidTr="007328A7">
        <w:trPr>
          <w:trHeight w:val="407"/>
          <w:jc w:val="center"/>
        </w:trPr>
        <w:tc>
          <w:tcPr>
            <w:tcW w:w="964" w:type="dxa"/>
            <w:vAlign w:val="center"/>
          </w:tcPr>
          <w:p w14:paraId="33B3A02B" w14:textId="77777777" w:rsidR="003C391D" w:rsidRPr="00D01F46" w:rsidRDefault="003C391D" w:rsidP="003C391D">
            <w:pPr>
              <w:ind w:firstLine="0"/>
              <w:rPr>
                <w:b/>
                <w:bCs/>
              </w:rPr>
            </w:pPr>
            <m:oMathPara>
              <m:oMath>
                <m:r>
                  <m:rPr>
                    <m:sty m:val="bi"/>
                  </m:rPr>
                  <w:rPr>
                    <w:rFonts w:ascii="Cambria Math" w:hAnsi="Cambria Math"/>
                  </w:rPr>
                  <m:t>200</m:t>
                </m:r>
              </m:oMath>
            </m:oMathPara>
          </w:p>
        </w:tc>
        <w:tc>
          <w:tcPr>
            <w:tcW w:w="1364" w:type="dxa"/>
          </w:tcPr>
          <w:p w14:paraId="0D14634C" w14:textId="602E2CC9" w:rsidR="003C391D" w:rsidRDefault="003C391D" w:rsidP="003C391D">
            <w:pPr>
              <w:ind w:firstLine="0"/>
              <w:jc w:val="center"/>
            </w:pPr>
            <w:r w:rsidRPr="00621FE7">
              <w:t>0.7455</w:t>
            </w:r>
          </w:p>
        </w:tc>
        <w:tc>
          <w:tcPr>
            <w:tcW w:w="1364" w:type="dxa"/>
          </w:tcPr>
          <w:p w14:paraId="62320DA2" w14:textId="59F2A9FB" w:rsidR="003C391D" w:rsidRDefault="003C391D" w:rsidP="003C391D">
            <w:pPr>
              <w:ind w:firstLine="0"/>
              <w:jc w:val="center"/>
            </w:pPr>
            <w:r w:rsidRPr="00571A8F">
              <w:t>0.8063</w:t>
            </w:r>
          </w:p>
        </w:tc>
        <w:tc>
          <w:tcPr>
            <w:tcW w:w="1364" w:type="dxa"/>
          </w:tcPr>
          <w:p w14:paraId="3541F471" w14:textId="6210BEC6" w:rsidR="003C391D" w:rsidRDefault="003C391D" w:rsidP="003C391D">
            <w:pPr>
              <w:ind w:firstLine="0"/>
              <w:jc w:val="center"/>
            </w:pPr>
            <w:r w:rsidRPr="009912DC">
              <w:t>0.8410</w:t>
            </w:r>
          </w:p>
        </w:tc>
        <w:tc>
          <w:tcPr>
            <w:tcW w:w="1364" w:type="dxa"/>
          </w:tcPr>
          <w:p w14:paraId="3E4B5ECE" w14:textId="17DC3056" w:rsidR="003C391D" w:rsidRDefault="003C391D" w:rsidP="003C391D">
            <w:pPr>
              <w:ind w:firstLine="0"/>
              <w:jc w:val="center"/>
            </w:pPr>
            <w:r w:rsidRPr="00A93202">
              <w:t>0.9987</w:t>
            </w:r>
          </w:p>
        </w:tc>
        <w:tc>
          <w:tcPr>
            <w:tcW w:w="1367" w:type="dxa"/>
          </w:tcPr>
          <w:p w14:paraId="6C80D0D0" w14:textId="5D814D45" w:rsidR="003C391D" w:rsidRDefault="003C391D" w:rsidP="003C391D">
            <w:pPr>
              <w:ind w:firstLine="0"/>
              <w:jc w:val="center"/>
            </w:pPr>
            <w:r w:rsidRPr="003E646C">
              <w:t>0.9656</w:t>
            </w:r>
          </w:p>
        </w:tc>
      </w:tr>
      <w:tr w:rsidR="003C391D" w14:paraId="241356A7" w14:textId="77777777" w:rsidTr="007328A7">
        <w:trPr>
          <w:trHeight w:val="407"/>
          <w:jc w:val="center"/>
        </w:trPr>
        <w:tc>
          <w:tcPr>
            <w:tcW w:w="964" w:type="dxa"/>
            <w:vAlign w:val="center"/>
          </w:tcPr>
          <w:p w14:paraId="7E999601" w14:textId="77777777" w:rsidR="003C391D" w:rsidRPr="00D01F46" w:rsidRDefault="003C391D" w:rsidP="003C391D">
            <w:pPr>
              <w:ind w:firstLine="0"/>
              <w:rPr>
                <w:b/>
                <w:bCs/>
              </w:rPr>
            </w:pPr>
            <m:oMathPara>
              <m:oMath>
                <m:r>
                  <m:rPr>
                    <m:sty m:val="bi"/>
                  </m:rPr>
                  <w:rPr>
                    <w:rFonts w:ascii="Cambria Math" w:hAnsi="Cambria Math"/>
                  </w:rPr>
                  <m:t>300</m:t>
                </m:r>
              </m:oMath>
            </m:oMathPara>
          </w:p>
        </w:tc>
        <w:tc>
          <w:tcPr>
            <w:tcW w:w="1364" w:type="dxa"/>
          </w:tcPr>
          <w:p w14:paraId="651CA756" w14:textId="667900D8" w:rsidR="003C391D" w:rsidRDefault="003C391D" w:rsidP="003C391D">
            <w:pPr>
              <w:ind w:firstLine="0"/>
              <w:jc w:val="center"/>
            </w:pPr>
            <w:r w:rsidRPr="00621FE7">
              <w:t>0.8501</w:t>
            </w:r>
          </w:p>
        </w:tc>
        <w:tc>
          <w:tcPr>
            <w:tcW w:w="1364" w:type="dxa"/>
          </w:tcPr>
          <w:p w14:paraId="174C7B91" w14:textId="4D6FF799" w:rsidR="003C391D" w:rsidRDefault="003C391D" w:rsidP="003C391D">
            <w:pPr>
              <w:ind w:firstLine="0"/>
              <w:jc w:val="center"/>
            </w:pPr>
            <w:r w:rsidRPr="00571A8F">
              <w:t>0.9680</w:t>
            </w:r>
          </w:p>
        </w:tc>
        <w:tc>
          <w:tcPr>
            <w:tcW w:w="1364" w:type="dxa"/>
          </w:tcPr>
          <w:p w14:paraId="6C2D1DAC" w14:textId="3773A984" w:rsidR="003C391D" w:rsidRDefault="003C391D" w:rsidP="003C391D">
            <w:pPr>
              <w:ind w:firstLine="0"/>
              <w:jc w:val="center"/>
            </w:pPr>
            <w:r w:rsidRPr="009912DC">
              <w:t>0.9736</w:t>
            </w:r>
          </w:p>
        </w:tc>
        <w:tc>
          <w:tcPr>
            <w:tcW w:w="1364" w:type="dxa"/>
          </w:tcPr>
          <w:p w14:paraId="19D851F0" w14:textId="2F55BB91" w:rsidR="003C391D" w:rsidRDefault="003C391D" w:rsidP="003C391D">
            <w:pPr>
              <w:ind w:firstLine="0"/>
              <w:jc w:val="center"/>
            </w:pPr>
            <w:r w:rsidRPr="00A93202">
              <w:t>1</w:t>
            </w:r>
          </w:p>
        </w:tc>
        <w:tc>
          <w:tcPr>
            <w:tcW w:w="1367" w:type="dxa"/>
          </w:tcPr>
          <w:p w14:paraId="1ACC20CF" w14:textId="447E32D2" w:rsidR="003C391D" w:rsidRDefault="003C391D" w:rsidP="003C391D">
            <w:pPr>
              <w:ind w:firstLine="0"/>
              <w:jc w:val="center"/>
            </w:pPr>
            <w:r w:rsidRPr="003E646C">
              <w:t>0.9964</w:t>
            </w:r>
          </w:p>
        </w:tc>
      </w:tr>
      <w:tr w:rsidR="003C391D" w14:paraId="6A7465E2" w14:textId="77777777" w:rsidTr="007328A7">
        <w:trPr>
          <w:trHeight w:val="417"/>
          <w:jc w:val="center"/>
        </w:trPr>
        <w:tc>
          <w:tcPr>
            <w:tcW w:w="964" w:type="dxa"/>
            <w:vAlign w:val="center"/>
          </w:tcPr>
          <w:p w14:paraId="14F01A04" w14:textId="77777777" w:rsidR="003C391D" w:rsidRPr="00D01F46" w:rsidRDefault="003C391D" w:rsidP="003C391D">
            <w:pPr>
              <w:ind w:firstLine="0"/>
              <w:rPr>
                <w:b/>
                <w:bCs/>
              </w:rPr>
            </w:pPr>
            <m:oMathPara>
              <m:oMath>
                <m:r>
                  <m:rPr>
                    <m:sty m:val="bi"/>
                  </m:rPr>
                  <w:rPr>
                    <w:rFonts w:ascii="Cambria Math" w:hAnsi="Cambria Math"/>
                  </w:rPr>
                  <m:t>400</m:t>
                </m:r>
              </m:oMath>
            </m:oMathPara>
          </w:p>
        </w:tc>
        <w:tc>
          <w:tcPr>
            <w:tcW w:w="1364" w:type="dxa"/>
          </w:tcPr>
          <w:p w14:paraId="5A22BAA8" w14:textId="4B2258E7" w:rsidR="003C391D" w:rsidRDefault="003C391D" w:rsidP="003C391D">
            <w:pPr>
              <w:ind w:firstLine="0"/>
              <w:jc w:val="center"/>
            </w:pPr>
            <w:r w:rsidRPr="00621FE7">
              <w:t>0.9040</w:t>
            </w:r>
          </w:p>
        </w:tc>
        <w:tc>
          <w:tcPr>
            <w:tcW w:w="1364" w:type="dxa"/>
          </w:tcPr>
          <w:p w14:paraId="015FA982" w14:textId="5B7A7442" w:rsidR="003C391D" w:rsidRDefault="003C391D" w:rsidP="003C391D">
            <w:pPr>
              <w:ind w:firstLine="0"/>
              <w:jc w:val="center"/>
            </w:pPr>
            <w:r w:rsidRPr="00571A8F">
              <w:t>0.9960</w:t>
            </w:r>
          </w:p>
        </w:tc>
        <w:tc>
          <w:tcPr>
            <w:tcW w:w="1364" w:type="dxa"/>
          </w:tcPr>
          <w:p w14:paraId="4DF697F9" w14:textId="6B3B02E5" w:rsidR="003C391D" w:rsidRDefault="003C391D" w:rsidP="003C391D">
            <w:pPr>
              <w:ind w:firstLine="0"/>
              <w:jc w:val="center"/>
            </w:pPr>
            <w:r w:rsidRPr="009912DC">
              <w:t>0.9980</w:t>
            </w:r>
          </w:p>
        </w:tc>
        <w:tc>
          <w:tcPr>
            <w:tcW w:w="1364" w:type="dxa"/>
          </w:tcPr>
          <w:p w14:paraId="08310AB2" w14:textId="07096E8A" w:rsidR="003C391D" w:rsidRDefault="003C391D" w:rsidP="003C391D">
            <w:pPr>
              <w:ind w:firstLine="0"/>
              <w:jc w:val="center"/>
            </w:pPr>
            <w:r w:rsidRPr="00A93202">
              <w:t>1</w:t>
            </w:r>
          </w:p>
        </w:tc>
        <w:tc>
          <w:tcPr>
            <w:tcW w:w="1367" w:type="dxa"/>
          </w:tcPr>
          <w:p w14:paraId="5C74086F" w14:textId="22351F98" w:rsidR="003C391D" w:rsidRDefault="003C391D" w:rsidP="003C391D">
            <w:pPr>
              <w:ind w:firstLine="0"/>
              <w:jc w:val="center"/>
            </w:pPr>
            <w:r w:rsidRPr="003E646C">
              <w:t>0.9997</w:t>
            </w:r>
          </w:p>
        </w:tc>
      </w:tr>
      <w:tr w:rsidR="003C391D" w14:paraId="0DCDF279" w14:textId="77777777" w:rsidTr="007328A7">
        <w:trPr>
          <w:trHeight w:val="407"/>
          <w:jc w:val="center"/>
        </w:trPr>
        <w:tc>
          <w:tcPr>
            <w:tcW w:w="964" w:type="dxa"/>
            <w:vAlign w:val="center"/>
          </w:tcPr>
          <w:p w14:paraId="0E758DF5" w14:textId="77777777" w:rsidR="003C391D" w:rsidRPr="00D01F46" w:rsidRDefault="003C391D" w:rsidP="003C391D">
            <w:pPr>
              <w:ind w:firstLine="0"/>
              <w:rPr>
                <w:b/>
                <w:bCs/>
              </w:rPr>
            </w:pPr>
            <m:oMathPara>
              <m:oMath>
                <m:r>
                  <m:rPr>
                    <m:sty m:val="bi"/>
                  </m:rPr>
                  <w:rPr>
                    <w:rFonts w:ascii="Cambria Math" w:hAnsi="Cambria Math"/>
                  </w:rPr>
                  <m:t>500</m:t>
                </m:r>
              </m:oMath>
            </m:oMathPara>
          </w:p>
        </w:tc>
        <w:tc>
          <w:tcPr>
            <w:tcW w:w="1364" w:type="dxa"/>
          </w:tcPr>
          <w:p w14:paraId="4ED3B756" w14:textId="7FB9681C" w:rsidR="003C391D" w:rsidRDefault="003C391D" w:rsidP="003C391D">
            <w:pPr>
              <w:ind w:firstLine="0"/>
              <w:jc w:val="center"/>
            </w:pPr>
            <w:r w:rsidRPr="00621FE7">
              <w:t>0.9431</w:t>
            </w:r>
          </w:p>
        </w:tc>
        <w:tc>
          <w:tcPr>
            <w:tcW w:w="1364" w:type="dxa"/>
          </w:tcPr>
          <w:p w14:paraId="2B2D3516" w14:textId="03CAF35A" w:rsidR="003C391D" w:rsidRDefault="003C391D" w:rsidP="003C391D">
            <w:pPr>
              <w:ind w:firstLine="0"/>
              <w:jc w:val="center"/>
            </w:pPr>
            <w:r w:rsidRPr="00571A8F">
              <w:t>0.9997</w:t>
            </w:r>
          </w:p>
        </w:tc>
        <w:tc>
          <w:tcPr>
            <w:tcW w:w="1364" w:type="dxa"/>
          </w:tcPr>
          <w:p w14:paraId="005A547A" w14:textId="71EC5588" w:rsidR="003C391D" w:rsidRDefault="003C391D" w:rsidP="003C391D">
            <w:pPr>
              <w:ind w:firstLine="0"/>
              <w:jc w:val="center"/>
            </w:pPr>
            <w:r w:rsidRPr="009912DC">
              <w:t>1</w:t>
            </w:r>
          </w:p>
        </w:tc>
        <w:tc>
          <w:tcPr>
            <w:tcW w:w="1364" w:type="dxa"/>
          </w:tcPr>
          <w:p w14:paraId="24678ABD" w14:textId="0FE254D7" w:rsidR="003C391D" w:rsidRDefault="003C391D" w:rsidP="003C391D">
            <w:pPr>
              <w:ind w:firstLine="0"/>
              <w:jc w:val="center"/>
            </w:pPr>
            <w:r w:rsidRPr="00A93202">
              <w:t>1</w:t>
            </w:r>
          </w:p>
        </w:tc>
        <w:tc>
          <w:tcPr>
            <w:tcW w:w="1367" w:type="dxa"/>
          </w:tcPr>
          <w:p w14:paraId="334233E7" w14:textId="0EE1EE03" w:rsidR="003C391D" w:rsidRDefault="003C391D" w:rsidP="003C391D">
            <w:pPr>
              <w:ind w:firstLine="0"/>
              <w:jc w:val="center"/>
            </w:pPr>
            <w:r w:rsidRPr="003E646C">
              <w:t>1</w:t>
            </w:r>
          </w:p>
        </w:tc>
      </w:tr>
      <w:tr w:rsidR="003C391D" w14:paraId="58B273C4" w14:textId="77777777" w:rsidTr="007328A7">
        <w:trPr>
          <w:trHeight w:val="407"/>
          <w:jc w:val="center"/>
        </w:trPr>
        <w:tc>
          <w:tcPr>
            <w:tcW w:w="964" w:type="dxa"/>
            <w:vAlign w:val="center"/>
          </w:tcPr>
          <w:p w14:paraId="30DBBF5C" w14:textId="77777777" w:rsidR="003C391D" w:rsidRPr="00D01F46" w:rsidRDefault="003C391D" w:rsidP="003C391D">
            <w:pPr>
              <w:ind w:firstLine="0"/>
              <w:rPr>
                <w:b/>
                <w:bCs/>
              </w:rPr>
            </w:pPr>
            <m:oMathPara>
              <m:oMath>
                <m:r>
                  <m:rPr>
                    <m:sty m:val="bi"/>
                  </m:rPr>
                  <w:rPr>
                    <w:rFonts w:ascii="Cambria Math" w:hAnsi="Cambria Math"/>
                  </w:rPr>
                  <m:t>1000</m:t>
                </m:r>
              </m:oMath>
            </m:oMathPara>
          </w:p>
        </w:tc>
        <w:tc>
          <w:tcPr>
            <w:tcW w:w="1364" w:type="dxa"/>
          </w:tcPr>
          <w:p w14:paraId="7948F71F" w14:textId="06DC0458" w:rsidR="003C391D" w:rsidRDefault="003C391D" w:rsidP="003C391D">
            <w:pPr>
              <w:ind w:firstLine="0"/>
              <w:jc w:val="center"/>
            </w:pPr>
            <w:r w:rsidRPr="00621FE7">
              <w:t>0.9908</w:t>
            </w:r>
          </w:p>
        </w:tc>
        <w:tc>
          <w:tcPr>
            <w:tcW w:w="1364" w:type="dxa"/>
          </w:tcPr>
          <w:p w14:paraId="7F3D6422" w14:textId="3744D43D" w:rsidR="003C391D" w:rsidRDefault="003C391D" w:rsidP="003C391D">
            <w:pPr>
              <w:ind w:firstLine="0"/>
              <w:jc w:val="center"/>
            </w:pPr>
            <w:r w:rsidRPr="00571A8F">
              <w:t>1</w:t>
            </w:r>
          </w:p>
        </w:tc>
        <w:tc>
          <w:tcPr>
            <w:tcW w:w="1364" w:type="dxa"/>
          </w:tcPr>
          <w:p w14:paraId="71376090" w14:textId="129A2CE2" w:rsidR="003C391D" w:rsidRDefault="003C391D" w:rsidP="003C391D">
            <w:pPr>
              <w:ind w:firstLine="0"/>
              <w:jc w:val="center"/>
            </w:pPr>
            <w:r w:rsidRPr="009912DC">
              <w:t>1</w:t>
            </w:r>
          </w:p>
        </w:tc>
        <w:tc>
          <w:tcPr>
            <w:tcW w:w="1364" w:type="dxa"/>
          </w:tcPr>
          <w:p w14:paraId="74806A06" w14:textId="78DD7220" w:rsidR="003C391D" w:rsidRDefault="003C391D" w:rsidP="003C391D">
            <w:pPr>
              <w:ind w:firstLine="0"/>
              <w:jc w:val="center"/>
            </w:pPr>
            <w:r w:rsidRPr="00A93202">
              <w:t>1</w:t>
            </w:r>
          </w:p>
        </w:tc>
        <w:tc>
          <w:tcPr>
            <w:tcW w:w="1367" w:type="dxa"/>
          </w:tcPr>
          <w:p w14:paraId="7D704FCD" w14:textId="0C74A3C3" w:rsidR="003C391D" w:rsidRDefault="003C391D" w:rsidP="003C391D">
            <w:pPr>
              <w:ind w:firstLine="0"/>
              <w:jc w:val="center"/>
            </w:pPr>
            <w:r w:rsidRPr="003E646C">
              <w:t>1</w:t>
            </w:r>
          </w:p>
        </w:tc>
      </w:tr>
      <w:tr w:rsidR="003C391D" w14:paraId="644B69A6" w14:textId="77777777" w:rsidTr="007328A7">
        <w:trPr>
          <w:trHeight w:val="407"/>
          <w:jc w:val="center"/>
        </w:trPr>
        <w:tc>
          <w:tcPr>
            <w:tcW w:w="964" w:type="dxa"/>
            <w:tcBorders>
              <w:bottom w:val="single" w:sz="4" w:space="0" w:color="auto"/>
            </w:tcBorders>
            <w:vAlign w:val="center"/>
          </w:tcPr>
          <w:p w14:paraId="51100FA0" w14:textId="77777777" w:rsidR="003C391D" w:rsidRPr="00D01F46" w:rsidRDefault="003C391D" w:rsidP="003C391D">
            <w:pPr>
              <w:ind w:firstLine="0"/>
              <w:rPr>
                <w:b/>
                <w:bCs/>
              </w:rPr>
            </w:pPr>
            <m:oMathPara>
              <m:oMath>
                <m:r>
                  <m:rPr>
                    <m:sty m:val="bi"/>
                  </m:rPr>
                  <w:rPr>
                    <w:rFonts w:ascii="Cambria Math" w:hAnsi="Cambria Math"/>
                  </w:rPr>
                  <m:t>2000</m:t>
                </m:r>
              </m:oMath>
            </m:oMathPara>
          </w:p>
        </w:tc>
        <w:tc>
          <w:tcPr>
            <w:tcW w:w="1364" w:type="dxa"/>
            <w:tcBorders>
              <w:bottom w:val="single" w:sz="4" w:space="0" w:color="auto"/>
            </w:tcBorders>
          </w:tcPr>
          <w:p w14:paraId="70345CC4" w14:textId="0C0EA491" w:rsidR="003C391D" w:rsidRDefault="003C391D" w:rsidP="003C391D">
            <w:pPr>
              <w:ind w:firstLine="0"/>
              <w:jc w:val="center"/>
            </w:pPr>
            <w:r w:rsidRPr="00621FE7">
              <w:t>0.9998</w:t>
            </w:r>
          </w:p>
        </w:tc>
        <w:tc>
          <w:tcPr>
            <w:tcW w:w="1364" w:type="dxa"/>
            <w:tcBorders>
              <w:bottom w:val="single" w:sz="4" w:space="0" w:color="auto"/>
            </w:tcBorders>
          </w:tcPr>
          <w:p w14:paraId="23D7BDC5" w14:textId="668F0A50" w:rsidR="003C391D" w:rsidRDefault="003C391D" w:rsidP="003C391D">
            <w:pPr>
              <w:ind w:firstLine="0"/>
              <w:jc w:val="center"/>
            </w:pPr>
            <w:r w:rsidRPr="00571A8F">
              <w:t>1</w:t>
            </w:r>
          </w:p>
        </w:tc>
        <w:tc>
          <w:tcPr>
            <w:tcW w:w="1364" w:type="dxa"/>
            <w:tcBorders>
              <w:bottom w:val="single" w:sz="4" w:space="0" w:color="auto"/>
            </w:tcBorders>
          </w:tcPr>
          <w:p w14:paraId="2697FE11" w14:textId="3FB891EC" w:rsidR="003C391D" w:rsidRDefault="003C391D" w:rsidP="003C391D">
            <w:pPr>
              <w:ind w:firstLine="0"/>
              <w:jc w:val="center"/>
            </w:pPr>
            <w:r w:rsidRPr="009912DC">
              <w:t>1</w:t>
            </w:r>
          </w:p>
        </w:tc>
        <w:tc>
          <w:tcPr>
            <w:tcW w:w="1364" w:type="dxa"/>
            <w:tcBorders>
              <w:bottom w:val="single" w:sz="4" w:space="0" w:color="auto"/>
            </w:tcBorders>
          </w:tcPr>
          <w:p w14:paraId="2FFAA14D" w14:textId="62703467" w:rsidR="003C391D" w:rsidRDefault="003C391D" w:rsidP="003C391D">
            <w:pPr>
              <w:ind w:firstLine="0"/>
              <w:jc w:val="center"/>
            </w:pPr>
            <w:r w:rsidRPr="00A93202">
              <w:t>1</w:t>
            </w:r>
          </w:p>
        </w:tc>
        <w:tc>
          <w:tcPr>
            <w:tcW w:w="1367" w:type="dxa"/>
            <w:tcBorders>
              <w:bottom w:val="single" w:sz="4" w:space="0" w:color="auto"/>
            </w:tcBorders>
          </w:tcPr>
          <w:p w14:paraId="3D0AD99E" w14:textId="71BB2BEE" w:rsidR="003C391D" w:rsidRDefault="003C391D" w:rsidP="003C391D">
            <w:pPr>
              <w:ind w:firstLine="0"/>
              <w:jc w:val="center"/>
            </w:pPr>
            <w:r w:rsidRPr="003E646C">
              <w:t>1</w:t>
            </w:r>
          </w:p>
        </w:tc>
      </w:tr>
    </w:tbl>
    <w:p w14:paraId="2A246CC2" w14:textId="2123B842" w:rsidR="001C289D" w:rsidRDefault="001C289D" w:rsidP="006E5456"/>
    <w:p w14:paraId="68218251" w14:textId="54FF3AD3" w:rsidR="00B91F1A" w:rsidRDefault="00D14822" w:rsidP="006E5456">
      <w:r>
        <w:fldChar w:fldCharType="begin"/>
      </w:r>
      <w:r>
        <w:instrText xml:space="preserve"> REF _Ref109164208 \h </w:instrText>
      </w:r>
      <w:r>
        <w:fldChar w:fldCharType="separate"/>
      </w:r>
      <w:r w:rsidR="006253A4">
        <w:t xml:space="preserve">Tablo </w:t>
      </w:r>
      <w:r w:rsidR="006253A4">
        <w:rPr>
          <w:noProof/>
        </w:rPr>
        <w:t>21</w:t>
      </w:r>
      <w:r>
        <w:fldChar w:fldCharType="end"/>
      </w:r>
      <w:r w:rsidR="00BB2C54">
        <w:t xml:space="preserve">’e </w:t>
      </w:r>
      <w:r w:rsidR="003A30D7">
        <w:t>g</w:t>
      </w:r>
      <w:r w:rsidR="00BB2C54">
        <w:t>öre</w:t>
      </w:r>
      <w:r w:rsidR="00514AAF">
        <w:t>, örneklem sayısı arttıkça beş yöntemin</w:t>
      </w:r>
      <w:r w:rsidR="00BB2C54">
        <w:t xml:space="preserve"> de</w:t>
      </w:r>
      <w:r w:rsidR="00514AAF">
        <w:t xml:space="preserve"> </w:t>
      </w:r>
      <w:proofErr w:type="spellStart"/>
      <w:r w:rsidR="00514AAF">
        <w:t>Weibull</w:t>
      </w:r>
      <w:proofErr w:type="spellEnd"/>
      <w:r w:rsidR="00514AAF">
        <w:t xml:space="preserve"> dağılımı için güç değerleri</w:t>
      </w:r>
      <w:r w:rsidR="00BB2C54">
        <w:t xml:space="preserve"> artmıştır</w:t>
      </w:r>
      <w:r w:rsidR="00514AAF">
        <w:t xml:space="preserve">. Tüm örneklem boyutlarında, önerilen </w:t>
      </w:r>
      <w:r w:rsidR="003C391D">
        <w:t xml:space="preserve">FCS </w:t>
      </w:r>
      <w:r w:rsidR="00514AAF">
        <w:t xml:space="preserve">yöntemi, </w:t>
      </w:r>
      <w:r w:rsidR="003C391D">
        <w:t xml:space="preserve">AD </w:t>
      </w:r>
      <w:r w:rsidR="00514AAF">
        <w:t xml:space="preserve">yöntemine göre daha düşük güce sahip olmasına rağmen, diğer yöntemlere göre üstünlük göstermektedir. Örneklem sayıları arttıkça, </w:t>
      </w:r>
      <w:r w:rsidR="003C391D">
        <w:t xml:space="preserve">BCS </w:t>
      </w:r>
      <w:r w:rsidR="00514AAF">
        <w:t xml:space="preserve">yöntemi </w:t>
      </w:r>
      <w:r w:rsidR="00BB2C54">
        <w:t>hariç tüm yöntemler için güç değerleri 1 olmuştur. Ayrıca,</w:t>
      </w:r>
      <w:r>
        <w:t xml:space="preserve"> </w:t>
      </w:r>
      <w:r>
        <w:fldChar w:fldCharType="begin"/>
      </w:r>
      <w:r>
        <w:instrText xml:space="preserve"> REF _Ref109164208 \h </w:instrText>
      </w:r>
      <w:r>
        <w:fldChar w:fldCharType="separate"/>
      </w:r>
      <w:r w:rsidR="006253A4">
        <w:t xml:space="preserve">Tablo </w:t>
      </w:r>
      <w:r w:rsidR="006253A4">
        <w:rPr>
          <w:noProof/>
        </w:rPr>
        <w:t>21</w:t>
      </w:r>
      <w:r>
        <w:fldChar w:fldCharType="end"/>
      </w:r>
      <w:r w:rsidR="00BB2C54">
        <w:t>’deki güç değerlerindeki değişimler</w:t>
      </w:r>
      <w:r w:rsidR="00654DC2">
        <w:t xml:space="preserve"> </w:t>
      </w:r>
      <w:r w:rsidR="00654DC2">
        <w:fldChar w:fldCharType="begin"/>
      </w:r>
      <w:r w:rsidR="00654DC2">
        <w:instrText xml:space="preserve"> REF _Ref109161213 \h </w:instrText>
      </w:r>
      <w:r w:rsidR="00654DC2">
        <w:fldChar w:fldCharType="separate"/>
      </w:r>
      <w:r w:rsidR="006253A4">
        <w:t xml:space="preserve">Şekil </w:t>
      </w:r>
      <w:r w:rsidR="006253A4">
        <w:rPr>
          <w:noProof/>
        </w:rPr>
        <w:t>26</w:t>
      </w:r>
      <w:r w:rsidR="00654DC2">
        <w:fldChar w:fldCharType="end"/>
      </w:r>
      <w:r w:rsidR="00BB2C54">
        <w:t>’da verilmiştir.</w:t>
      </w:r>
    </w:p>
    <w:p w14:paraId="41A00C3A" w14:textId="77777777" w:rsidR="00BB2C54" w:rsidRDefault="00BB2C54" w:rsidP="006E5456"/>
    <w:p w14:paraId="1D232458" w14:textId="77777777" w:rsidR="00F57673" w:rsidRDefault="00F57673" w:rsidP="00F57673">
      <w:pPr>
        <w:ind w:firstLine="0"/>
        <w:jc w:val="center"/>
      </w:pPr>
      <w:r w:rsidRPr="00D0614F">
        <w:rPr>
          <w:noProof/>
        </w:rPr>
        <w:drawing>
          <wp:inline distT="0" distB="0" distL="0" distR="0" wp14:anchorId="79378406" wp14:editId="61D0CB05">
            <wp:extent cx="5399116" cy="2161309"/>
            <wp:effectExtent l="0" t="0" r="0" b="0"/>
            <wp:docPr id="33" name="Resim 33" descr="metin,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im11c.tiff"/>
                    <pic:cNvPicPr/>
                  </pic:nvPicPr>
                  <pic:blipFill>
                    <a:blip r:embed="rId43" cstate="email">
                      <a:extLst>
                        <a:ext uri="{28A0092B-C50C-407E-A947-70E740481C1C}">
                          <a14:useLocalDpi xmlns:a14="http://schemas.microsoft.com/office/drawing/2010/main" val="0"/>
                        </a:ext>
                      </a:extLst>
                    </a:blip>
                    <a:stretch>
                      <a:fillRect/>
                    </a:stretch>
                  </pic:blipFill>
                  <pic:spPr>
                    <a:xfrm>
                      <a:off x="0" y="0"/>
                      <a:ext cx="5399116" cy="2161309"/>
                    </a:xfrm>
                    <a:prstGeom prst="rect">
                      <a:avLst/>
                    </a:prstGeom>
                  </pic:spPr>
                </pic:pic>
              </a:graphicData>
            </a:graphic>
          </wp:inline>
        </w:drawing>
      </w:r>
    </w:p>
    <w:p w14:paraId="6835F652" w14:textId="3302BE32" w:rsidR="00F57673" w:rsidRDefault="00F57673" w:rsidP="00A55700">
      <w:pPr>
        <w:pStyle w:val="ResimYazs"/>
        <w:tabs>
          <w:tab w:val="clear" w:pos="1021"/>
        </w:tabs>
        <w:ind w:left="0" w:firstLine="0"/>
      </w:pPr>
      <w:bookmarkStart w:id="246" w:name="_Ref109161213"/>
      <w:bookmarkStart w:id="247" w:name="_Toc134485824"/>
      <w:bookmarkStart w:id="248" w:name="_Toc137023833"/>
      <w:r>
        <w:t xml:space="preserve">Şekil </w:t>
      </w:r>
      <w:fldSimple w:instr=" SEQ Şekil \* ARABIC ">
        <w:r w:rsidR="006253A4">
          <w:rPr>
            <w:noProof/>
          </w:rPr>
          <w:t>26</w:t>
        </w:r>
      </w:fldSimple>
      <w:bookmarkEnd w:id="246"/>
      <w:r>
        <w:t>.</w:t>
      </w:r>
      <w:r w:rsidR="00D97C84">
        <w:t xml:space="preserve"> </w:t>
      </w:r>
      <w:proofErr w:type="spellStart"/>
      <w:r>
        <w:t>Weibull</w:t>
      </w:r>
      <w:proofErr w:type="spellEnd"/>
      <w:r>
        <w:t xml:space="preserve"> dağılımdan üretilmiş örneklemlerin uyum iyiliği testleri sonucunda elde edilen güç değerleri</w:t>
      </w:r>
      <w:bookmarkEnd w:id="247"/>
      <w:bookmarkEnd w:id="248"/>
    </w:p>
    <w:p w14:paraId="6F3CE5E8" w14:textId="4C6A97E5" w:rsidR="00B91F1A" w:rsidRDefault="00654DC2" w:rsidP="006E5456">
      <w:r>
        <w:lastRenderedPageBreak/>
        <w:fldChar w:fldCharType="begin"/>
      </w:r>
      <w:r>
        <w:instrText xml:space="preserve"> REF _Ref109161213 \h </w:instrText>
      </w:r>
      <w:r>
        <w:fldChar w:fldCharType="separate"/>
      </w:r>
      <w:r w:rsidR="006253A4">
        <w:t xml:space="preserve">Şekil </w:t>
      </w:r>
      <w:r w:rsidR="006253A4">
        <w:rPr>
          <w:noProof/>
        </w:rPr>
        <w:t>26</w:t>
      </w:r>
      <w:r>
        <w:fldChar w:fldCharType="end"/>
      </w:r>
      <w:r w:rsidR="00BB2C54">
        <w:t xml:space="preserve">’daki </w:t>
      </w:r>
      <w:r w:rsidR="0065256B">
        <w:t xml:space="preserve">güç değerlerinde meydana gelen değişimler incelendiğinde, </w:t>
      </w:r>
      <w:r w:rsidR="003C391D">
        <w:t xml:space="preserve">BCS </w:t>
      </w:r>
      <w:r w:rsidR="0065256B">
        <w:t>testi düşük ve yüksek örneklem büyüklüklerinde en düşük duyarlılığa sahipken</w:t>
      </w:r>
      <w:r w:rsidR="004C2FDC">
        <w:t xml:space="preserve"> </w:t>
      </w:r>
      <w:r w:rsidR="003C391D">
        <w:t xml:space="preserve">AD </w:t>
      </w:r>
      <w:r w:rsidR="004C2FDC">
        <w:t>testi en yüksek duyarlılığ</w:t>
      </w:r>
      <w:r w:rsidR="003A30D7">
        <w:t>ı göstermiştir.</w:t>
      </w:r>
      <w:r w:rsidR="004C2FDC">
        <w:t xml:space="preserve"> </w:t>
      </w:r>
      <w:r w:rsidR="003C391D">
        <w:t xml:space="preserve">Önerilen FCS </w:t>
      </w:r>
      <w:r w:rsidR="004C2FDC">
        <w:t>testi</w:t>
      </w:r>
      <w:r w:rsidR="003A30D7">
        <w:t>nin</w:t>
      </w:r>
      <w:r w:rsidR="003C391D">
        <w:t>,</w:t>
      </w:r>
      <w:r w:rsidR="004C2FDC">
        <w:t xml:space="preserve"> </w:t>
      </w:r>
      <w:r w:rsidR="003C391D">
        <w:t xml:space="preserve">AD </w:t>
      </w:r>
      <w:r w:rsidR="004C2FDC">
        <w:t>testine göre daha az duyarlı olmasına rağmen</w:t>
      </w:r>
      <w:r w:rsidR="003A30D7">
        <w:t>,</w:t>
      </w:r>
      <w:r w:rsidR="004C2FDC">
        <w:t xml:space="preserve"> diğer testlere göre daha duyarlı olduğu söylenebilir.</w:t>
      </w:r>
    </w:p>
    <w:p w14:paraId="642B57F7" w14:textId="5D1625C1" w:rsidR="00D14822" w:rsidRDefault="004C2FDC" w:rsidP="006E5456">
      <m:oMath>
        <m:r>
          <w:rPr>
            <w:rFonts w:ascii="Cambria Math" w:hAnsi="Cambria Math"/>
          </w:rPr>
          <m:t xml:space="preserve">Gamma </m:t>
        </m:r>
        <m:d>
          <m:dPr>
            <m:ctrlPr>
              <w:rPr>
                <w:rFonts w:ascii="Cambria Math" w:hAnsi="Cambria Math"/>
                <w:i/>
              </w:rPr>
            </m:ctrlPr>
          </m:dPr>
          <m:e>
            <m:r>
              <w:rPr>
                <w:rFonts w:ascii="Cambria Math" w:hAnsi="Cambria Math"/>
              </w:rPr>
              <m:t>k=1.5, θ=2</m:t>
            </m:r>
          </m:e>
        </m:d>
      </m:oMath>
      <w:r>
        <w:t xml:space="preserve"> </w:t>
      </w:r>
      <w:proofErr w:type="gramStart"/>
      <w:r>
        <w:t>dağılımından</w:t>
      </w:r>
      <w:proofErr w:type="gramEnd"/>
      <w:r>
        <w:t xml:space="preserve"> farklı büyüklüklerde çekilen örneklemlerin </w:t>
      </w:r>
      <m:oMath>
        <m:r>
          <w:rPr>
            <w:rFonts w:ascii="Cambria Math" w:hAnsi="Cambria Math"/>
          </w:rPr>
          <m:t xml:space="preserve">Lognormal </m:t>
        </m:r>
        <m:d>
          <m:dPr>
            <m:ctrlPr>
              <w:rPr>
                <w:rFonts w:ascii="Cambria Math" w:hAnsi="Cambria Math"/>
                <w:i/>
              </w:rPr>
            </m:ctrlPr>
          </m:dPr>
          <m:e>
            <m:r>
              <w:rPr>
                <w:rFonts w:ascii="Cambria Math" w:hAnsi="Cambria Math"/>
              </w:rPr>
              <m:t xml:space="preserve">μ=0.8432,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=0.7147</m:t>
            </m:r>
          </m:e>
        </m:d>
      </m:oMath>
      <w:r>
        <w:t xml:space="preserve"> dağılımına uyup uymadığı seçilen beş ayrı uyum iyiliği yöntemi </w:t>
      </w:r>
      <w:r w:rsidR="003A30D7">
        <w:t>ile</w:t>
      </w:r>
      <w:r>
        <w:t xml:space="preserve"> test edilmiştir. Gamma dağılımı için hesaplanan güç değerleri</w:t>
      </w:r>
      <w:r w:rsidR="00D14822">
        <w:t xml:space="preserve"> </w:t>
      </w:r>
      <w:r w:rsidR="00D14822">
        <w:fldChar w:fldCharType="begin"/>
      </w:r>
      <w:r w:rsidR="00D14822">
        <w:instrText xml:space="preserve"> REF _Ref109164288 \h </w:instrText>
      </w:r>
      <w:r w:rsidR="00D14822">
        <w:fldChar w:fldCharType="separate"/>
      </w:r>
      <w:r w:rsidR="006253A4">
        <w:t xml:space="preserve">Tablo </w:t>
      </w:r>
      <w:r w:rsidR="006253A4">
        <w:rPr>
          <w:noProof/>
        </w:rPr>
        <w:t>22</w:t>
      </w:r>
      <w:r w:rsidR="00D14822">
        <w:fldChar w:fldCharType="end"/>
      </w:r>
      <w:r>
        <w:t>’de verilmiştir.</w:t>
      </w:r>
    </w:p>
    <w:p w14:paraId="4B865EB0" w14:textId="77777777" w:rsidR="00D14822" w:rsidRDefault="00D14822" w:rsidP="006E5456"/>
    <w:p w14:paraId="19F91DD9" w14:textId="4716860E" w:rsidR="005700F3" w:rsidRPr="00D01F46" w:rsidRDefault="005700F3" w:rsidP="005700F3">
      <w:pPr>
        <w:pStyle w:val="Tabloyazs"/>
        <w:rPr>
          <w:b/>
          <w:bCs/>
        </w:rPr>
      </w:pPr>
      <w:bookmarkStart w:id="249" w:name="_Ref109164288"/>
      <w:bookmarkStart w:id="250" w:name="_Toc134486165"/>
      <w:bookmarkStart w:id="251" w:name="_Toc137023864"/>
      <w:r>
        <w:t xml:space="preserve">Tablo </w:t>
      </w:r>
      <w:fldSimple w:instr=" SEQ Tablo \* ARABIC ">
        <w:r w:rsidR="006253A4">
          <w:rPr>
            <w:noProof/>
          </w:rPr>
          <w:t>22</w:t>
        </w:r>
      </w:fldSimple>
      <w:bookmarkEnd w:id="249"/>
      <w:r>
        <w:t>.</w:t>
      </w:r>
      <w:r w:rsidR="00A55700">
        <w:t xml:space="preserve"> </w:t>
      </w:r>
      <w:r>
        <w:t>Gamma dağılımı için uyum iyiliği testlerinin güç karşılaştırmaları</w:t>
      </w:r>
      <w:bookmarkEnd w:id="250"/>
      <w:bookmarkEnd w:id="251"/>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4C2FDC" w14:paraId="08F33934" w14:textId="77777777" w:rsidTr="007328A7">
        <w:trPr>
          <w:trHeight w:val="396"/>
          <w:jc w:val="center"/>
        </w:trPr>
        <w:tc>
          <w:tcPr>
            <w:tcW w:w="964" w:type="dxa"/>
            <w:tcBorders>
              <w:top w:val="single" w:sz="4" w:space="0" w:color="auto"/>
              <w:bottom w:val="single" w:sz="4" w:space="0" w:color="auto"/>
            </w:tcBorders>
            <w:vAlign w:val="center"/>
          </w:tcPr>
          <w:p w14:paraId="743C8C0C" w14:textId="77777777" w:rsidR="004C2FDC" w:rsidRDefault="004C2FDC" w:rsidP="007328A7">
            <w:pPr>
              <w:ind w:firstLine="0"/>
            </w:pPr>
          </w:p>
        </w:tc>
        <w:tc>
          <w:tcPr>
            <w:tcW w:w="6823" w:type="dxa"/>
            <w:gridSpan w:val="5"/>
            <w:tcBorders>
              <w:top w:val="single" w:sz="4" w:space="0" w:color="auto"/>
              <w:bottom w:val="single" w:sz="4" w:space="0" w:color="auto"/>
            </w:tcBorders>
            <w:vAlign w:val="center"/>
          </w:tcPr>
          <w:p w14:paraId="51D58F9C" w14:textId="3F48F13B" w:rsidR="004C2FDC" w:rsidRPr="00D01F46" w:rsidRDefault="004C2FDC" w:rsidP="007328A7">
            <w:pPr>
              <w:ind w:firstLine="0"/>
              <w:jc w:val="center"/>
              <w:rPr>
                <w:b/>
                <w:bCs/>
              </w:rPr>
            </w:pPr>
            <w:r w:rsidRPr="00D01F46">
              <w:rPr>
                <w:b/>
                <w:bCs/>
              </w:rPr>
              <w:t>Yöntem</w:t>
            </w:r>
          </w:p>
        </w:tc>
      </w:tr>
      <w:tr w:rsidR="003C391D" w14:paraId="219C8DAD" w14:textId="77777777" w:rsidTr="007328A7">
        <w:trPr>
          <w:trHeight w:val="407"/>
          <w:jc w:val="center"/>
        </w:trPr>
        <w:tc>
          <w:tcPr>
            <w:tcW w:w="964" w:type="dxa"/>
            <w:tcBorders>
              <w:top w:val="single" w:sz="4" w:space="0" w:color="auto"/>
              <w:bottom w:val="single" w:sz="4" w:space="0" w:color="auto"/>
            </w:tcBorders>
            <w:vAlign w:val="center"/>
          </w:tcPr>
          <w:p w14:paraId="75E63815" w14:textId="77777777" w:rsidR="003C391D" w:rsidRPr="00D01F46" w:rsidRDefault="003C391D" w:rsidP="003C391D">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1C0286AD" w14:textId="68693BF4" w:rsidR="003C391D" w:rsidRPr="00D01F46" w:rsidRDefault="003C391D" w:rsidP="003C391D">
            <w:pPr>
              <w:spacing w:before="60" w:after="60" w:line="240" w:lineRule="auto"/>
              <w:ind w:firstLine="0"/>
              <w:jc w:val="center"/>
              <w:rPr>
                <w:b/>
                <w:bCs/>
              </w:rPr>
            </w:pPr>
            <w:r>
              <w:rPr>
                <w:b/>
                <w:bCs/>
              </w:rPr>
              <w:t>BCS</w:t>
            </w:r>
          </w:p>
        </w:tc>
        <w:tc>
          <w:tcPr>
            <w:tcW w:w="1364" w:type="dxa"/>
            <w:tcBorders>
              <w:top w:val="single" w:sz="4" w:space="0" w:color="auto"/>
              <w:bottom w:val="single" w:sz="4" w:space="0" w:color="auto"/>
            </w:tcBorders>
            <w:vAlign w:val="center"/>
          </w:tcPr>
          <w:p w14:paraId="27F556DE" w14:textId="282DF009" w:rsidR="003C391D" w:rsidRPr="00D01F46" w:rsidRDefault="003C391D" w:rsidP="003C391D">
            <w:pPr>
              <w:spacing w:before="60" w:after="60" w:line="240" w:lineRule="auto"/>
              <w:ind w:firstLine="0"/>
              <w:jc w:val="center"/>
              <w:rPr>
                <w:b/>
                <w:bCs/>
              </w:rPr>
            </w:pPr>
            <w:r>
              <w:rPr>
                <w:b/>
                <w:bCs/>
              </w:rPr>
              <w:t>CVM</w:t>
            </w:r>
          </w:p>
        </w:tc>
        <w:tc>
          <w:tcPr>
            <w:tcW w:w="1364" w:type="dxa"/>
            <w:tcBorders>
              <w:top w:val="single" w:sz="4" w:space="0" w:color="auto"/>
              <w:bottom w:val="single" w:sz="4" w:space="0" w:color="auto"/>
            </w:tcBorders>
            <w:vAlign w:val="center"/>
          </w:tcPr>
          <w:p w14:paraId="0A124916" w14:textId="055E4E6F" w:rsidR="003C391D" w:rsidRPr="00D01F46" w:rsidRDefault="003C391D" w:rsidP="003C391D">
            <w:pPr>
              <w:spacing w:before="60" w:after="60" w:line="240" w:lineRule="auto"/>
              <w:ind w:firstLine="0"/>
              <w:jc w:val="center"/>
              <w:rPr>
                <w:b/>
                <w:bCs/>
              </w:rPr>
            </w:pPr>
            <w:r>
              <w:rPr>
                <w:b/>
                <w:bCs/>
              </w:rPr>
              <w:t>KS</w:t>
            </w:r>
          </w:p>
        </w:tc>
        <w:tc>
          <w:tcPr>
            <w:tcW w:w="1364" w:type="dxa"/>
            <w:tcBorders>
              <w:top w:val="single" w:sz="4" w:space="0" w:color="auto"/>
              <w:bottom w:val="single" w:sz="4" w:space="0" w:color="auto"/>
            </w:tcBorders>
            <w:vAlign w:val="center"/>
          </w:tcPr>
          <w:p w14:paraId="7A8A7A93" w14:textId="0DF39E8B" w:rsidR="003C391D" w:rsidRPr="00D01F46" w:rsidRDefault="003C391D" w:rsidP="003C391D">
            <w:pPr>
              <w:spacing w:before="60" w:after="60" w:line="240" w:lineRule="auto"/>
              <w:ind w:firstLine="0"/>
              <w:jc w:val="center"/>
              <w:rPr>
                <w:b/>
                <w:bCs/>
              </w:rPr>
            </w:pPr>
            <w:r>
              <w:rPr>
                <w:b/>
                <w:bCs/>
              </w:rPr>
              <w:t>AD</w:t>
            </w:r>
          </w:p>
        </w:tc>
        <w:tc>
          <w:tcPr>
            <w:tcW w:w="1367" w:type="dxa"/>
            <w:tcBorders>
              <w:top w:val="single" w:sz="4" w:space="0" w:color="auto"/>
              <w:bottom w:val="single" w:sz="4" w:space="0" w:color="auto"/>
            </w:tcBorders>
            <w:vAlign w:val="center"/>
          </w:tcPr>
          <w:p w14:paraId="2D8D5257" w14:textId="5615E009" w:rsidR="003C391D" w:rsidRPr="00D01F46" w:rsidRDefault="003C391D" w:rsidP="003C391D">
            <w:pPr>
              <w:spacing w:before="60" w:after="60" w:line="240" w:lineRule="auto"/>
              <w:ind w:firstLine="0"/>
              <w:jc w:val="center"/>
              <w:rPr>
                <w:b/>
                <w:bCs/>
              </w:rPr>
            </w:pPr>
            <w:r>
              <w:rPr>
                <w:b/>
                <w:bCs/>
              </w:rPr>
              <w:t>FCS</w:t>
            </w:r>
          </w:p>
        </w:tc>
      </w:tr>
      <w:tr w:rsidR="003C391D" w14:paraId="1E5A2E70" w14:textId="77777777" w:rsidTr="007328A7">
        <w:trPr>
          <w:trHeight w:val="407"/>
          <w:jc w:val="center"/>
        </w:trPr>
        <w:tc>
          <w:tcPr>
            <w:tcW w:w="964" w:type="dxa"/>
            <w:tcBorders>
              <w:top w:val="single" w:sz="4" w:space="0" w:color="auto"/>
            </w:tcBorders>
            <w:vAlign w:val="center"/>
          </w:tcPr>
          <w:p w14:paraId="0DF3F6EC" w14:textId="77777777" w:rsidR="003C391D" w:rsidRPr="00D01F46" w:rsidRDefault="003C391D" w:rsidP="003C391D">
            <w:pPr>
              <w:ind w:firstLine="0"/>
              <w:rPr>
                <w:b/>
                <w:bCs/>
              </w:rPr>
            </w:pPr>
            <m:oMathPara>
              <m:oMath>
                <m:r>
                  <m:rPr>
                    <m:sty m:val="bi"/>
                  </m:rPr>
                  <w:rPr>
                    <w:rFonts w:ascii="Cambria Math" w:hAnsi="Cambria Math"/>
                  </w:rPr>
                  <m:t>10</m:t>
                </m:r>
              </m:oMath>
            </m:oMathPara>
          </w:p>
        </w:tc>
        <w:tc>
          <w:tcPr>
            <w:tcW w:w="1364" w:type="dxa"/>
            <w:tcBorders>
              <w:top w:val="single" w:sz="4" w:space="0" w:color="auto"/>
            </w:tcBorders>
          </w:tcPr>
          <w:p w14:paraId="635483BD" w14:textId="05401396" w:rsidR="003C391D" w:rsidRDefault="003C391D" w:rsidP="003C391D">
            <w:pPr>
              <w:ind w:firstLine="0"/>
              <w:jc w:val="center"/>
            </w:pPr>
            <w:r w:rsidRPr="00473096">
              <w:t>0.0489</w:t>
            </w:r>
          </w:p>
        </w:tc>
        <w:tc>
          <w:tcPr>
            <w:tcW w:w="1364" w:type="dxa"/>
            <w:tcBorders>
              <w:top w:val="single" w:sz="4" w:space="0" w:color="auto"/>
            </w:tcBorders>
          </w:tcPr>
          <w:p w14:paraId="3C4ED8DB" w14:textId="043AFD68" w:rsidR="003C391D" w:rsidRDefault="003C391D" w:rsidP="003C391D">
            <w:pPr>
              <w:ind w:firstLine="0"/>
              <w:jc w:val="center"/>
            </w:pPr>
            <w:r w:rsidRPr="00EA1C21">
              <w:t>0.0894</w:t>
            </w:r>
          </w:p>
        </w:tc>
        <w:tc>
          <w:tcPr>
            <w:tcW w:w="1364" w:type="dxa"/>
            <w:tcBorders>
              <w:top w:val="single" w:sz="4" w:space="0" w:color="auto"/>
            </w:tcBorders>
          </w:tcPr>
          <w:p w14:paraId="37E21251" w14:textId="72F9BB70" w:rsidR="003C391D" w:rsidRDefault="003C391D" w:rsidP="003C391D">
            <w:pPr>
              <w:ind w:firstLine="0"/>
              <w:jc w:val="center"/>
            </w:pPr>
            <w:r w:rsidRPr="001B25E4">
              <w:t>0.0878</w:t>
            </w:r>
          </w:p>
        </w:tc>
        <w:tc>
          <w:tcPr>
            <w:tcW w:w="1364" w:type="dxa"/>
            <w:tcBorders>
              <w:top w:val="single" w:sz="4" w:space="0" w:color="auto"/>
            </w:tcBorders>
          </w:tcPr>
          <w:p w14:paraId="76E56F36" w14:textId="5BD06145" w:rsidR="003C391D" w:rsidRDefault="003C391D" w:rsidP="003C391D">
            <w:pPr>
              <w:ind w:firstLine="0"/>
              <w:jc w:val="center"/>
            </w:pPr>
            <w:r w:rsidRPr="00664C8A">
              <w:t>0.2073</w:t>
            </w:r>
          </w:p>
        </w:tc>
        <w:tc>
          <w:tcPr>
            <w:tcW w:w="1367" w:type="dxa"/>
            <w:tcBorders>
              <w:top w:val="single" w:sz="4" w:space="0" w:color="auto"/>
            </w:tcBorders>
          </w:tcPr>
          <w:p w14:paraId="5AE856E3" w14:textId="6C5B2C96" w:rsidR="003C391D" w:rsidRDefault="003C391D" w:rsidP="003C391D">
            <w:pPr>
              <w:ind w:firstLine="0"/>
              <w:jc w:val="center"/>
            </w:pPr>
            <w:r w:rsidRPr="00953018">
              <w:t>0.0941</w:t>
            </w:r>
          </w:p>
        </w:tc>
      </w:tr>
      <w:tr w:rsidR="003C391D" w14:paraId="2E2B52F5" w14:textId="77777777" w:rsidTr="007328A7">
        <w:trPr>
          <w:trHeight w:val="407"/>
          <w:jc w:val="center"/>
        </w:trPr>
        <w:tc>
          <w:tcPr>
            <w:tcW w:w="964" w:type="dxa"/>
            <w:vAlign w:val="center"/>
          </w:tcPr>
          <w:p w14:paraId="04B44EB7" w14:textId="77777777" w:rsidR="003C391D" w:rsidRPr="00D01F46" w:rsidRDefault="003C391D" w:rsidP="003C391D">
            <w:pPr>
              <w:ind w:firstLine="0"/>
              <w:rPr>
                <w:b/>
                <w:bCs/>
              </w:rPr>
            </w:pPr>
            <m:oMathPara>
              <m:oMath>
                <m:r>
                  <m:rPr>
                    <m:sty m:val="bi"/>
                  </m:rPr>
                  <w:rPr>
                    <w:rFonts w:ascii="Cambria Math" w:hAnsi="Cambria Math"/>
                  </w:rPr>
                  <m:t>20</m:t>
                </m:r>
              </m:oMath>
            </m:oMathPara>
          </w:p>
        </w:tc>
        <w:tc>
          <w:tcPr>
            <w:tcW w:w="1364" w:type="dxa"/>
          </w:tcPr>
          <w:p w14:paraId="143C75A9" w14:textId="063C236F" w:rsidR="003C391D" w:rsidRDefault="003C391D" w:rsidP="003C391D">
            <w:pPr>
              <w:ind w:firstLine="0"/>
              <w:jc w:val="center"/>
            </w:pPr>
            <w:r w:rsidRPr="00473096">
              <w:t>0.0523</w:t>
            </w:r>
          </w:p>
        </w:tc>
        <w:tc>
          <w:tcPr>
            <w:tcW w:w="1364" w:type="dxa"/>
          </w:tcPr>
          <w:p w14:paraId="6E7A8A31" w14:textId="6618364D" w:rsidR="003C391D" w:rsidRDefault="003C391D" w:rsidP="003C391D">
            <w:pPr>
              <w:ind w:firstLine="0"/>
              <w:jc w:val="center"/>
            </w:pPr>
            <w:r w:rsidRPr="00EA1C21">
              <w:t>0.0987</w:t>
            </w:r>
          </w:p>
        </w:tc>
        <w:tc>
          <w:tcPr>
            <w:tcW w:w="1364" w:type="dxa"/>
          </w:tcPr>
          <w:p w14:paraId="6E1463AC" w14:textId="7198AFDF" w:rsidR="003C391D" w:rsidRDefault="003C391D" w:rsidP="003C391D">
            <w:pPr>
              <w:ind w:firstLine="0"/>
              <w:jc w:val="center"/>
            </w:pPr>
            <w:r w:rsidRPr="001B25E4">
              <w:t>0.1007</w:t>
            </w:r>
          </w:p>
        </w:tc>
        <w:tc>
          <w:tcPr>
            <w:tcW w:w="1364" w:type="dxa"/>
          </w:tcPr>
          <w:p w14:paraId="1F40B0A7" w14:textId="64308A14" w:rsidR="003C391D" w:rsidRDefault="003C391D" w:rsidP="003C391D">
            <w:pPr>
              <w:ind w:firstLine="0"/>
              <w:jc w:val="center"/>
            </w:pPr>
            <w:r w:rsidRPr="00664C8A">
              <w:t>0.2711</w:t>
            </w:r>
          </w:p>
        </w:tc>
        <w:tc>
          <w:tcPr>
            <w:tcW w:w="1367" w:type="dxa"/>
          </w:tcPr>
          <w:p w14:paraId="0FC5B131" w14:textId="00CA73A0" w:rsidR="003C391D" w:rsidRDefault="003C391D" w:rsidP="003C391D">
            <w:pPr>
              <w:ind w:firstLine="0"/>
              <w:jc w:val="center"/>
            </w:pPr>
            <w:r w:rsidRPr="00953018">
              <w:t>0.1513</w:t>
            </w:r>
          </w:p>
        </w:tc>
      </w:tr>
      <w:tr w:rsidR="003C391D" w14:paraId="34E35EB1" w14:textId="77777777" w:rsidTr="007328A7">
        <w:trPr>
          <w:trHeight w:val="407"/>
          <w:jc w:val="center"/>
        </w:trPr>
        <w:tc>
          <w:tcPr>
            <w:tcW w:w="964" w:type="dxa"/>
            <w:vAlign w:val="center"/>
          </w:tcPr>
          <w:p w14:paraId="4F1A56A5" w14:textId="77777777" w:rsidR="003C391D" w:rsidRPr="00D01F46" w:rsidRDefault="003C391D" w:rsidP="003C391D">
            <w:pPr>
              <w:ind w:firstLine="0"/>
              <w:rPr>
                <w:b/>
                <w:bCs/>
              </w:rPr>
            </w:pPr>
            <m:oMathPara>
              <m:oMath>
                <m:r>
                  <m:rPr>
                    <m:sty m:val="bi"/>
                  </m:rPr>
                  <w:rPr>
                    <w:rFonts w:ascii="Cambria Math" w:hAnsi="Cambria Math"/>
                  </w:rPr>
                  <m:t>30</m:t>
                </m:r>
              </m:oMath>
            </m:oMathPara>
          </w:p>
        </w:tc>
        <w:tc>
          <w:tcPr>
            <w:tcW w:w="1364" w:type="dxa"/>
          </w:tcPr>
          <w:p w14:paraId="407AE962" w14:textId="4C2806CE" w:rsidR="003C391D" w:rsidRDefault="003C391D" w:rsidP="003C391D">
            <w:pPr>
              <w:ind w:firstLine="0"/>
              <w:jc w:val="center"/>
            </w:pPr>
            <w:r w:rsidRPr="00473096">
              <w:t>0.0851</w:t>
            </w:r>
          </w:p>
        </w:tc>
        <w:tc>
          <w:tcPr>
            <w:tcW w:w="1364" w:type="dxa"/>
          </w:tcPr>
          <w:p w14:paraId="46582E97" w14:textId="49E818AA" w:rsidR="003C391D" w:rsidRDefault="003C391D" w:rsidP="003C391D">
            <w:pPr>
              <w:ind w:firstLine="0"/>
              <w:jc w:val="center"/>
            </w:pPr>
            <w:r w:rsidRPr="00EA1C21">
              <w:t>0.1121</w:t>
            </w:r>
          </w:p>
        </w:tc>
        <w:tc>
          <w:tcPr>
            <w:tcW w:w="1364" w:type="dxa"/>
          </w:tcPr>
          <w:p w14:paraId="40003677" w14:textId="099FE557" w:rsidR="003C391D" w:rsidRDefault="003C391D" w:rsidP="003C391D">
            <w:pPr>
              <w:ind w:firstLine="0"/>
              <w:jc w:val="center"/>
            </w:pPr>
            <w:r w:rsidRPr="001B25E4">
              <w:t>0.1208</w:t>
            </w:r>
          </w:p>
        </w:tc>
        <w:tc>
          <w:tcPr>
            <w:tcW w:w="1364" w:type="dxa"/>
          </w:tcPr>
          <w:p w14:paraId="63364460" w14:textId="352DFE54" w:rsidR="003C391D" w:rsidRDefault="003C391D" w:rsidP="003C391D">
            <w:pPr>
              <w:ind w:firstLine="0"/>
              <w:jc w:val="center"/>
            </w:pPr>
            <w:r w:rsidRPr="00664C8A">
              <w:t>0.3380</w:t>
            </w:r>
          </w:p>
        </w:tc>
        <w:tc>
          <w:tcPr>
            <w:tcW w:w="1367" w:type="dxa"/>
          </w:tcPr>
          <w:p w14:paraId="33EA0C37" w14:textId="71C281C9" w:rsidR="003C391D" w:rsidRDefault="003C391D" w:rsidP="003C391D">
            <w:pPr>
              <w:ind w:firstLine="0"/>
              <w:jc w:val="center"/>
            </w:pPr>
            <w:r w:rsidRPr="00953018">
              <w:t>0.2109</w:t>
            </w:r>
          </w:p>
        </w:tc>
      </w:tr>
      <w:tr w:rsidR="003C391D" w14:paraId="3D11FF51" w14:textId="77777777" w:rsidTr="007328A7">
        <w:trPr>
          <w:trHeight w:val="407"/>
          <w:jc w:val="center"/>
        </w:trPr>
        <w:tc>
          <w:tcPr>
            <w:tcW w:w="964" w:type="dxa"/>
            <w:vAlign w:val="center"/>
          </w:tcPr>
          <w:p w14:paraId="11B4756F" w14:textId="77777777" w:rsidR="003C391D" w:rsidRPr="00D01F46" w:rsidRDefault="003C391D" w:rsidP="003C391D">
            <w:pPr>
              <w:ind w:firstLine="0"/>
              <w:rPr>
                <w:b/>
                <w:bCs/>
              </w:rPr>
            </w:pPr>
            <m:oMathPara>
              <m:oMath>
                <m:r>
                  <m:rPr>
                    <m:sty m:val="bi"/>
                  </m:rPr>
                  <w:rPr>
                    <w:rFonts w:ascii="Cambria Math" w:hAnsi="Cambria Math"/>
                  </w:rPr>
                  <m:t>50</m:t>
                </m:r>
              </m:oMath>
            </m:oMathPara>
          </w:p>
        </w:tc>
        <w:tc>
          <w:tcPr>
            <w:tcW w:w="1364" w:type="dxa"/>
          </w:tcPr>
          <w:p w14:paraId="5309E197" w14:textId="3699F07E" w:rsidR="003C391D" w:rsidRDefault="003C391D" w:rsidP="003C391D">
            <w:pPr>
              <w:ind w:firstLine="0"/>
              <w:jc w:val="center"/>
            </w:pPr>
            <w:r w:rsidRPr="00473096">
              <w:t>0.1660</w:t>
            </w:r>
          </w:p>
        </w:tc>
        <w:tc>
          <w:tcPr>
            <w:tcW w:w="1364" w:type="dxa"/>
          </w:tcPr>
          <w:p w14:paraId="3D203586" w14:textId="680712CA" w:rsidR="003C391D" w:rsidRDefault="003C391D" w:rsidP="003C391D">
            <w:pPr>
              <w:ind w:firstLine="0"/>
              <w:jc w:val="center"/>
            </w:pPr>
            <w:r w:rsidRPr="00EA1C21">
              <w:t>0.1483</w:t>
            </w:r>
          </w:p>
        </w:tc>
        <w:tc>
          <w:tcPr>
            <w:tcW w:w="1364" w:type="dxa"/>
          </w:tcPr>
          <w:p w14:paraId="17B21D17" w14:textId="562E00AA" w:rsidR="003C391D" w:rsidRDefault="003C391D" w:rsidP="003C391D">
            <w:pPr>
              <w:ind w:firstLine="0"/>
              <w:jc w:val="center"/>
            </w:pPr>
            <w:r w:rsidRPr="001B25E4">
              <w:t>0.1690</w:t>
            </w:r>
          </w:p>
        </w:tc>
        <w:tc>
          <w:tcPr>
            <w:tcW w:w="1364" w:type="dxa"/>
          </w:tcPr>
          <w:p w14:paraId="2712B2CE" w14:textId="4082A6EB" w:rsidR="003C391D" w:rsidRDefault="003C391D" w:rsidP="003C391D">
            <w:pPr>
              <w:ind w:firstLine="0"/>
              <w:jc w:val="center"/>
            </w:pPr>
            <w:r w:rsidRPr="00664C8A">
              <w:t>0.4785</w:t>
            </w:r>
          </w:p>
        </w:tc>
        <w:tc>
          <w:tcPr>
            <w:tcW w:w="1367" w:type="dxa"/>
          </w:tcPr>
          <w:p w14:paraId="13624C33" w14:textId="4DF9F2DB" w:rsidR="003C391D" w:rsidRDefault="003C391D" w:rsidP="003C391D">
            <w:pPr>
              <w:ind w:firstLine="0"/>
              <w:jc w:val="center"/>
            </w:pPr>
            <w:r w:rsidRPr="00953018">
              <w:t>0.3276</w:t>
            </w:r>
          </w:p>
        </w:tc>
      </w:tr>
      <w:tr w:rsidR="003C391D" w14:paraId="56747FE0" w14:textId="77777777" w:rsidTr="007328A7">
        <w:trPr>
          <w:trHeight w:val="407"/>
          <w:jc w:val="center"/>
        </w:trPr>
        <w:tc>
          <w:tcPr>
            <w:tcW w:w="964" w:type="dxa"/>
            <w:vAlign w:val="center"/>
          </w:tcPr>
          <w:p w14:paraId="767CA881" w14:textId="77777777" w:rsidR="003C391D" w:rsidRPr="00D01F46" w:rsidRDefault="003C391D" w:rsidP="003C391D">
            <w:pPr>
              <w:ind w:firstLine="0"/>
              <w:rPr>
                <w:b/>
                <w:bCs/>
              </w:rPr>
            </w:pPr>
            <m:oMathPara>
              <m:oMath>
                <m:r>
                  <m:rPr>
                    <m:sty m:val="bi"/>
                  </m:rPr>
                  <w:rPr>
                    <w:rFonts w:ascii="Cambria Math" w:hAnsi="Cambria Math"/>
                  </w:rPr>
                  <m:t>100</m:t>
                </m:r>
              </m:oMath>
            </m:oMathPara>
          </w:p>
        </w:tc>
        <w:tc>
          <w:tcPr>
            <w:tcW w:w="1364" w:type="dxa"/>
          </w:tcPr>
          <w:p w14:paraId="27595427" w14:textId="4AABDB94" w:rsidR="003C391D" w:rsidRDefault="003C391D" w:rsidP="003C391D">
            <w:pPr>
              <w:ind w:firstLine="0"/>
              <w:jc w:val="center"/>
            </w:pPr>
            <w:r w:rsidRPr="00473096">
              <w:t>0.3680</w:t>
            </w:r>
          </w:p>
        </w:tc>
        <w:tc>
          <w:tcPr>
            <w:tcW w:w="1364" w:type="dxa"/>
          </w:tcPr>
          <w:p w14:paraId="28FE163D" w14:textId="7268B1D6" w:rsidR="003C391D" w:rsidRDefault="003C391D" w:rsidP="003C391D">
            <w:pPr>
              <w:ind w:firstLine="0"/>
              <w:jc w:val="center"/>
            </w:pPr>
            <w:r w:rsidRPr="00EA1C21">
              <w:t>0.2681</w:t>
            </w:r>
          </w:p>
        </w:tc>
        <w:tc>
          <w:tcPr>
            <w:tcW w:w="1364" w:type="dxa"/>
          </w:tcPr>
          <w:p w14:paraId="36A7F33C" w14:textId="3DDC4D3A" w:rsidR="003C391D" w:rsidRDefault="003C391D" w:rsidP="003C391D">
            <w:pPr>
              <w:ind w:firstLine="0"/>
              <w:jc w:val="center"/>
            </w:pPr>
            <w:r w:rsidRPr="001B25E4">
              <w:t>0.3114</w:t>
            </w:r>
          </w:p>
        </w:tc>
        <w:tc>
          <w:tcPr>
            <w:tcW w:w="1364" w:type="dxa"/>
          </w:tcPr>
          <w:p w14:paraId="642B0CCD" w14:textId="6F4A6D5E" w:rsidR="003C391D" w:rsidRDefault="003C391D" w:rsidP="003C391D">
            <w:pPr>
              <w:ind w:firstLine="0"/>
              <w:jc w:val="center"/>
            </w:pPr>
            <w:r w:rsidRPr="00664C8A">
              <w:t>0.7683</w:t>
            </w:r>
          </w:p>
        </w:tc>
        <w:tc>
          <w:tcPr>
            <w:tcW w:w="1367" w:type="dxa"/>
          </w:tcPr>
          <w:p w14:paraId="629703AA" w14:textId="08E6A416" w:rsidR="003C391D" w:rsidRDefault="003C391D" w:rsidP="003C391D">
            <w:pPr>
              <w:ind w:firstLine="0"/>
              <w:jc w:val="center"/>
            </w:pPr>
            <w:r w:rsidRPr="00953018">
              <w:t>0.5918</w:t>
            </w:r>
          </w:p>
        </w:tc>
      </w:tr>
      <w:tr w:rsidR="003C391D" w14:paraId="7145F91E" w14:textId="77777777" w:rsidTr="007328A7">
        <w:trPr>
          <w:trHeight w:val="407"/>
          <w:jc w:val="center"/>
        </w:trPr>
        <w:tc>
          <w:tcPr>
            <w:tcW w:w="964" w:type="dxa"/>
            <w:vAlign w:val="center"/>
          </w:tcPr>
          <w:p w14:paraId="4E5A9C86" w14:textId="77777777" w:rsidR="003C391D" w:rsidRPr="00D01F46" w:rsidRDefault="003C391D" w:rsidP="003C391D">
            <w:pPr>
              <w:ind w:firstLine="0"/>
              <w:rPr>
                <w:b/>
                <w:bCs/>
              </w:rPr>
            </w:pPr>
            <m:oMathPara>
              <m:oMath>
                <m:r>
                  <m:rPr>
                    <m:sty m:val="bi"/>
                  </m:rPr>
                  <w:rPr>
                    <w:rFonts w:ascii="Cambria Math" w:hAnsi="Cambria Math"/>
                  </w:rPr>
                  <m:t>200</m:t>
                </m:r>
              </m:oMath>
            </m:oMathPara>
          </w:p>
        </w:tc>
        <w:tc>
          <w:tcPr>
            <w:tcW w:w="1364" w:type="dxa"/>
          </w:tcPr>
          <w:p w14:paraId="0533ACF4" w14:textId="3E139362" w:rsidR="003C391D" w:rsidRDefault="003C391D" w:rsidP="003C391D">
            <w:pPr>
              <w:ind w:firstLine="0"/>
              <w:jc w:val="center"/>
            </w:pPr>
            <w:r w:rsidRPr="00473096">
              <w:t>0.5406</w:t>
            </w:r>
          </w:p>
        </w:tc>
        <w:tc>
          <w:tcPr>
            <w:tcW w:w="1364" w:type="dxa"/>
          </w:tcPr>
          <w:p w14:paraId="2A7ED22D" w14:textId="357B5282" w:rsidR="003C391D" w:rsidRDefault="003C391D" w:rsidP="003C391D">
            <w:pPr>
              <w:ind w:firstLine="0"/>
              <w:jc w:val="center"/>
            </w:pPr>
            <w:r w:rsidRPr="00EA1C21">
              <w:t>0.6002</w:t>
            </w:r>
          </w:p>
        </w:tc>
        <w:tc>
          <w:tcPr>
            <w:tcW w:w="1364" w:type="dxa"/>
          </w:tcPr>
          <w:p w14:paraId="5E51D167" w14:textId="478B913F" w:rsidR="003C391D" w:rsidRDefault="003C391D" w:rsidP="003C391D">
            <w:pPr>
              <w:ind w:firstLine="0"/>
              <w:jc w:val="center"/>
            </w:pPr>
            <w:r w:rsidRPr="001B25E4">
              <w:t>0.6490</w:t>
            </w:r>
          </w:p>
        </w:tc>
        <w:tc>
          <w:tcPr>
            <w:tcW w:w="1364" w:type="dxa"/>
          </w:tcPr>
          <w:p w14:paraId="03DB3A15" w14:textId="1552B3D9" w:rsidR="003C391D" w:rsidRDefault="003C391D" w:rsidP="003C391D">
            <w:pPr>
              <w:ind w:firstLine="0"/>
              <w:jc w:val="center"/>
            </w:pPr>
            <w:r w:rsidRPr="00664C8A">
              <w:t>0.9721</w:t>
            </w:r>
          </w:p>
        </w:tc>
        <w:tc>
          <w:tcPr>
            <w:tcW w:w="1367" w:type="dxa"/>
          </w:tcPr>
          <w:p w14:paraId="0C4FED0E" w14:textId="1331A262" w:rsidR="003C391D" w:rsidRDefault="003C391D" w:rsidP="003C391D">
            <w:pPr>
              <w:ind w:firstLine="0"/>
              <w:jc w:val="center"/>
            </w:pPr>
            <w:r w:rsidRPr="00953018">
              <w:t>0.8847</w:t>
            </w:r>
          </w:p>
        </w:tc>
      </w:tr>
      <w:tr w:rsidR="003C391D" w14:paraId="4C2B6BF2" w14:textId="77777777" w:rsidTr="007328A7">
        <w:trPr>
          <w:trHeight w:val="407"/>
          <w:jc w:val="center"/>
        </w:trPr>
        <w:tc>
          <w:tcPr>
            <w:tcW w:w="964" w:type="dxa"/>
            <w:vAlign w:val="center"/>
          </w:tcPr>
          <w:p w14:paraId="2472D53B" w14:textId="77777777" w:rsidR="003C391D" w:rsidRPr="00D01F46" w:rsidRDefault="003C391D" w:rsidP="003C391D">
            <w:pPr>
              <w:ind w:firstLine="0"/>
              <w:rPr>
                <w:b/>
                <w:bCs/>
              </w:rPr>
            </w:pPr>
            <m:oMathPara>
              <m:oMath>
                <m:r>
                  <m:rPr>
                    <m:sty m:val="bi"/>
                  </m:rPr>
                  <w:rPr>
                    <w:rFonts w:ascii="Cambria Math" w:hAnsi="Cambria Math"/>
                  </w:rPr>
                  <m:t>300</m:t>
                </m:r>
              </m:oMath>
            </m:oMathPara>
          </w:p>
        </w:tc>
        <w:tc>
          <w:tcPr>
            <w:tcW w:w="1364" w:type="dxa"/>
          </w:tcPr>
          <w:p w14:paraId="646B1079" w14:textId="1009EF8B" w:rsidR="003C391D" w:rsidRDefault="003C391D" w:rsidP="003C391D">
            <w:pPr>
              <w:ind w:firstLine="0"/>
              <w:jc w:val="center"/>
            </w:pPr>
            <w:r w:rsidRPr="00473096">
              <w:t>0.6537</w:t>
            </w:r>
          </w:p>
        </w:tc>
        <w:tc>
          <w:tcPr>
            <w:tcW w:w="1364" w:type="dxa"/>
          </w:tcPr>
          <w:p w14:paraId="7A63DC34" w14:textId="57191121" w:rsidR="003C391D" w:rsidRDefault="003C391D" w:rsidP="003C391D">
            <w:pPr>
              <w:ind w:firstLine="0"/>
              <w:jc w:val="center"/>
            </w:pPr>
            <w:r w:rsidRPr="00EA1C21">
              <w:t>0.8470</w:t>
            </w:r>
          </w:p>
        </w:tc>
        <w:tc>
          <w:tcPr>
            <w:tcW w:w="1364" w:type="dxa"/>
          </w:tcPr>
          <w:p w14:paraId="6403A675" w14:textId="504FFC4C" w:rsidR="003C391D" w:rsidRDefault="003C391D" w:rsidP="003C391D">
            <w:pPr>
              <w:ind w:firstLine="0"/>
              <w:jc w:val="center"/>
            </w:pPr>
            <w:r w:rsidRPr="001B25E4">
              <w:t>0.8762</w:t>
            </w:r>
          </w:p>
        </w:tc>
        <w:tc>
          <w:tcPr>
            <w:tcW w:w="1364" w:type="dxa"/>
          </w:tcPr>
          <w:p w14:paraId="7B15C22C" w14:textId="20CA59AF" w:rsidR="003C391D" w:rsidRDefault="003C391D" w:rsidP="003C391D">
            <w:pPr>
              <w:ind w:firstLine="0"/>
              <w:jc w:val="center"/>
            </w:pPr>
            <w:r w:rsidRPr="00664C8A">
              <w:t>0.9985</w:t>
            </w:r>
          </w:p>
        </w:tc>
        <w:tc>
          <w:tcPr>
            <w:tcW w:w="1367" w:type="dxa"/>
          </w:tcPr>
          <w:p w14:paraId="0CC712DD" w14:textId="722F3A87" w:rsidR="003C391D" w:rsidRDefault="003C391D" w:rsidP="003C391D">
            <w:pPr>
              <w:ind w:firstLine="0"/>
              <w:jc w:val="center"/>
            </w:pPr>
            <w:r w:rsidRPr="00953018">
              <w:t>0.9757</w:t>
            </w:r>
          </w:p>
        </w:tc>
      </w:tr>
      <w:tr w:rsidR="003C391D" w14:paraId="6C8F8888" w14:textId="77777777" w:rsidTr="007328A7">
        <w:trPr>
          <w:trHeight w:val="417"/>
          <w:jc w:val="center"/>
        </w:trPr>
        <w:tc>
          <w:tcPr>
            <w:tcW w:w="964" w:type="dxa"/>
            <w:vAlign w:val="center"/>
          </w:tcPr>
          <w:p w14:paraId="38D8FD94" w14:textId="77777777" w:rsidR="003C391D" w:rsidRPr="00D01F46" w:rsidRDefault="003C391D" w:rsidP="003C391D">
            <w:pPr>
              <w:ind w:firstLine="0"/>
              <w:rPr>
                <w:b/>
                <w:bCs/>
              </w:rPr>
            </w:pPr>
            <m:oMathPara>
              <m:oMath>
                <m:r>
                  <m:rPr>
                    <m:sty m:val="bi"/>
                  </m:rPr>
                  <w:rPr>
                    <w:rFonts w:ascii="Cambria Math" w:hAnsi="Cambria Math"/>
                  </w:rPr>
                  <m:t>400</m:t>
                </m:r>
              </m:oMath>
            </m:oMathPara>
          </w:p>
        </w:tc>
        <w:tc>
          <w:tcPr>
            <w:tcW w:w="1364" w:type="dxa"/>
          </w:tcPr>
          <w:p w14:paraId="7784E85C" w14:textId="68377246" w:rsidR="003C391D" w:rsidRDefault="003C391D" w:rsidP="003C391D">
            <w:pPr>
              <w:ind w:firstLine="0"/>
              <w:jc w:val="center"/>
            </w:pPr>
            <w:r w:rsidRPr="00473096">
              <w:t>0.7360</w:t>
            </w:r>
          </w:p>
        </w:tc>
        <w:tc>
          <w:tcPr>
            <w:tcW w:w="1364" w:type="dxa"/>
          </w:tcPr>
          <w:p w14:paraId="40D30A35" w14:textId="77B2F8E6" w:rsidR="003C391D" w:rsidRDefault="003C391D" w:rsidP="003C391D">
            <w:pPr>
              <w:ind w:firstLine="0"/>
              <w:jc w:val="center"/>
            </w:pPr>
            <w:r w:rsidRPr="00EA1C21">
              <w:t>0.9541</w:t>
            </w:r>
          </w:p>
        </w:tc>
        <w:tc>
          <w:tcPr>
            <w:tcW w:w="1364" w:type="dxa"/>
          </w:tcPr>
          <w:p w14:paraId="7B3B6599" w14:textId="278EC45B" w:rsidR="003C391D" w:rsidRDefault="003C391D" w:rsidP="003C391D">
            <w:pPr>
              <w:ind w:firstLine="0"/>
              <w:jc w:val="center"/>
            </w:pPr>
            <w:r w:rsidRPr="001B25E4">
              <w:t>0.9675</w:t>
            </w:r>
          </w:p>
        </w:tc>
        <w:tc>
          <w:tcPr>
            <w:tcW w:w="1364" w:type="dxa"/>
          </w:tcPr>
          <w:p w14:paraId="30B59053" w14:textId="0E22D254" w:rsidR="003C391D" w:rsidRDefault="003C391D" w:rsidP="003C391D">
            <w:pPr>
              <w:ind w:firstLine="0"/>
              <w:jc w:val="center"/>
            </w:pPr>
            <w:r w:rsidRPr="00664C8A">
              <w:t>1</w:t>
            </w:r>
          </w:p>
        </w:tc>
        <w:tc>
          <w:tcPr>
            <w:tcW w:w="1367" w:type="dxa"/>
          </w:tcPr>
          <w:p w14:paraId="406E8FCD" w14:textId="18E53E56" w:rsidR="003C391D" w:rsidRDefault="003C391D" w:rsidP="003C391D">
            <w:pPr>
              <w:ind w:firstLine="0"/>
              <w:jc w:val="center"/>
            </w:pPr>
            <w:r w:rsidRPr="00953018">
              <w:t>0.9953</w:t>
            </w:r>
          </w:p>
        </w:tc>
      </w:tr>
      <w:tr w:rsidR="003C391D" w14:paraId="67E21B91" w14:textId="77777777" w:rsidTr="007328A7">
        <w:trPr>
          <w:trHeight w:val="407"/>
          <w:jc w:val="center"/>
        </w:trPr>
        <w:tc>
          <w:tcPr>
            <w:tcW w:w="964" w:type="dxa"/>
            <w:vAlign w:val="center"/>
          </w:tcPr>
          <w:p w14:paraId="5975BA2C" w14:textId="77777777" w:rsidR="003C391D" w:rsidRPr="00D01F46" w:rsidRDefault="003C391D" w:rsidP="003C391D">
            <w:pPr>
              <w:ind w:firstLine="0"/>
              <w:rPr>
                <w:b/>
                <w:bCs/>
              </w:rPr>
            </w:pPr>
            <m:oMathPara>
              <m:oMath>
                <m:r>
                  <m:rPr>
                    <m:sty m:val="bi"/>
                  </m:rPr>
                  <w:rPr>
                    <w:rFonts w:ascii="Cambria Math" w:hAnsi="Cambria Math"/>
                  </w:rPr>
                  <m:t>500</m:t>
                </m:r>
              </m:oMath>
            </m:oMathPara>
          </w:p>
        </w:tc>
        <w:tc>
          <w:tcPr>
            <w:tcW w:w="1364" w:type="dxa"/>
          </w:tcPr>
          <w:p w14:paraId="14741210" w14:textId="3227CBE9" w:rsidR="003C391D" w:rsidRDefault="003C391D" w:rsidP="003C391D">
            <w:pPr>
              <w:ind w:firstLine="0"/>
              <w:jc w:val="center"/>
            </w:pPr>
            <w:r w:rsidRPr="00473096">
              <w:t>0.8027</w:t>
            </w:r>
          </w:p>
        </w:tc>
        <w:tc>
          <w:tcPr>
            <w:tcW w:w="1364" w:type="dxa"/>
          </w:tcPr>
          <w:p w14:paraId="43E5AEC1" w14:textId="28038E8F" w:rsidR="003C391D" w:rsidRDefault="003C391D" w:rsidP="003C391D">
            <w:pPr>
              <w:ind w:firstLine="0"/>
              <w:jc w:val="center"/>
            </w:pPr>
            <w:r w:rsidRPr="00EA1C21">
              <w:t>0.9909</w:t>
            </w:r>
          </w:p>
        </w:tc>
        <w:tc>
          <w:tcPr>
            <w:tcW w:w="1364" w:type="dxa"/>
          </w:tcPr>
          <w:p w14:paraId="5D6DEBC4" w14:textId="2B0F9B3F" w:rsidR="003C391D" w:rsidRDefault="003C391D" w:rsidP="003C391D">
            <w:pPr>
              <w:ind w:firstLine="0"/>
              <w:jc w:val="center"/>
            </w:pPr>
            <w:r w:rsidRPr="001B25E4">
              <w:t>0.9943</w:t>
            </w:r>
          </w:p>
        </w:tc>
        <w:tc>
          <w:tcPr>
            <w:tcW w:w="1364" w:type="dxa"/>
          </w:tcPr>
          <w:p w14:paraId="5CFAAD3F" w14:textId="68EBAA51" w:rsidR="003C391D" w:rsidRDefault="003C391D" w:rsidP="003C391D">
            <w:pPr>
              <w:ind w:firstLine="0"/>
              <w:jc w:val="center"/>
            </w:pPr>
            <w:r w:rsidRPr="00664C8A">
              <w:t>1</w:t>
            </w:r>
          </w:p>
        </w:tc>
        <w:tc>
          <w:tcPr>
            <w:tcW w:w="1367" w:type="dxa"/>
          </w:tcPr>
          <w:p w14:paraId="17D52B12" w14:textId="2D95354C" w:rsidR="003C391D" w:rsidRDefault="003C391D" w:rsidP="003C391D">
            <w:pPr>
              <w:ind w:firstLine="0"/>
              <w:jc w:val="center"/>
            </w:pPr>
            <w:r w:rsidRPr="00953018">
              <w:t>0.9991</w:t>
            </w:r>
          </w:p>
        </w:tc>
      </w:tr>
      <w:tr w:rsidR="003C391D" w14:paraId="06752498" w14:textId="77777777" w:rsidTr="007328A7">
        <w:trPr>
          <w:trHeight w:val="407"/>
          <w:jc w:val="center"/>
        </w:trPr>
        <w:tc>
          <w:tcPr>
            <w:tcW w:w="964" w:type="dxa"/>
            <w:vAlign w:val="center"/>
          </w:tcPr>
          <w:p w14:paraId="68487532" w14:textId="77777777" w:rsidR="003C391D" w:rsidRPr="00D01F46" w:rsidRDefault="003C391D" w:rsidP="003C391D">
            <w:pPr>
              <w:ind w:firstLine="0"/>
              <w:rPr>
                <w:b/>
                <w:bCs/>
              </w:rPr>
            </w:pPr>
            <m:oMathPara>
              <m:oMath>
                <m:r>
                  <m:rPr>
                    <m:sty m:val="bi"/>
                  </m:rPr>
                  <w:rPr>
                    <w:rFonts w:ascii="Cambria Math" w:hAnsi="Cambria Math"/>
                  </w:rPr>
                  <m:t>1000</m:t>
                </m:r>
              </m:oMath>
            </m:oMathPara>
          </w:p>
        </w:tc>
        <w:tc>
          <w:tcPr>
            <w:tcW w:w="1364" w:type="dxa"/>
          </w:tcPr>
          <w:p w14:paraId="3EC4F21B" w14:textId="3BC67360" w:rsidR="003C391D" w:rsidRDefault="003C391D" w:rsidP="003C391D">
            <w:pPr>
              <w:ind w:firstLine="0"/>
              <w:jc w:val="center"/>
            </w:pPr>
            <w:r w:rsidRPr="00473096">
              <w:t>0.9362</w:t>
            </w:r>
          </w:p>
        </w:tc>
        <w:tc>
          <w:tcPr>
            <w:tcW w:w="1364" w:type="dxa"/>
          </w:tcPr>
          <w:p w14:paraId="2488C1B7" w14:textId="2D10D20A" w:rsidR="003C391D" w:rsidRDefault="003C391D" w:rsidP="003C391D">
            <w:pPr>
              <w:ind w:firstLine="0"/>
              <w:jc w:val="center"/>
            </w:pPr>
            <w:r w:rsidRPr="00EA1C21">
              <w:t>1</w:t>
            </w:r>
          </w:p>
        </w:tc>
        <w:tc>
          <w:tcPr>
            <w:tcW w:w="1364" w:type="dxa"/>
          </w:tcPr>
          <w:p w14:paraId="2D7C3D08" w14:textId="3C736FBC" w:rsidR="003C391D" w:rsidRDefault="003C391D" w:rsidP="003C391D">
            <w:pPr>
              <w:ind w:firstLine="0"/>
              <w:jc w:val="center"/>
            </w:pPr>
            <w:r w:rsidRPr="001B25E4">
              <w:t>1</w:t>
            </w:r>
          </w:p>
        </w:tc>
        <w:tc>
          <w:tcPr>
            <w:tcW w:w="1364" w:type="dxa"/>
          </w:tcPr>
          <w:p w14:paraId="123E348D" w14:textId="33F1E268" w:rsidR="003C391D" w:rsidRDefault="003C391D" w:rsidP="003C391D">
            <w:pPr>
              <w:ind w:firstLine="0"/>
              <w:jc w:val="center"/>
            </w:pPr>
            <w:r w:rsidRPr="00664C8A">
              <w:t>1</w:t>
            </w:r>
          </w:p>
        </w:tc>
        <w:tc>
          <w:tcPr>
            <w:tcW w:w="1367" w:type="dxa"/>
          </w:tcPr>
          <w:p w14:paraId="7772B420" w14:textId="3F7A8B7A" w:rsidR="003C391D" w:rsidRDefault="003C391D" w:rsidP="003C391D">
            <w:pPr>
              <w:ind w:firstLine="0"/>
              <w:jc w:val="center"/>
            </w:pPr>
            <w:r w:rsidRPr="00953018">
              <w:t>1</w:t>
            </w:r>
          </w:p>
        </w:tc>
      </w:tr>
      <w:tr w:rsidR="003C391D" w14:paraId="6937D35B" w14:textId="77777777" w:rsidTr="007328A7">
        <w:trPr>
          <w:trHeight w:val="407"/>
          <w:jc w:val="center"/>
        </w:trPr>
        <w:tc>
          <w:tcPr>
            <w:tcW w:w="964" w:type="dxa"/>
            <w:tcBorders>
              <w:bottom w:val="single" w:sz="4" w:space="0" w:color="auto"/>
            </w:tcBorders>
            <w:vAlign w:val="center"/>
          </w:tcPr>
          <w:p w14:paraId="57097D29" w14:textId="77777777" w:rsidR="003C391D" w:rsidRPr="00D01F46" w:rsidRDefault="003C391D" w:rsidP="003C391D">
            <w:pPr>
              <w:ind w:firstLine="0"/>
              <w:rPr>
                <w:b/>
                <w:bCs/>
              </w:rPr>
            </w:pPr>
            <m:oMathPara>
              <m:oMath>
                <m:r>
                  <m:rPr>
                    <m:sty m:val="bi"/>
                  </m:rPr>
                  <w:rPr>
                    <w:rFonts w:ascii="Cambria Math" w:hAnsi="Cambria Math"/>
                  </w:rPr>
                  <m:t>2000</m:t>
                </m:r>
              </m:oMath>
            </m:oMathPara>
          </w:p>
        </w:tc>
        <w:tc>
          <w:tcPr>
            <w:tcW w:w="1364" w:type="dxa"/>
            <w:tcBorders>
              <w:bottom w:val="single" w:sz="4" w:space="0" w:color="auto"/>
            </w:tcBorders>
          </w:tcPr>
          <w:p w14:paraId="2213729A" w14:textId="4744F986" w:rsidR="003C391D" w:rsidRDefault="003C391D" w:rsidP="003C391D">
            <w:pPr>
              <w:ind w:firstLine="0"/>
              <w:jc w:val="center"/>
            </w:pPr>
            <w:r w:rsidRPr="00473096">
              <w:t>0.9918</w:t>
            </w:r>
          </w:p>
        </w:tc>
        <w:tc>
          <w:tcPr>
            <w:tcW w:w="1364" w:type="dxa"/>
            <w:tcBorders>
              <w:bottom w:val="single" w:sz="4" w:space="0" w:color="auto"/>
            </w:tcBorders>
          </w:tcPr>
          <w:p w14:paraId="5F203637" w14:textId="79569FF2" w:rsidR="003C391D" w:rsidRDefault="003C391D" w:rsidP="003C391D">
            <w:pPr>
              <w:ind w:firstLine="0"/>
              <w:jc w:val="center"/>
            </w:pPr>
            <w:r w:rsidRPr="00EA1C21">
              <w:t>1</w:t>
            </w:r>
          </w:p>
        </w:tc>
        <w:tc>
          <w:tcPr>
            <w:tcW w:w="1364" w:type="dxa"/>
            <w:tcBorders>
              <w:bottom w:val="single" w:sz="4" w:space="0" w:color="auto"/>
            </w:tcBorders>
          </w:tcPr>
          <w:p w14:paraId="71CCC5A0" w14:textId="339262CD" w:rsidR="003C391D" w:rsidRDefault="003C391D" w:rsidP="003C391D">
            <w:pPr>
              <w:ind w:firstLine="0"/>
              <w:jc w:val="center"/>
            </w:pPr>
            <w:r w:rsidRPr="001B25E4">
              <w:t>1</w:t>
            </w:r>
          </w:p>
        </w:tc>
        <w:tc>
          <w:tcPr>
            <w:tcW w:w="1364" w:type="dxa"/>
            <w:tcBorders>
              <w:bottom w:val="single" w:sz="4" w:space="0" w:color="auto"/>
            </w:tcBorders>
          </w:tcPr>
          <w:p w14:paraId="57C68FAC" w14:textId="618788B8" w:rsidR="003C391D" w:rsidRDefault="003C391D" w:rsidP="003C391D">
            <w:pPr>
              <w:ind w:firstLine="0"/>
              <w:jc w:val="center"/>
            </w:pPr>
            <w:r w:rsidRPr="00664C8A">
              <w:t>1</w:t>
            </w:r>
          </w:p>
        </w:tc>
        <w:tc>
          <w:tcPr>
            <w:tcW w:w="1367" w:type="dxa"/>
            <w:tcBorders>
              <w:bottom w:val="single" w:sz="4" w:space="0" w:color="auto"/>
            </w:tcBorders>
          </w:tcPr>
          <w:p w14:paraId="77829FC2" w14:textId="5B459099" w:rsidR="003C391D" w:rsidRDefault="003C391D" w:rsidP="003C391D">
            <w:pPr>
              <w:ind w:firstLine="0"/>
              <w:jc w:val="center"/>
            </w:pPr>
            <w:r w:rsidRPr="00953018">
              <w:t>1</w:t>
            </w:r>
          </w:p>
        </w:tc>
      </w:tr>
    </w:tbl>
    <w:p w14:paraId="0909C86D" w14:textId="77777777" w:rsidR="004C2FDC" w:rsidRPr="0065256B" w:rsidRDefault="004C2FDC" w:rsidP="006E5456">
      <w:pPr>
        <w:rPr>
          <w:iCs/>
        </w:rPr>
      </w:pPr>
    </w:p>
    <w:p w14:paraId="39D42366" w14:textId="30EA2AA9" w:rsidR="00B91F1A" w:rsidRDefault="00D14822" w:rsidP="006E5456">
      <w:r>
        <w:fldChar w:fldCharType="begin"/>
      </w:r>
      <w:r>
        <w:instrText xml:space="preserve"> REF _Ref109164288 \h </w:instrText>
      </w:r>
      <w:r>
        <w:fldChar w:fldCharType="separate"/>
      </w:r>
      <w:r w:rsidR="006253A4">
        <w:t xml:space="preserve">Tablo </w:t>
      </w:r>
      <w:r w:rsidR="006253A4">
        <w:rPr>
          <w:noProof/>
        </w:rPr>
        <w:t>22</w:t>
      </w:r>
      <w:r>
        <w:fldChar w:fldCharType="end"/>
      </w:r>
      <w:r w:rsidR="00325077">
        <w:t>’ye göre, örneklem sayısı arttıkça beş yöntemin</w:t>
      </w:r>
      <w:r w:rsidR="003A30D7">
        <w:t xml:space="preserve"> </w:t>
      </w:r>
      <w:r w:rsidR="00325077">
        <w:t xml:space="preserve">de </w:t>
      </w:r>
      <w:r w:rsidR="0087179A">
        <w:t>g</w:t>
      </w:r>
      <w:r w:rsidR="00325077">
        <w:t xml:space="preserve">amma dağılımı için güç değerleri artmaktadır. </w:t>
      </w:r>
      <w:r w:rsidR="003E2EF0">
        <w:t xml:space="preserve">BCS </w:t>
      </w:r>
      <w:r w:rsidR="00325077">
        <w:t xml:space="preserve">yöntemi, </w:t>
      </w:r>
      <m:oMath>
        <m:r>
          <w:rPr>
            <w:rFonts w:ascii="Cambria Math" w:hAnsi="Cambria Math"/>
          </w:rPr>
          <m:t>n=50</m:t>
        </m:r>
      </m:oMath>
      <w:r w:rsidR="00325077">
        <w:t xml:space="preserve"> ve </w:t>
      </w:r>
      <m:oMath>
        <m:r>
          <w:rPr>
            <w:rFonts w:ascii="Cambria Math" w:hAnsi="Cambria Math"/>
          </w:rPr>
          <m:t>n=100</m:t>
        </m:r>
      </m:oMath>
      <w:r w:rsidR="00325077">
        <w:t xml:space="preserve"> olduğu durumlar haricinde tüm örneklem boyutlarında diğer yöntemlere göre daha düşük güç değerlerine sahiptir. Tüm örneklem boyutlarında, önerilen </w:t>
      </w:r>
      <w:r w:rsidR="003E2EF0" w:rsidRPr="003E2EF0">
        <w:t>FCS</w:t>
      </w:r>
      <w:r w:rsidR="003E2EF0">
        <w:t xml:space="preserve"> yöntemi, </w:t>
      </w:r>
      <w:r w:rsidR="003E2EF0" w:rsidRPr="003E2EF0">
        <w:t>AD</w:t>
      </w:r>
      <w:r w:rsidR="003E2EF0">
        <w:t xml:space="preserve"> yöntemine göre daha düşük güce sahip olmasına rağmen, karşılaştırılan</w:t>
      </w:r>
      <w:r w:rsidR="003A30D7">
        <w:t xml:space="preserve"> diğer</w:t>
      </w:r>
      <w:r w:rsidR="003E2EF0">
        <w:t xml:space="preserve"> yöntemlere göre testin gücü bakımından üstünlük göstermektedir. Örneklem sayısı arttıkça, BCS yöntemi hariç tüm yöntemler için güç değerleri 1 olmuştur</w:t>
      </w:r>
      <w:r w:rsidR="006510A3">
        <w:t>. Ayrıca</w:t>
      </w:r>
      <w:r w:rsidR="003A30D7">
        <w:t>,</w:t>
      </w:r>
      <w:r>
        <w:t xml:space="preserve"> </w:t>
      </w:r>
      <w:r>
        <w:fldChar w:fldCharType="begin"/>
      </w:r>
      <w:r>
        <w:instrText xml:space="preserve"> REF _Ref109164288 \h </w:instrText>
      </w:r>
      <w:r>
        <w:fldChar w:fldCharType="separate"/>
      </w:r>
      <w:r w:rsidR="006253A4">
        <w:t xml:space="preserve">Tablo </w:t>
      </w:r>
      <w:r w:rsidR="006253A4">
        <w:rPr>
          <w:noProof/>
        </w:rPr>
        <w:t>22</w:t>
      </w:r>
      <w:r>
        <w:fldChar w:fldCharType="end"/>
      </w:r>
      <w:r w:rsidR="006510A3">
        <w:t>’deki güç değerlerinin değişimi</w:t>
      </w:r>
      <w:r w:rsidR="00654DC2">
        <w:t xml:space="preserve"> </w:t>
      </w:r>
      <w:r w:rsidR="00654DC2">
        <w:fldChar w:fldCharType="begin"/>
      </w:r>
      <w:r w:rsidR="00654DC2">
        <w:instrText xml:space="preserve"> REF _Ref109161268 \h </w:instrText>
      </w:r>
      <w:r w:rsidR="00654DC2">
        <w:fldChar w:fldCharType="separate"/>
      </w:r>
      <w:r w:rsidR="006253A4">
        <w:t xml:space="preserve">Şekil </w:t>
      </w:r>
      <w:r w:rsidR="006253A4">
        <w:rPr>
          <w:noProof/>
        </w:rPr>
        <w:t>27</w:t>
      </w:r>
      <w:r w:rsidR="00654DC2">
        <w:fldChar w:fldCharType="end"/>
      </w:r>
      <w:r w:rsidR="006510A3">
        <w:t>’de verilmiştir.</w:t>
      </w:r>
    </w:p>
    <w:p w14:paraId="1386B4BA" w14:textId="77777777" w:rsidR="00F57673" w:rsidRDefault="00F57673" w:rsidP="00F57673">
      <w:pPr>
        <w:ind w:firstLine="0"/>
        <w:jc w:val="center"/>
      </w:pPr>
      <w:r w:rsidRPr="00D0614F">
        <w:rPr>
          <w:noProof/>
        </w:rPr>
        <w:lastRenderedPageBreak/>
        <w:drawing>
          <wp:inline distT="0" distB="0" distL="0" distR="0" wp14:anchorId="136A8BD8" wp14:editId="79839224">
            <wp:extent cx="5399116" cy="2161309"/>
            <wp:effectExtent l="0" t="0" r="0" b="0"/>
            <wp:docPr id="34" name="Resim 34" descr="metin,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im11d.tiff"/>
                    <pic:cNvPicPr/>
                  </pic:nvPicPr>
                  <pic:blipFill>
                    <a:blip r:embed="rId44" cstate="email">
                      <a:extLst>
                        <a:ext uri="{28A0092B-C50C-407E-A947-70E740481C1C}">
                          <a14:useLocalDpi xmlns:a14="http://schemas.microsoft.com/office/drawing/2010/main" val="0"/>
                        </a:ext>
                      </a:extLst>
                    </a:blip>
                    <a:stretch>
                      <a:fillRect/>
                    </a:stretch>
                  </pic:blipFill>
                  <pic:spPr>
                    <a:xfrm>
                      <a:off x="0" y="0"/>
                      <a:ext cx="5399116" cy="2161309"/>
                    </a:xfrm>
                    <a:prstGeom prst="rect">
                      <a:avLst/>
                    </a:prstGeom>
                  </pic:spPr>
                </pic:pic>
              </a:graphicData>
            </a:graphic>
          </wp:inline>
        </w:drawing>
      </w:r>
    </w:p>
    <w:p w14:paraId="31CFFEB1" w14:textId="144408F8" w:rsidR="00F57673" w:rsidRDefault="00F57673" w:rsidP="00A55700">
      <w:pPr>
        <w:pStyle w:val="ResimYazs"/>
        <w:tabs>
          <w:tab w:val="clear" w:pos="1021"/>
        </w:tabs>
        <w:ind w:left="0" w:firstLine="0"/>
      </w:pPr>
      <w:bookmarkStart w:id="252" w:name="_Ref109161268"/>
      <w:bookmarkStart w:id="253" w:name="_Toc134485825"/>
      <w:bookmarkStart w:id="254" w:name="_Toc137023834"/>
      <w:r>
        <w:t xml:space="preserve">Şekil </w:t>
      </w:r>
      <w:fldSimple w:instr=" SEQ Şekil \* ARABIC ">
        <w:r w:rsidR="006253A4">
          <w:rPr>
            <w:noProof/>
          </w:rPr>
          <w:t>27</w:t>
        </w:r>
      </w:fldSimple>
      <w:bookmarkEnd w:id="252"/>
      <w:r>
        <w:t>.</w:t>
      </w:r>
      <w:r w:rsidR="00A55700">
        <w:t xml:space="preserve"> </w:t>
      </w:r>
      <w:r>
        <w:t>Gamma dağılımdan üretilmiş örneklemlerin uyum iyiliği testleri sonucunda elde edilen güç değerleri</w:t>
      </w:r>
      <w:bookmarkEnd w:id="253"/>
      <w:bookmarkEnd w:id="254"/>
    </w:p>
    <w:p w14:paraId="2C4A93D4" w14:textId="19E6DAAD" w:rsidR="006510A3" w:rsidRDefault="006510A3" w:rsidP="006E5456"/>
    <w:p w14:paraId="0F4ADC4D" w14:textId="1A7C4365" w:rsidR="006510A3" w:rsidRDefault="00654DC2" w:rsidP="006E5456">
      <w:r>
        <w:fldChar w:fldCharType="begin"/>
      </w:r>
      <w:r>
        <w:instrText xml:space="preserve"> REF _Ref109161268 \h </w:instrText>
      </w:r>
      <w:r>
        <w:fldChar w:fldCharType="separate"/>
      </w:r>
      <w:r w:rsidR="006253A4">
        <w:t xml:space="preserve">Şekil </w:t>
      </w:r>
      <w:r w:rsidR="006253A4">
        <w:rPr>
          <w:noProof/>
        </w:rPr>
        <w:t>27</w:t>
      </w:r>
      <w:r>
        <w:fldChar w:fldCharType="end"/>
      </w:r>
      <w:r>
        <w:t xml:space="preserve"> </w:t>
      </w:r>
      <w:r w:rsidR="006510A3">
        <w:t>incelendiğinde, BCS testi düşük ve yüksek örneklem büyüklüklerinde en düşük duyarlılığa sahipken, AD testi</w:t>
      </w:r>
      <w:r w:rsidR="003A30D7">
        <w:t>nin</w:t>
      </w:r>
      <w:r w:rsidR="006510A3">
        <w:t xml:space="preserve"> en yüksek duyarlılığ</w:t>
      </w:r>
      <w:r w:rsidR="003A30D7">
        <w:t>ı sağladığı g</w:t>
      </w:r>
      <w:r w:rsidR="006510A3">
        <w:t>örülmektedir. Önerilen FCS testi</w:t>
      </w:r>
      <w:r w:rsidR="003A30D7">
        <w:t>nin,</w:t>
      </w:r>
      <w:r w:rsidR="006510A3">
        <w:t xml:space="preserve"> AD testine göre daha düşük duyarlılığa sahip olmasına rağmen</w:t>
      </w:r>
      <w:r w:rsidR="003A30D7">
        <w:t>,</w:t>
      </w:r>
      <w:r w:rsidR="006510A3">
        <w:t xml:space="preserve"> diğer testlere göre daha duyarlı olduğu söylenebilir.</w:t>
      </w:r>
    </w:p>
    <w:p w14:paraId="5D542E8C" w14:textId="3789F858" w:rsidR="006510A3" w:rsidRDefault="00695A5A" w:rsidP="006E5456">
      <m:oMath>
        <m:r>
          <w:rPr>
            <w:rFonts w:ascii="Cambria Math" w:hAnsi="Cambria Math"/>
          </w:rPr>
          <m:t>Kikare (k=3)</m:t>
        </m:r>
      </m:oMath>
      <w:r w:rsidR="006510A3">
        <w:t xml:space="preserve"> </w:t>
      </w:r>
      <w:proofErr w:type="gramStart"/>
      <w:r w:rsidR="006510A3">
        <w:t>dağılımından</w:t>
      </w:r>
      <w:proofErr w:type="gramEnd"/>
      <w:r w:rsidR="006510A3">
        <w:t xml:space="preserve"> farklı büyüklüklerde çekilen örneklemlerin </w:t>
      </w:r>
      <m:oMath>
        <m:r>
          <w:rPr>
            <w:rFonts w:ascii="Cambria Math" w:hAnsi="Cambria Math"/>
          </w:rPr>
          <m:t xml:space="preserve">Lognormal </m:t>
        </m:r>
        <m:d>
          <m:dPr>
            <m:ctrlPr>
              <w:rPr>
                <w:rFonts w:ascii="Cambria Math" w:hAnsi="Cambria Math"/>
                <w:i/>
              </w:rPr>
            </m:ctrlPr>
          </m:dPr>
          <m:e>
            <m:r>
              <w:rPr>
                <w:rFonts w:ascii="Cambria Math" w:hAnsi="Cambria Math"/>
              </w:rPr>
              <m:t xml:space="preserve">μ=0.8432, </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=0.7147</m:t>
            </m:r>
          </m:e>
        </m:d>
      </m:oMath>
      <w:r w:rsidR="006510A3">
        <w:t xml:space="preserve"> dağılımına uyup uymadığı belirlenen beş ayrı uyum iyiliği yöntemi</w:t>
      </w:r>
      <w:r w:rsidR="003A30D7">
        <w:t>yle</w:t>
      </w:r>
      <w:r w:rsidR="006510A3">
        <w:t xml:space="preserve"> test edilmiştir. Ki</w:t>
      </w:r>
      <w:r w:rsidR="00E446C5">
        <w:t>-kare dağılımı için hesaplanan güç değerleri</w:t>
      </w:r>
      <w:r w:rsidR="00D14822">
        <w:t xml:space="preserve"> </w:t>
      </w:r>
      <w:r w:rsidR="003A30D7">
        <w:br/>
      </w:r>
      <w:r w:rsidR="00D14822">
        <w:fldChar w:fldCharType="begin"/>
      </w:r>
      <w:r w:rsidR="00D14822">
        <w:instrText xml:space="preserve"> REF _Ref109164357 \h </w:instrText>
      </w:r>
      <w:r w:rsidR="00D14822">
        <w:fldChar w:fldCharType="separate"/>
      </w:r>
      <w:r w:rsidR="006253A4">
        <w:t xml:space="preserve">Tablo </w:t>
      </w:r>
      <w:r w:rsidR="006253A4">
        <w:rPr>
          <w:noProof/>
        </w:rPr>
        <w:t>23</w:t>
      </w:r>
      <w:r w:rsidR="00D14822">
        <w:fldChar w:fldCharType="end"/>
      </w:r>
      <w:r w:rsidR="00E446C5">
        <w:t>’te verilmiştir.</w:t>
      </w:r>
    </w:p>
    <w:p w14:paraId="69E46FD7" w14:textId="7BA3847C" w:rsidR="00E446C5" w:rsidRDefault="00E446C5" w:rsidP="006E5456"/>
    <w:p w14:paraId="4B1E9324" w14:textId="3868D7DB" w:rsidR="00390E8B" w:rsidRDefault="00390E8B">
      <w:pPr>
        <w:spacing w:line="240" w:lineRule="auto"/>
        <w:ind w:firstLine="0"/>
        <w:jc w:val="left"/>
      </w:pPr>
      <w:r>
        <w:br w:type="page"/>
      </w:r>
    </w:p>
    <w:p w14:paraId="5CEB6D9B" w14:textId="7975CDB8" w:rsidR="005700F3" w:rsidRPr="00D01F46" w:rsidRDefault="005700F3" w:rsidP="005700F3">
      <w:pPr>
        <w:pStyle w:val="Tabloyazs"/>
        <w:rPr>
          <w:b/>
          <w:bCs/>
        </w:rPr>
      </w:pPr>
      <w:bookmarkStart w:id="255" w:name="_Ref109164357"/>
      <w:bookmarkStart w:id="256" w:name="_Toc134486166"/>
      <w:bookmarkStart w:id="257" w:name="_Toc137023865"/>
      <w:r>
        <w:lastRenderedPageBreak/>
        <w:t xml:space="preserve">Tablo </w:t>
      </w:r>
      <w:fldSimple w:instr=" SEQ Tablo \* ARABIC ">
        <w:r w:rsidR="006253A4">
          <w:rPr>
            <w:noProof/>
          </w:rPr>
          <w:t>23</w:t>
        </w:r>
      </w:fldSimple>
      <w:bookmarkEnd w:id="255"/>
      <w:r>
        <w:t>.</w:t>
      </w:r>
      <w:r w:rsidR="00A55700">
        <w:t xml:space="preserve"> </w:t>
      </w:r>
      <w:r>
        <w:t>Ki-kare dağılımı için uyum iyiliği testlerinin güç karşılaştırmaları</w:t>
      </w:r>
      <w:bookmarkEnd w:id="256"/>
      <w:bookmarkEnd w:id="257"/>
    </w:p>
    <w:tbl>
      <w:tblPr>
        <w:tblStyle w:val="TabloKlavuzu"/>
        <w:tblW w:w="778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1364"/>
        <w:gridCol w:w="1364"/>
        <w:gridCol w:w="1364"/>
        <w:gridCol w:w="1364"/>
        <w:gridCol w:w="1367"/>
      </w:tblGrid>
      <w:tr w:rsidR="00E446C5" w14:paraId="2F56111C" w14:textId="77777777" w:rsidTr="007328A7">
        <w:trPr>
          <w:trHeight w:val="396"/>
          <w:jc w:val="center"/>
        </w:trPr>
        <w:tc>
          <w:tcPr>
            <w:tcW w:w="964" w:type="dxa"/>
            <w:tcBorders>
              <w:top w:val="single" w:sz="4" w:space="0" w:color="auto"/>
              <w:bottom w:val="single" w:sz="4" w:space="0" w:color="auto"/>
            </w:tcBorders>
            <w:vAlign w:val="center"/>
          </w:tcPr>
          <w:p w14:paraId="71F08F1A" w14:textId="77777777" w:rsidR="00E446C5" w:rsidRDefault="00E446C5" w:rsidP="007328A7">
            <w:pPr>
              <w:ind w:firstLine="0"/>
            </w:pPr>
          </w:p>
        </w:tc>
        <w:tc>
          <w:tcPr>
            <w:tcW w:w="6823" w:type="dxa"/>
            <w:gridSpan w:val="5"/>
            <w:tcBorders>
              <w:top w:val="single" w:sz="4" w:space="0" w:color="auto"/>
              <w:bottom w:val="single" w:sz="4" w:space="0" w:color="auto"/>
            </w:tcBorders>
            <w:vAlign w:val="center"/>
          </w:tcPr>
          <w:p w14:paraId="34AEC205" w14:textId="73AFC145" w:rsidR="00E446C5" w:rsidRPr="00D01F46" w:rsidRDefault="00E446C5" w:rsidP="007328A7">
            <w:pPr>
              <w:ind w:firstLine="0"/>
              <w:jc w:val="center"/>
              <w:rPr>
                <w:b/>
                <w:bCs/>
              </w:rPr>
            </w:pPr>
            <w:r w:rsidRPr="00D01F46">
              <w:rPr>
                <w:b/>
                <w:bCs/>
              </w:rPr>
              <w:t>Yöntem</w:t>
            </w:r>
          </w:p>
        </w:tc>
      </w:tr>
      <w:tr w:rsidR="00E446C5" w14:paraId="0FFBAACE" w14:textId="77777777" w:rsidTr="007328A7">
        <w:trPr>
          <w:trHeight w:val="407"/>
          <w:jc w:val="center"/>
        </w:trPr>
        <w:tc>
          <w:tcPr>
            <w:tcW w:w="964" w:type="dxa"/>
            <w:tcBorders>
              <w:top w:val="single" w:sz="4" w:space="0" w:color="auto"/>
              <w:bottom w:val="single" w:sz="4" w:space="0" w:color="auto"/>
            </w:tcBorders>
            <w:vAlign w:val="center"/>
          </w:tcPr>
          <w:p w14:paraId="13DB2A1A" w14:textId="77777777" w:rsidR="00E446C5" w:rsidRPr="00D01F46" w:rsidRDefault="00E446C5" w:rsidP="007328A7">
            <w:pPr>
              <w:spacing w:before="60" w:after="60" w:line="240" w:lineRule="auto"/>
              <w:ind w:firstLine="0"/>
              <w:rPr>
                <w:b/>
                <w:bCs/>
              </w:rPr>
            </w:pPr>
            <m:oMathPara>
              <m:oMath>
                <m:r>
                  <m:rPr>
                    <m:sty m:val="bi"/>
                  </m:rPr>
                  <w:rPr>
                    <w:rFonts w:ascii="Cambria Math" w:hAnsi="Cambria Math"/>
                  </w:rPr>
                  <m:t>n</m:t>
                </m:r>
              </m:oMath>
            </m:oMathPara>
          </w:p>
        </w:tc>
        <w:tc>
          <w:tcPr>
            <w:tcW w:w="1364" w:type="dxa"/>
            <w:tcBorders>
              <w:top w:val="single" w:sz="4" w:space="0" w:color="auto"/>
              <w:bottom w:val="single" w:sz="4" w:space="0" w:color="auto"/>
            </w:tcBorders>
            <w:vAlign w:val="center"/>
          </w:tcPr>
          <w:p w14:paraId="59EAF37F" w14:textId="77777777" w:rsidR="00E446C5" w:rsidRPr="00D01F46" w:rsidRDefault="00E446C5" w:rsidP="007328A7">
            <w:pPr>
              <w:spacing w:before="60" w:after="60" w:line="240" w:lineRule="auto"/>
              <w:ind w:firstLine="0"/>
              <w:jc w:val="center"/>
              <w:rPr>
                <w:b/>
                <w:bCs/>
              </w:rPr>
            </w:pPr>
            <m:oMathPara>
              <m:oMath>
                <m:r>
                  <m:rPr>
                    <m:sty m:val="bi"/>
                  </m:rPr>
                  <w:rPr>
                    <w:rFonts w:ascii="Cambria Math" w:hAnsi="Cambria Math"/>
                  </w:rPr>
                  <m:t>BCS</m:t>
                </m:r>
              </m:oMath>
            </m:oMathPara>
          </w:p>
        </w:tc>
        <w:tc>
          <w:tcPr>
            <w:tcW w:w="1364" w:type="dxa"/>
            <w:tcBorders>
              <w:top w:val="single" w:sz="4" w:space="0" w:color="auto"/>
              <w:bottom w:val="single" w:sz="4" w:space="0" w:color="auto"/>
            </w:tcBorders>
            <w:vAlign w:val="center"/>
          </w:tcPr>
          <w:p w14:paraId="258C36FD" w14:textId="77777777" w:rsidR="00E446C5" w:rsidRPr="00D01F46" w:rsidRDefault="00E446C5" w:rsidP="007328A7">
            <w:pPr>
              <w:spacing w:before="60" w:after="60" w:line="240" w:lineRule="auto"/>
              <w:ind w:firstLine="0"/>
              <w:jc w:val="center"/>
              <w:rPr>
                <w:b/>
                <w:bCs/>
              </w:rPr>
            </w:pPr>
            <m:oMathPara>
              <m:oMath>
                <m:r>
                  <m:rPr>
                    <m:sty m:val="bi"/>
                  </m:rPr>
                  <w:rPr>
                    <w:rFonts w:ascii="Cambria Math" w:hAnsi="Cambria Math"/>
                  </w:rPr>
                  <m:t>CVM</m:t>
                </m:r>
              </m:oMath>
            </m:oMathPara>
          </w:p>
        </w:tc>
        <w:tc>
          <w:tcPr>
            <w:tcW w:w="1364" w:type="dxa"/>
            <w:tcBorders>
              <w:top w:val="single" w:sz="4" w:space="0" w:color="auto"/>
              <w:bottom w:val="single" w:sz="4" w:space="0" w:color="auto"/>
            </w:tcBorders>
            <w:vAlign w:val="center"/>
          </w:tcPr>
          <w:p w14:paraId="0F265850" w14:textId="77777777" w:rsidR="00E446C5" w:rsidRPr="00D01F46" w:rsidRDefault="00E446C5" w:rsidP="007328A7">
            <w:pPr>
              <w:spacing w:before="60" w:after="60" w:line="240" w:lineRule="auto"/>
              <w:ind w:firstLine="0"/>
              <w:jc w:val="center"/>
              <w:rPr>
                <w:b/>
                <w:bCs/>
              </w:rPr>
            </w:pPr>
            <m:oMathPara>
              <m:oMath>
                <m:r>
                  <m:rPr>
                    <m:sty m:val="bi"/>
                  </m:rPr>
                  <w:rPr>
                    <w:rFonts w:ascii="Cambria Math" w:hAnsi="Cambria Math"/>
                  </w:rPr>
                  <m:t>KS</m:t>
                </m:r>
              </m:oMath>
            </m:oMathPara>
          </w:p>
        </w:tc>
        <w:tc>
          <w:tcPr>
            <w:tcW w:w="1364" w:type="dxa"/>
            <w:tcBorders>
              <w:top w:val="single" w:sz="4" w:space="0" w:color="auto"/>
              <w:bottom w:val="single" w:sz="4" w:space="0" w:color="auto"/>
            </w:tcBorders>
            <w:vAlign w:val="center"/>
          </w:tcPr>
          <w:p w14:paraId="4D16A4B7" w14:textId="77777777" w:rsidR="00E446C5" w:rsidRPr="00D01F46" w:rsidRDefault="00E446C5" w:rsidP="007328A7">
            <w:pPr>
              <w:spacing w:before="60" w:after="60" w:line="240" w:lineRule="auto"/>
              <w:ind w:firstLine="0"/>
              <w:jc w:val="center"/>
              <w:rPr>
                <w:b/>
                <w:bCs/>
              </w:rPr>
            </w:pPr>
            <m:oMathPara>
              <m:oMath>
                <m:r>
                  <m:rPr>
                    <m:sty m:val="bi"/>
                  </m:rPr>
                  <w:rPr>
                    <w:rFonts w:ascii="Cambria Math" w:hAnsi="Cambria Math"/>
                  </w:rPr>
                  <m:t>AD</m:t>
                </m:r>
              </m:oMath>
            </m:oMathPara>
          </w:p>
        </w:tc>
        <w:tc>
          <w:tcPr>
            <w:tcW w:w="1367" w:type="dxa"/>
            <w:tcBorders>
              <w:top w:val="single" w:sz="4" w:space="0" w:color="auto"/>
              <w:bottom w:val="single" w:sz="4" w:space="0" w:color="auto"/>
            </w:tcBorders>
            <w:vAlign w:val="center"/>
          </w:tcPr>
          <w:p w14:paraId="78B9EE66" w14:textId="77777777" w:rsidR="00E446C5" w:rsidRPr="00D01F46" w:rsidRDefault="00E446C5" w:rsidP="007328A7">
            <w:pPr>
              <w:spacing w:before="60" w:after="60" w:line="240" w:lineRule="auto"/>
              <w:ind w:firstLine="0"/>
              <w:jc w:val="center"/>
              <w:rPr>
                <w:b/>
                <w:bCs/>
              </w:rPr>
            </w:pPr>
            <m:oMathPara>
              <m:oMath>
                <m:r>
                  <m:rPr>
                    <m:sty m:val="bi"/>
                  </m:rPr>
                  <w:rPr>
                    <w:rFonts w:ascii="Cambria Math" w:hAnsi="Cambria Math"/>
                  </w:rPr>
                  <m:t>FCS</m:t>
                </m:r>
              </m:oMath>
            </m:oMathPara>
          </w:p>
        </w:tc>
      </w:tr>
      <w:tr w:rsidR="004D3864" w14:paraId="770E541E" w14:textId="77777777" w:rsidTr="007328A7">
        <w:trPr>
          <w:trHeight w:val="407"/>
          <w:jc w:val="center"/>
        </w:trPr>
        <w:tc>
          <w:tcPr>
            <w:tcW w:w="964" w:type="dxa"/>
            <w:tcBorders>
              <w:top w:val="single" w:sz="4" w:space="0" w:color="auto"/>
            </w:tcBorders>
            <w:vAlign w:val="center"/>
          </w:tcPr>
          <w:p w14:paraId="44D45C1B" w14:textId="77777777" w:rsidR="004D3864" w:rsidRPr="00D01F46" w:rsidRDefault="004D3864" w:rsidP="004D3864">
            <w:pPr>
              <w:ind w:firstLine="0"/>
              <w:rPr>
                <w:b/>
                <w:bCs/>
              </w:rPr>
            </w:pPr>
            <m:oMathPara>
              <m:oMath>
                <m:r>
                  <m:rPr>
                    <m:sty m:val="bi"/>
                  </m:rPr>
                  <w:rPr>
                    <w:rFonts w:ascii="Cambria Math" w:hAnsi="Cambria Math"/>
                  </w:rPr>
                  <m:t>10</m:t>
                </m:r>
              </m:oMath>
            </m:oMathPara>
          </w:p>
        </w:tc>
        <w:tc>
          <w:tcPr>
            <w:tcW w:w="1364" w:type="dxa"/>
            <w:tcBorders>
              <w:top w:val="single" w:sz="4" w:space="0" w:color="auto"/>
            </w:tcBorders>
          </w:tcPr>
          <w:p w14:paraId="21DE4549" w14:textId="52AC518F" w:rsidR="004D3864" w:rsidRDefault="004D3864" w:rsidP="004D3864">
            <w:pPr>
              <w:ind w:firstLine="0"/>
              <w:jc w:val="center"/>
            </w:pPr>
            <w:r w:rsidRPr="00BA655A">
              <w:t>0.0514</w:t>
            </w:r>
          </w:p>
        </w:tc>
        <w:tc>
          <w:tcPr>
            <w:tcW w:w="1364" w:type="dxa"/>
            <w:tcBorders>
              <w:top w:val="single" w:sz="4" w:space="0" w:color="auto"/>
            </w:tcBorders>
          </w:tcPr>
          <w:p w14:paraId="6714D450" w14:textId="5E3C2E0E" w:rsidR="004D3864" w:rsidRDefault="004D3864" w:rsidP="004D3864">
            <w:pPr>
              <w:ind w:firstLine="0"/>
              <w:jc w:val="center"/>
            </w:pPr>
            <w:r w:rsidRPr="00CA040C">
              <w:t>0.0917</w:t>
            </w:r>
          </w:p>
        </w:tc>
        <w:tc>
          <w:tcPr>
            <w:tcW w:w="1364" w:type="dxa"/>
            <w:tcBorders>
              <w:top w:val="single" w:sz="4" w:space="0" w:color="auto"/>
            </w:tcBorders>
          </w:tcPr>
          <w:p w14:paraId="2521F641" w14:textId="33134957" w:rsidR="004D3864" w:rsidRDefault="004D3864" w:rsidP="004D3864">
            <w:pPr>
              <w:ind w:firstLine="0"/>
              <w:jc w:val="center"/>
            </w:pPr>
            <w:r w:rsidRPr="00DB694D">
              <w:t>0.0901</w:t>
            </w:r>
          </w:p>
        </w:tc>
        <w:tc>
          <w:tcPr>
            <w:tcW w:w="1364" w:type="dxa"/>
            <w:tcBorders>
              <w:top w:val="single" w:sz="4" w:space="0" w:color="auto"/>
            </w:tcBorders>
          </w:tcPr>
          <w:p w14:paraId="22F0D263" w14:textId="63127F68" w:rsidR="004D3864" w:rsidRDefault="004D3864" w:rsidP="004D3864">
            <w:pPr>
              <w:ind w:firstLine="0"/>
              <w:jc w:val="center"/>
            </w:pPr>
            <w:r w:rsidRPr="00A113EC">
              <w:t>0.2084</w:t>
            </w:r>
          </w:p>
        </w:tc>
        <w:tc>
          <w:tcPr>
            <w:tcW w:w="1367" w:type="dxa"/>
            <w:tcBorders>
              <w:top w:val="single" w:sz="4" w:space="0" w:color="auto"/>
            </w:tcBorders>
          </w:tcPr>
          <w:p w14:paraId="0BC3F157" w14:textId="38967B50" w:rsidR="004D3864" w:rsidRDefault="004D3864" w:rsidP="004D3864">
            <w:pPr>
              <w:ind w:firstLine="0"/>
              <w:jc w:val="center"/>
            </w:pPr>
            <w:r w:rsidRPr="00C7697D">
              <w:t>0.0925</w:t>
            </w:r>
          </w:p>
        </w:tc>
      </w:tr>
      <w:tr w:rsidR="004D3864" w14:paraId="3F4E1732" w14:textId="77777777" w:rsidTr="007328A7">
        <w:trPr>
          <w:trHeight w:val="407"/>
          <w:jc w:val="center"/>
        </w:trPr>
        <w:tc>
          <w:tcPr>
            <w:tcW w:w="964" w:type="dxa"/>
            <w:vAlign w:val="center"/>
          </w:tcPr>
          <w:p w14:paraId="7BBE07F8" w14:textId="77777777" w:rsidR="004D3864" w:rsidRPr="00D01F46" w:rsidRDefault="004D3864" w:rsidP="004D3864">
            <w:pPr>
              <w:ind w:firstLine="0"/>
              <w:rPr>
                <w:b/>
                <w:bCs/>
              </w:rPr>
            </w:pPr>
            <m:oMathPara>
              <m:oMath>
                <m:r>
                  <m:rPr>
                    <m:sty m:val="bi"/>
                  </m:rPr>
                  <w:rPr>
                    <w:rFonts w:ascii="Cambria Math" w:hAnsi="Cambria Math"/>
                  </w:rPr>
                  <m:t>20</m:t>
                </m:r>
              </m:oMath>
            </m:oMathPara>
          </w:p>
        </w:tc>
        <w:tc>
          <w:tcPr>
            <w:tcW w:w="1364" w:type="dxa"/>
          </w:tcPr>
          <w:p w14:paraId="4444A5B6" w14:textId="37C1C1C1" w:rsidR="004D3864" w:rsidRDefault="004D3864" w:rsidP="004D3864">
            <w:pPr>
              <w:ind w:firstLine="0"/>
              <w:jc w:val="center"/>
            </w:pPr>
            <w:r w:rsidRPr="00BA655A">
              <w:t>0.0560</w:t>
            </w:r>
          </w:p>
        </w:tc>
        <w:tc>
          <w:tcPr>
            <w:tcW w:w="1364" w:type="dxa"/>
          </w:tcPr>
          <w:p w14:paraId="18961142" w14:textId="45BFC8B2" w:rsidR="004D3864" w:rsidRDefault="004D3864" w:rsidP="004D3864">
            <w:pPr>
              <w:ind w:firstLine="0"/>
              <w:jc w:val="center"/>
            </w:pPr>
            <w:r w:rsidRPr="00CA040C">
              <w:t>0.0996</w:t>
            </w:r>
          </w:p>
        </w:tc>
        <w:tc>
          <w:tcPr>
            <w:tcW w:w="1364" w:type="dxa"/>
          </w:tcPr>
          <w:p w14:paraId="5020D828" w14:textId="05F16647" w:rsidR="004D3864" w:rsidRDefault="004D3864" w:rsidP="004D3864">
            <w:pPr>
              <w:ind w:firstLine="0"/>
              <w:jc w:val="center"/>
            </w:pPr>
            <w:r w:rsidRPr="00DB694D">
              <w:t>0.1073</w:t>
            </w:r>
          </w:p>
        </w:tc>
        <w:tc>
          <w:tcPr>
            <w:tcW w:w="1364" w:type="dxa"/>
          </w:tcPr>
          <w:p w14:paraId="171165CD" w14:textId="57AEB503" w:rsidR="004D3864" w:rsidRDefault="004D3864" w:rsidP="004D3864">
            <w:pPr>
              <w:ind w:firstLine="0"/>
              <w:jc w:val="center"/>
            </w:pPr>
            <w:r w:rsidRPr="00A113EC">
              <w:t>0.2742</w:t>
            </w:r>
          </w:p>
        </w:tc>
        <w:tc>
          <w:tcPr>
            <w:tcW w:w="1367" w:type="dxa"/>
          </w:tcPr>
          <w:p w14:paraId="117B3933" w14:textId="000580A9" w:rsidR="004D3864" w:rsidRDefault="004D3864" w:rsidP="004D3864">
            <w:pPr>
              <w:ind w:firstLine="0"/>
              <w:jc w:val="center"/>
            </w:pPr>
            <w:r w:rsidRPr="00C7697D">
              <w:t>0.1560</w:t>
            </w:r>
          </w:p>
        </w:tc>
      </w:tr>
      <w:tr w:rsidR="004D3864" w14:paraId="2B342AC6" w14:textId="77777777" w:rsidTr="007328A7">
        <w:trPr>
          <w:trHeight w:val="407"/>
          <w:jc w:val="center"/>
        </w:trPr>
        <w:tc>
          <w:tcPr>
            <w:tcW w:w="964" w:type="dxa"/>
            <w:vAlign w:val="center"/>
          </w:tcPr>
          <w:p w14:paraId="31DC9F73" w14:textId="77777777" w:rsidR="004D3864" w:rsidRPr="00D01F46" w:rsidRDefault="004D3864" w:rsidP="004D3864">
            <w:pPr>
              <w:ind w:firstLine="0"/>
              <w:rPr>
                <w:b/>
                <w:bCs/>
              </w:rPr>
            </w:pPr>
            <m:oMathPara>
              <m:oMath>
                <m:r>
                  <m:rPr>
                    <m:sty m:val="bi"/>
                  </m:rPr>
                  <w:rPr>
                    <w:rFonts w:ascii="Cambria Math" w:hAnsi="Cambria Math"/>
                  </w:rPr>
                  <m:t>30</m:t>
                </m:r>
              </m:oMath>
            </m:oMathPara>
          </w:p>
        </w:tc>
        <w:tc>
          <w:tcPr>
            <w:tcW w:w="1364" w:type="dxa"/>
          </w:tcPr>
          <w:p w14:paraId="77DDC0C9" w14:textId="1F32DBB0" w:rsidR="004D3864" w:rsidRDefault="004D3864" w:rsidP="004D3864">
            <w:pPr>
              <w:ind w:firstLine="0"/>
              <w:jc w:val="center"/>
            </w:pPr>
            <w:r w:rsidRPr="00BA655A">
              <w:t>0.0832</w:t>
            </w:r>
          </w:p>
        </w:tc>
        <w:tc>
          <w:tcPr>
            <w:tcW w:w="1364" w:type="dxa"/>
          </w:tcPr>
          <w:p w14:paraId="1139E033" w14:textId="698326EF" w:rsidR="004D3864" w:rsidRDefault="004D3864" w:rsidP="004D3864">
            <w:pPr>
              <w:ind w:firstLine="0"/>
              <w:jc w:val="center"/>
            </w:pPr>
            <w:r w:rsidRPr="00CA040C">
              <w:t>0.1124</w:t>
            </w:r>
          </w:p>
        </w:tc>
        <w:tc>
          <w:tcPr>
            <w:tcW w:w="1364" w:type="dxa"/>
          </w:tcPr>
          <w:p w14:paraId="745ABDB2" w14:textId="18ED52D7" w:rsidR="004D3864" w:rsidRDefault="004D3864" w:rsidP="004D3864">
            <w:pPr>
              <w:ind w:firstLine="0"/>
              <w:jc w:val="center"/>
            </w:pPr>
            <w:r w:rsidRPr="00DB694D">
              <w:t>0.1230</w:t>
            </w:r>
          </w:p>
        </w:tc>
        <w:tc>
          <w:tcPr>
            <w:tcW w:w="1364" w:type="dxa"/>
          </w:tcPr>
          <w:p w14:paraId="582C4635" w14:textId="64631412" w:rsidR="004D3864" w:rsidRDefault="004D3864" w:rsidP="004D3864">
            <w:pPr>
              <w:ind w:firstLine="0"/>
              <w:jc w:val="center"/>
            </w:pPr>
            <w:r w:rsidRPr="00A113EC">
              <w:t>0.3463</w:t>
            </w:r>
          </w:p>
        </w:tc>
        <w:tc>
          <w:tcPr>
            <w:tcW w:w="1367" w:type="dxa"/>
          </w:tcPr>
          <w:p w14:paraId="358E3280" w14:textId="6E2589A4" w:rsidR="004D3864" w:rsidRDefault="004D3864" w:rsidP="004D3864">
            <w:pPr>
              <w:ind w:firstLine="0"/>
              <w:jc w:val="center"/>
            </w:pPr>
            <w:r w:rsidRPr="00C7697D">
              <w:t>0.2089</w:t>
            </w:r>
          </w:p>
        </w:tc>
      </w:tr>
      <w:tr w:rsidR="004D3864" w14:paraId="7E11EE4E" w14:textId="77777777" w:rsidTr="007328A7">
        <w:trPr>
          <w:trHeight w:val="407"/>
          <w:jc w:val="center"/>
        </w:trPr>
        <w:tc>
          <w:tcPr>
            <w:tcW w:w="964" w:type="dxa"/>
            <w:vAlign w:val="center"/>
          </w:tcPr>
          <w:p w14:paraId="0B59B258" w14:textId="77777777" w:rsidR="004D3864" w:rsidRPr="00D01F46" w:rsidRDefault="004D3864" w:rsidP="004D3864">
            <w:pPr>
              <w:ind w:firstLine="0"/>
              <w:rPr>
                <w:b/>
                <w:bCs/>
              </w:rPr>
            </w:pPr>
            <m:oMathPara>
              <m:oMath>
                <m:r>
                  <m:rPr>
                    <m:sty m:val="bi"/>
                  </m:rPr>
                  <w:rPr>
                    <w:rFonts w:ascii="Cambria Math" w:hAnsi="Cambria Math"/>
                  </w:rPr>
                  <m:t>50</m:t>
                </m:r>
              </m:oMath>
            </m:oMathPara>
          </w:p>
        </w:tc>
        <w:tc>
          <w:tcPr>
            <w:tcW w:w="1364" w:type="dxa"/>
          </w:tcPr>
          <w:p w14:paraId="0B1B873B" w14:textId="7D22A8DB" w:rsidR="004D3864" w:rsidRDefault="004D3864" w:rsidP="004D3864">
            <w:pPr>
              <w:ind w:firstLine="0"/>
              <w:jc w:val="center"/>
            </w:pPr>
            <w:r w:rsidRPr="00BA655A">
              <w:t>0.1644</w:t>
            </w:r>
          </w:p>
        </w:tc>
        <w:tc>
          <w:tcPr>
            <w:tcW w:w="1364" w:type="dxa"/>
          </w:tcPr>
          <w:p w14:paraId="3A1F8AD2" w14:textId="67798998" w:rsidR="004D3864" w:rsidRDefault="004D3864" w:rsidP="004D3864">
            <w:pPr>
              <w:ind w:firstLine="0"/>
              <w:jc w:val="center"/>
            </w:pPr>
            <w:r w:rsidRPr="00CA040C">
              <w:t>0.1447</w:t>
            </w:r>
          </w:p>
        </w:tc>
        <w:tc>
          <w:tcPr>
            <w:tcW w:w="1364" w:type="dxa"/>
          </w:tcPr>
          <w:p w14:paraId="671D7074" w14:textId="638FB98D" w:rsidR="004D3864" w:rsidRDefault="004D3864" w:rsidP="004D3864">
            <w:pPr>
              <w:ind w:firstLine="0"/>
              <w:jc w:val="center"/>
            </w:pPr>
            <w:r w:rsidRPr="00DB694D">
              <w:t>0.1663</w:t>
            </w:r>
          </w:p>
        </w:tc>
        <w:tc>
          <w:tcPr>
            <w:tcW w:w="1364" w:type="dxa"/>
          </w:tcPr>
          <w:p w14:paraId="6F700DFF" w14:textId="4805EA87" w:rsidR="004D3864" w:rsidRDefault="004D3864" w:rsidP="004D3864">
            <w:pPr>
              <w:ind w:firstLine="0"/>
              <w:jc w:val="center"/>
            </w:pPr>
            <w:r w:rsidRPr="00A113EC">
              <w:t>0.4795</w:t>
            </w:r>
          </w:p>
        </w:tc>
        <w:tc>
          <w:tcPr>
            <w:tcW w:w="1367" w:type="dxa"/>
          </w:tcPr>
          <w:p w14:paraId="38D5D324" w14:textId="311E45E7" w:rsidR="004D3864" w:rsidRDefault="004D3864" w:rsidP="004D3864">
            <w:pPr>
              <w:ind w:firstLine="0"/>
              <w:jc w:val="center"/>
            </w:pPr>
            <w:r w:rsidRPr="00C7697D">
              <w:t>0.3225</w:t>
            </w:r>
          </w:p>
        </w:tc>
      </w:tr>
      <w:tr w:rsidR="004D3864" w14:paraId="3783BBE2" w14:textId="77777777" w:rsidTr="007328A7">
        <w:trPr>
          <w:trHeight w:val="407"/>
          <w:jc w:val="center"/>
        </w:trPr>
        <w:tc>
          <w:tcPr>
            <w:tcW w:w="964" w:type="dxa"/>
            <w:vAlign w:val="center"/>
          </w:tcPr>
          <w:p w14:paraId="10F02B90" w14:textId="77777777" w:rsidR="004D3864" w:rsidRPr="00D01F46" w:rsidRDefault="004D3864" w:rsidP="004D3864">
            <w:pPr>
              <w:ind w:firstLine="0"/>
              <w:rPr>
                <w:b/>
                <w:bCs/>
              </w:rPr>
            </w:pPr>
            <m:oMathPara>
              <m:oMath>
                <m:r>
                  <m:rPr>
                    <m:sty m:val="bi"/>
                  </m:rPr>
                  <w:rPr>
                    <w:rFonts w:ascii="Cambria Math" w:hAnsi="Cambria Math"/>
                  </w:rPr>
                  <m:t>100</m:t>
                </m:r>
              </m:oMath>
            </m:oMathPara>
          </w:p>
        </w:tc>
        <w:tc>
          <w:tcPr>
            <w:tcW w:w="1364" w:type="dxa"/>
          </w:tcPr>
          <w:p w14:paraId="68C3E54A" w14:textId="35B4C30F" w:rsidR="004D3864" w:rsidRDefault="004D3864" w:rsidP="004D3864">
            <w:pPr>
              <w:ind w:firstLine="0"/>
              <w:jc w:val="center"/>
            </w:pPr>
            <w:r w:rsidRPr="00BA655A">
              <w:t>0.3668</w:t>
            </w:r>
          </w:p>
        </w:tc>
        <w:tc>
          <w:tcPr>
            <w:tcW w:w="1364" w:type="dxa"/>
          </w:tcPr>
          <w:p w14:paraId="3E4027A4" w14:textId="3CA08634" w:rsidR="004D3864" w:rsidRDefault="004D3864" w:rsidP="004D3864">
            <w:pPr>
              <w:ind w:firstLine="0"/>
              <w:jc w:val="center"/>
            </w:pPr>
            <w:r w:rsidRPr="00CA040C">
              <w:t>0.2705</w:t>
            </w:r>
          </w:p>
        </w:tc>
        <w:tc>
          <w:tcPr>
            <w:tcW w:w="1364" w:type="dxa"/>
          </w:tcPr>
          <w:p w14:paraId="3E3D9DAA" w14:textId="1BCE3FF3" w:rsidR="004D3864" w:rsidRDefault="004D3864" w:rsidP="004D3864">
            <w:pPr>
              <w:ind w:firstLine="0"/>
              <w:jc w:val="center"/>
            </w:pPr>
            <w:r w:rsidRPr="00DB694D">
              <w:t>0.3076</w:t>
            </w:r>
          </w:p>
        </w:tc>
        <w:tc>
          <w:tcPr>
            <w:tcW w:w="1364" w:type="dxa"/>
          </w:tcPr>
          <w:p w14:paraId="5CD6497D" w14:textId="26031DC7" w:rsidR="004D3864" w:rsidRDefault="004D3864" w:rsidP="004D3864">
            <w:pPr>
              <w:ind w:firstLine="0"/>
              <w:jc w:val="center"/>
            </w:pPr>
            <w:r w:rsidRPr="00A113EC">
              <w:t>0.7664</w:t>
            </w:r>
          </w:p>
        </w:tc>
        <w:tc>
          <w:tcPr>
            <w:tcW w:w="1367" w:type="dxa"/>
          </w:tcPr>
          <w:p w14:paraId="23CE2C3C" w14:textId="716C70C7" w:rsidR="004D3864" w:rsidRDefault="004D3864" w:rsidP="004D3864">
            <w:pPr>
              <w:ind w:firstLine="0"/>
              <w:jc w:val="center"/>
            </w:pPr>
            <w:r w:rsidRPr="00C7697D">
              <w:t>0.5917</w:t>
            </w:r>
          </w:p>
        </w:tc>
      </w:tr>
      <w:tr w:rsidR="004D3864" w14:paraId="1026B628" w14:textId="77777777" w:rsidTr="007328A7">
        <w:trPr>
          <w:trHeight w:val="407"/>
          <w:jc w:val="center"/>
        </w:trPr>
        <w:tc>
          <w:tcPr>
            <w:tcW w:w="964" w:type="dxa"/>
            <w:vAlign w:val="center"/>
          </w:tcPr>
          <w:p w14:paraId="53CBAEE2" w14:textId="77777777" w:rsidR="004D3864" w:rsidRPr="00D01F46" w:rsidRDefault="004D3864" w:rsidP="004D3864">
            <w:pPr>
              <w:ind w:firstLine="0"/>
              <w:rPr>
                <w:b/>
                <w:bCs/>
              </w:rPr>
            </w:pPr>
            <m:oMathPara>
              <m:oMath>
                <m:r>
                  <m:rPr>
                    <m:sty m:val="bi"/>
                  </m:rPr>
                  <w:rPr>
                    <w:rFonts w:ascii="Cambria Math" w:hAnsi="Cambria Math"/>
                  </w:rPr>
                  <m:t>200</m:t>
                </m:r>
              </m:oMath>
            </m:oMathPara>
          </w:p>
        </w:tc>
        <w:tc>
          <w:tcPr>
            <w:tcW w:w="1364" w:type="dxa"/>
          </w:tcPr>
          <w:p w14:paraId="4800EF84" w14:textId="72ABE6B2" w:rsidR="004D3864" w:rsidRDefault="004D3864" w:rsidP="004D3864">
            <w:pPr>
              <w:ind w:firstLine="0"/>
              <w:jc w:val="center"/>
            </w:pPr>
            <w:r w:rsidRPr="00BA655A">
              <w:t>0.5508</w:t>
            </w:r>
          </w:p>
        </w:tc>
        <w:tc>
          <w:tcPr>
            <w:tcW w:w="1364" w:type="dxa"/>
          </w:tcPr>
          <w:p w14:paraId="66F16581" w14:textId="754947A3" w:rsidR="004D3864" w:rsidRDefault="004D3864" w:rsidP="004D3864">
            <w:pPr>
              <w:ind w:firstLine="0"/>
              <w:jc w:val="center"/>
            </w:pPr>
            <w:r w:rsidRPr="00CA040C">
              <w:t>0.5990</w:t>
            </w:r>
          </w:p>
        </w:tc>
        <w:tc>
          <w:tcPr>
            <w:tcW w:w="1364" w:type="dxa"/>
          </w:tcPr>
          <w:p w14:paraId="55CFFBCD" w14:textId="52780C11" w:rsidR="004D3864" w:rsidRDefault="004D3864" w:rsidP="004D3864">
            <w:pPr>
              <w:ind w:firstLine="0"/>
              <w:jc w:val="center"/>
            </w:pPr>
            <w:r w:rsidRPr="00DB694D">
              <w:t>0.6534</w:t>
            </w:r>
          </w:p>
        </w:tc>
        <w:tc>
          <w:tcPr>
            <w:tcW w:w="1364" w:type="dxa"/>
          </w:tcPr>
          <w:p w14:paraId="26FBBD91" w14:textId="609A21E0" w:rsidR="004D3864" w:rsidRDefault="004D3864" w:rsidP="004D3864">
            <w:pPr>
              <w:ind w:firstLine="0"/>
              <w:jc w:val="center"/>
            </w:pPr>
            <w:r w:rsidRPr="00A113EC">
              <w:t>0.9769</w:t>
            </w:r>
          </w:p>
        </w:tc>
        <w:tc>
          <w:tcPr>
            <w:tcW w:w="1367" w:type="dxa"/>
          </w:tcPr>
          <w:p w14:paraId="22A43234" w14:textId="682F7588" w:rsidR="004D3864" w:rsidRDefault="004D3864" w:rsidP="004D3864">
            <w:pPr>
              <w:ind w:firstLine="0"/>
              <w:jc w:val="center"/>
            </w:pPr>
            <w:r w:rsidRPr="00C7697D">
              <w:t>0.8903</w:t>
            </w:r>
          </w:p>
        </w:tc>
      </w:tr>
      <w:tr w:rsidR="004D3864" w14:paraId="4B5548F8" w14:textId="77777777" w:rsidTr="007328A7">
        <w:trPr>
          <w:trHeight w:val="407"/>
          <w:jc w:val="center"/>
        </w:trPr>
        <w:tc>
          <w:tcPr>
            <w:tcW w:w="964" w:type="dxa"/>
            <w:vAlign w:val="center"/>
          </w:tcPr>
          <w:p w14:paraId="3826D806" w14:textId="77777777" w:rsidR="004D3864" w:rsidRPr="00D01F46" w:rsidRDefault="004D3864" w:rsidP="004D3864">
            <w:pPr>
              <w:ind w:firstLine="0"/>
              <w:rPr>
                <w:b/>
                <w:bCs/>
              </w:rPr>
            </w:pPr>
            <m:oMathPara>
              <m:oMath>
                <m:r>
                  <m:rPr>
                    <m:sty m:val="bi"/>
                  </m:rPr>
                  <w:rPr>
                    <w:rFonts w:ascii="Cambria Math" w:hAnsi="Cambria Math"/>
                  </w:rPr>
                  <m:t>300</m:t>
                </m:r>
              </m:oMath>
            </m:oMathPara>
          </w:p>
        </w:tc>
        <w:tc>
          <w:tcPr>
            <w:tcW w:w="1364" w:type="dxa"/>
          </w:tcPr>
          <w:p w14:paraId="453A408F" w14:textId="47BE291C" w:rsidR="004D3864" w:rsidRDefault="004D3864" w:rsidP="004D3864">
            <w:pPr>
              <w:ind w:firstLine="0"/>
              <w:jc w:val="center"/>
            </w:pPr>
            <w:r w:rsidRPr="00BA655A">
              <w:t>0.6650</w:t>
            </w:r>
          </w:p>
        </w:tc>
        <w:tc>
          <w:tcPr>
            <w:tcW w:w="1364" w:type="dxa"/>
          </w:tcPr>
          <w:p w14:paraId="66CB9ABE" w14:textId="174E34C0" w:rsidR="004D3864" w:rsidRDefault="004D3864" w:rsidP="004D3864">
            <w:pPr>
              <w:ind w:firstLine="0"/>
              <w:jc w:val="center"/>
            </w:pPr>
            <w:r w:rsidRPr="00CA040C">
              <w:t>0.8459</w:t>
            </w:r>
          </w:p>
        </w:tc>
        <w:tc>
          <w:tcPr>
            <w:tcW w:w="1364" w:type="dxa"/>
          </w:tcPr>
          <w:p w14:paraId="2BFC6156" w14:textId="6273CA41" w:rsidR="004D3864" w:rsidRDefault="004D3864" w:rsidP="004D3864">
            <w:pPr>
              <w:ind w:firstLine="0"/>
              <w:jc w:val="center"/>
            </w:pPr>
            <w:r w:rsidRPr="00DB694D">
              <w:t>0.8731</w:t>
            </w:r>
          </w:p>
        </w:tc>
        <w:tc>
          <w:tcPr>
            <w:tcW w:w="1364" w:type="dxa"/>
          </w:tcPr>
          <w:p w14:paraId="0C2EF2D1" w14:textId="14126C43" w:rsidR="004D3864" w:rsidRDefault="004D3864" w:rsidP="004D3864">
            <w:pPr>
              <w:ind w:firstLine="0"/>
              <w:jc w:val="center"/>
            </w:pPr>
            <w:r w:rsidRPr="00A113EC">
              <w:t>0.9981</w:t>
            </w:r>
          </w:p>
        </w:tc>
        <w:tc>
          <w:tcPr>
            <w:tcW w:w="1367" w:type="dxa"/>
          </w:tcPr>
          <w:p w14:paraId="0025F5D9" w14:textId="7FBCCA54" w:rsidR="004D3864" w:rsidRDefault="004D3864" w:rsidP="004D3864">
            <w:pPr>
              <w:ind w:firstLine="0"/>
              <w:jc w:val="center"/>
            </w:pPr>
            <w:r w:rsidRPr="00C7697D">
              <w:t>0.9766</w:t>
            </w:r>
          </w:p>
        </w:tc>
      </w:tr>
      <w:tr w:rsidR="004D3864" w14:paraId="379B9CDA" w14:textId="77777777" w:rsidTr="007328A7">
        <w:trPr>
          <w:trHeight w:val="417"/>
          <w:jc w:val="center"/>
        </w:trPr>
        <w:tc>
          <w:tcPr>
            <w:tcW w:w="964" w:type="dxa"/>
            <w:vAlign w:val="center"/>
          </w:tcPr>
          <w:p w14:paraId="21DD2258" w14:textId="77777777" w:rsidR="004D3864" w:rsidRPr="00D01F46" w:rsidRDefault="004D3864" w:rsidP="004D3864">
            <w:pPr>
              <w:ind w:firstLine="0"/>
              <w:rPr>
                <w:b/>
                <w:bCs/>
              </w:rPr>
            </w:pPr>
            <m:oMathPara>
              <m:oMath>
                <m:r>
                  <m:rPr>
                    <m:sty m:val="bi"/>
                  </m:rPr>
                  <w:rPr>
                    <w:rFonts w:ascii="Cambria Math" w:hAnsi="Cambria Math"/>
                  </w:rPr>
                  <m:t>400</m:t>
                </m:r>
              </m:oMath>
            </m:oMathPara>
          </w:p>
        </w:tc>
        <w:tc>
          <w:tcPr>
            <w:tcW w:w="1364" w:type="dxa"/>
          </w:tcPr>
          <w:p w14:paraId="3B7B6070" w14:textId="653BE71E" w:rsidR="004D3864" w:rsidRDefault="004D3864" w:rsidP="004D3864">
            <w:pPr>
              <w:ind w:firstLine="0"/>
              <w:jc w:val="center"/>
            </w:pPr>
            <w:r w:rsidRPr="00BA655A">
              <w:t>0.7418</w:t>
            </w:r>
          </w:p>
        </w:tc>
        <w:tc>
          <w:tcPr>
            <w:tcW w:w="1364" w:type="dxa"/>
          </w:tcPr>
          <w:p w14:paraId="072F73B2" w14:textId="2E4A5908" w:rsidR="004D3864" w:rsidRDefault="004D3864" w:rsidP="004D3864">
            <w:pPr>
              <w:ind w:firstLine="0"/>
              <w:jc w:val="center"/>
            </w:pPr>
            <w:r w:rsidRPr="00CA040C">
              <w:t>0.9550</w:t>
            </w:r>
          </w:p>
        </w:tc>
        <w:tc>
          <w:tcPr>
            <w:tcW w:w="1364" w:type="dxa"/>
          </w:tcPr>
          <w:p w14:paraId="42762052" w14:textId="0F2316E7" w:rsidR="004D3864" w:rsidRDefault="004D3864" w:rsidP="004D3864">
            <w:pPr>
              <w:ind w:firstLine="0"/>
              <w:jc w:val="center"/>
            </w:pPr>
            <w:r w:rsidRPr="00DB694D">
              <w:t>0.9655</w:t>
            </w:r>
          </w:p>
        </w:tc>
        <w:tc>
          <w:tcPr>
            <w:tcW w:w="1364" w:type="dxa"/>
          </w:tcPr>
          <w:p w14:paraId="48C2CD85" w14:textId="21D010AC" w:rsidR="004D3864" w:rsidRDefault="004D3864" w:rsidP="004D3864">
            <w:pPr>
              <w:ind w:firstLine="0"/>
              <w:jc w:val="center"/>
            </w:pPr>
            <w:r w:rsidRPr="00A113EC">
              <w:t>0.9999</w:t>
            </w:r>
          </w:p>
        </w:tc>
        <w:tc>
          <w:tcPr>
            <w:tcW w:w="1367" w:type="dxa"/>
          </w:tcPr>
          <w:p w14:paraId="74533816" w14:textId="08AAF640" w:rsidR="004D3864" w:rsidRDefault="004D3864" w:rsidP="004D3864">
            <w:pPr>
              <w:ind w:firstLine="0"/>
              <w:jc w:val="center"/>
            </w:pPr>
            <w:r w:rsidRPr="00C7697D">
              <w:t>0.9953</w:t>
            </w:r>
          </w:p>
        </w:tc>
      </w:tr>
      <w:tr w:rsidR="004D3864" w14:paraId="4B778111" w14:textId="77777777" w:rsidTr="007328A7">
        <w:trPr>
          <w:trHeight w:val="407"/>
          <w:jc w:val="center"/>
        </w:trPr>
        <w:tc>
          <w:tcPr>
            <w:tcW w:w="964" w:type="dxa"/>
            <w:vAlign w:val="center"/>
          </w:tcPr>
          <w:p w14:paraId="67DD3095" w14:textId="77777777" w:rsidR="004D3864" w:rsidRPr="00D01F46" w:rsidRDefault="004D3864" w:rsidP="004D3864">
            <w:pPr>
              <w:ind w:firstLine="0"/>
              <w:rPr>
                <w:b/>
                <w:bCs/>
              </w:rPr>
            </w:pPr>
            <m:oMathPara>
              <m:oMath>
                <m:r>
                  <m:rPr>
                    <m:sty m:val="bi"/>
                  </m:rPr>
                  <w:rPr>
                    <w:rFonts w:ascii="Cambria Math" w:hAnsi="Cambria Math"/>
                  </w:rPr>
                  <m:t>500</m:t>
                </m:r>
              </m:oMath>
            </m:oMathPara>
          </w:p>
        </w:tc>
        <w:tc>
          <w:tcPr>
            <w:tcW w:w="1364" w:type="dxa"/>
          </w:tcPr>
          <w:p w14:paraId="2B9DB8B8" w14:textId="461E62D5" w:rsidR="004D3864" w:rsidRDefault="004D3864" w:rsidP="004D3864">
            <w:pPr>
              <w:ind w:firstLine="0"/>
              <w:jc w:val="center"/>
            </w:pPr>
            <w:r w:rsidRPr="00BA655A">
              <w:t>0.8077</w:t>
            </w:r>
          </w:p>
        </w:tc>
        <w:tc>
          <w:tcPr>
            <w:tcW w:w="1364" w:type="dxa"/>
          </w:tcPr>
          <w:p w14:paraId="5CC43698" w14:textId="754652FB" w:rsidR="004D3864" w:rsidRDefault="004D3864" w:rsidP="004D3864">
            <w:pPr>
              <w:ind w:firstLine="0"/>
              <w:jc w:val="center"/>
            </w:pPr>
            <w:r w:rsidRPr="00CA040C">
              <w:t>0.9908</w:t>
            </w:r>
          </w:p>
        </w:tc>
        <w:tc>
          <w:tcPr>
            <w:tcW w:w="1364" w:type="dxa"/>
          </w:tcPr>
          <w:p w14:paraId="6E6F578F" w14:textId="503255FD" w:rsidR="004D3864" w:rsidRDefault="004D3864" w:rsidP="004D3864">
            <w:pPr>
              <w:ind w:firstLine="0"/>
              <w:jc w:val="center"/>
            </w:pPr>
            <w:r w:rsidRPr="00DB694D">
              <w:t>0.9938</w:t>
            </w:r>
          </w:p>
        </w:tc>
        <w:tc>
          <w:tcPr>
            <w:tcW w:w="1364" w:type="dxa"/>
          </w:tcPr>
          <w:p w14:paraId="407EE9D5" w14:textId="152E755F" w:rsidR="004D3864" w:rsidRDefault="004D3864" w:rsidP="004D3864">
            <w:pPr>
              <w:ind w:firstLine="0"/>
              <w:jc w:val="center"/>
            </w:pPr>
            <w:r w:rsidRPr="00A113EC">
              <w:t>1</w:t>
            </w:r>
          </w:p>
        </w:tc>
        <w:tc>
          <w:tcPr>
            <w:tcW w:w="1367" w:type="dxa"/>
          </w:tcPr>
          <w:p w14:paraId="5FDD64F9" w14:textId="21B5A0EF" w:rsidR="004D3864" w:rsidRDefault="004D3864" w:rsidP="004D3864">
            <w:pPr>
              <w:ind w:firstLine="0"/>
              <w:jc w:val="center"/>
            </w:pPr>
            <w:r w:rsidRPr="00C7697D">
              <w:t>0.9991</w:t>
            </w:r>
          </w:p>
        </w:tc>
      </w:tr>
      <w:tr w:rsidR="004D3864" w14:paraId="19474C00" w14:textId="77777777" w:rsidTr="007328A7">
        <w:trPr>
          <w:trHeight w:val="407"/>
          <w:jc w:val="center"/>
        </w:trPr>
        <w:tc>
          <w:tcPr>
            <w:tcW w:w="964" w:type="dxa"/>
            <w:vAlign w:val="center"/>
          </w:tcPr>
          <w:p w14:paraId="429F567F" w14:textId="77777777" w:rsidR="004D3864" w:rsidRPr="00D01F46" w:rsidRDefault="004D3864" w:rsidP="004D3864">
            <w:pPr>
              <w:ind w:firstLine="0"/>
              <w:rPr>
                <w:b/>
                <w:bCs/>
              </w:rPr>
            </w:pPr>
            <m:oMathPara>
              <m:oMath>
                <m:r>
                  <m:rPr>
                    <m:sty m:val="bi"/>
                  </m:rPr>
                  <w:rPr>
                    <w:rFonts w:ascii="Cambria Math" w:hAnsi="Cambria Math"/>
                  </w:rPr>
                  <m:t>1000</m:t>
                </m:r>
              </m:oMath>
            </m:oMathPara>
          </w:p>
        </w:tc>
        <w:tc>
          <w:tcPr>
            <w:tcW w:w="1364" w:type="dxa"/>
          </w:tcPr>
          <w:p w14:paraId="75C6207F" w14:textId="16C265AA" w:rsidR="004D3864" w:rsidRDefault="004D3864" w:rsidP="004D3864">
            <w:pPr>
              <w:ind w:firstLine="0"/>
              <w:jc w:val="center"/>
            </w:pPr>
            <w:r w:rsidRPr="00BA655A">
              <w:t>0.9375</w:t>
            </w:r>
          </w:p>
        </w:tc>
        <w:tc>
          <w:tcPr>
            <w:tcW w:w="1364" w:type="dxa"/>
          </w:tcPr>
          <w:p w14:paraId="4CD9AA96" w14:textId="440ADF40" w:rsidR="004D3864" w:rsidRDefault="004D3864" w:rsidP="004D3864">
            <w:pPr>
              <w:ind w:firstLine="0"/>
              <w:jc w:val="center"/>
            </w:pPr>
            <w:r w:rsidRPr="00CA040C">
              <w:t>1</w:t>
            </w:r>
          </w:p>
        </w:tc>
        <w:tc>
          <w:tcPr>
            <w:tcW w:w="1364" w:type="dxa"/>
          </w:tcPr>
          <w:p w14:paraId="55721F79" w14:textId="7C9B40D8" w:rsidR="004D3864" w:rsidRDefault="004D3864" w:rsidP="004D3864">
            <w:pPr>
              <w:ind w:firstLine="0"/>
              <w:jc w:val="center"/>
            </w:pPr>
            <w:r w:rsidRPr="00DB694D">
              <w:t>1</w:t>
            </w:r>
          </w:p>
        </w:tc>
        <w:tc>
          <w:tcPr>
            <w:tcW w:w="1364" w:type="dxa"/>
          </w:tcPr>
          <w:p w14:paraId="162E3CC7" w14:textId="32598200" w:rsidR="004D3864" w:rsidRDefault="004D3864" w:rsidP="004D3864">
            <w:pPr>
              <w:ind w:firstLine="0"/>
              <w:jc w:val="center"/>
            </w:pPr>
            <w:r w:rsidRPr="00A113EC">
              <w:t>1</w:t>
            </w:r>
          </w:p>
        </w:tc>
        <w:tc>
          <w:tcPr>
            <w:tcW w:w="1367" w:type="dxa"/>
          </w:tcPr>
          <w:p w14:paraId="06DE4D47" w14:textId="08D8F422" w:rsidR="004D3864" w:rsidRDefault="004D3864" w:rsidP="004D3864">
            <w:pPr>
              <w:ind w:firstLine="0"/>
              <w:jc w:val="center"/>
            </w:pPr>
            <w:r w:rsidRPr="00C7697D">
              <w:t>1</w:t>
            </w:r>
          </w:p>
        </w:tc>
      </w:tr>
      <w:tr w:rsidR="004D3864" w14:paraId="67918D72" w14:textId="77777777" w:rsidTr="007328A7">
        <w:trPr>
          <w:trHeight w:val="407"/>
          <w:jc w:val="center"/>
        </w:trPr>
        <w:tc>
          <w:tcPr>
            <w:tcW w:w="964" w:type="dxa"/>
            <w:tcBorders>
              <w:bottom w:val="single" w:sz="4" w:space="0" w:color="auto"/>
            </w:tcBorders>
            <w:vAlign w:val="center"/>
          </w:tcPr>
          <w:p w14:paraId="5F3B601C" w14:textId="77777777" w:rsidR="004D3864" w:rsidRPr="00D01F46" w:rsidRDefault="004D3864" w:rsidP="004D3864">
            <w:pPr>
              <w:ind w:firstLine="0"/>
              <w:rPr>
                <w:b/>
                <w:bCs/>
              </w:rPr>
            </w:pPr>
            <m:oMathPara>
              <m:oMath>
                <m:r>
                  <m:rPr>
                    <m:sty m:val="bi"/>
                  </m:rPr>
                  <w:rPr>
                    <w:rFonts w:ascii="Cambria Math" w:hAnsi="Cambria Math"/>
                  </w:rPr>
                  <m:t>2000</m:t>
                </m:r>
              </m:oMath>
            </m:oMathPara>
          </w:p>
        </w:tc>
        <w:tc>
          <w:tcPr>
            <w:tcW w:w="1364" w:type="dxa"/>
            <w:tcBorders>
              <w:bottom w:val="single" w:sz="4" w:space="0" w:color="auto"/>
            </w:tcBorders>
          </w:tcPr>
          <w:p w14:paraId="03E2F049" w14:textId="3AC2EDE5" w:rsidR="004D3864" w:rsidRDefault="004D3864" w:rsidP="004D3864">
            <w:pPr>
              <w:ind w:firstLine="0"/>
              <w:jc w:val="center"/>
            </w:pPr>
            <w:r w:rsidRPr="00BA655A">
              <w:t>0.9940</w:t>
            </w:r>
          </w:p>
        </w:tc>
        <w:tc>
          <w:tcPr>
            <w:tcW w:w="1364" w:type="dxa"/>
            <w:tcBorders>
              <w:bottom w:val="single" w:sz="4" w:space="0" w:color="auto"/>
            </w:tcBorders>
          </w:tcPr>
          <w:p w14:paraId="3428D964" w14:textId="7023707D" w:rsidR="004D3864" w:rsidRDefault="004D3864" w:rsidP="004D3864">
            <w:pPr>
              <w:ind w:firstLine="0"/>
              <w:jc w:val="center"/>
            </w:pPr>
            <w:r w:rsidRPr="00CA040C">
              <w:t>1</w:t>
            </w:r>
          </w:p>
        </w:tc>
        <w:tc>
          <w:tcPr>
            <w:tcW w:w="1364" w:type="dxa"/>
            <w:tcBorders>
              <w:bottom w:val="single" w:sz="4" w:space="0" w:color="auto"/>
            </w:tcBorders>
          </w:tcPr>
          <w:p w14:paraId="1E28A600" w14:textId="6B13A291" w:rsidR="004D3864" w:rsidRDefault="004D3864" w:rsidP="004D3864">
            <w:pPr>
              <w:ind w:firstLine="0"/>
              <w:jc w:val="center"/>
            </w:pPr>
            <w:r w:rsidRPr="00DB694D">
              <w:t>1</w:t>
            </w:r>
          </w:p>
        </w:tc>
        <w:tc>
          <w:tcPr>
            <w:tcW w:w="1364" w:type="dxa"/>
            <w:tcBorders>
              <w:bottom w:val="single" w:sz="4" w:space="0" w:color="auto"/>
            </w:tcBorders>
          </w:tcPr>
          <w:p w14:paraId="18750B38" w14:textId="2EDD053B" w:rsidR="004D3864" w:rsidRDefault="004D3864" w:rsidP="004D3864">
            <w:pPr>
              <w:ind w:firstLine="0"/>
              <w:jc w:val="center"/>
            </w:pPr>
            <w:r w:rsidRPr="00A113EC">
              <w:t>1</w:t>
            </w:r>
          </w:p>
        </w:tc>
        <w:tc>
          <w:tcPr>
            <w:tcW w:w="1367" w:type="dxa"/>
            <w:tcBorders>
              <w:bottom w:val="single" w:sz="4" w:space="0" w:color="auto"/>
            </w:tcBorders>
          </w:tcPr>
          <w:p w14:paraId="5D3C262E" w14:textId="061A6438" w:rsidR="004D3864" w:rsidRDefault="004D3864" w:rsidP="004D3864">
            <w:pPr>
              <w:ind w:firstLine="0"/>
              <w:jc w:val="center"/>
            </w:pPr>
            <w:r w:rsidRPr="00C7697D">
              <w:t>1</w:t>
            </w:r>
          </w:p>
        </w:tc>
      </w:tr>
    </w:tbl>
    <w:p w14:paraId="4080FF0E" w14:textId="4FEBC6B1" w:rsidR="00E446C5" w:rsidRDefault="00E446C5" w:rsidP="006E5456"/>
    <w:p w14:paraId="23325449" w14:textId="3E06D45C" w:rsidR="004D3864" w:rsidRDefault="00D14822" w:rsidP="006E5456">
      <w:r>
        <w:fldChar w:fldCharType="begin"/>
      </w:r>
      <w:r>
        <w:instrText xml:space="preserve"> REF _Ref109164357 \h </w:instrText>
      </w:r>
      <w:r>
        <w:fldChar w:fldCharType="separate"/>
      </w:r>
      <w:r w:rsidR="006253A4">
        <w:t xml:space="preserve">Tablo </w:t>
      </w:r>
      <w:r w:rsidR="006253A4">
        <w:rPr>
          <w:noProof/>
        </w:rPr>
        <w:t>23</w:t>
      </w:r>
      <w:r>
        <w:fldChar w:fldCharType="end"/>
      </w:r>
      <w:r w:rsidR="00096911">
        <w:t xml:space="preserve">’teki uyum iyiliği testlerine ait güç değerleri incelendiğinde, örneklem sayısı arttıkça beş yöntemin de </w:t>
      </w:r>
      <w:r w:rsidR="008539E4">
        <w:t>k</w:t>
      </w:r>
      <w:r w:rsidR="00096911">
        <w:t xml:space="preserve">i-kare dağılımı için güç değerlerinin arttığı görülmektedir. BCS yöntemi </w:t>
      </w:r>
      <m:oMath>
        <m:r>
          <w:rPr>
            <w:rFonts w:ascii="Cambria Math" w:hAnsi="Cambria Math"/>
          </w:rPr>
          <m:t>n=50</m:t>
        </m:r>
      </m:oMath>
      <w:r w:rsidR="00096911">
        <w:t xml:space="preserve"> ve </w:t>
      </w:r>
      <m:oMath>
        <m:r>
          <w:rPr>
            <w:rFonts w:ascii="Cambria Math" w:hAnsi="Cambria Math"/>
          </w:rPr>
          <m:t>n=100</m:t>
        </m:r>
      </m:oMath>
      <w:r w:rsidR="00096911">
        <w:t xml:space="preserve"> olduğu durumlar haricinde tüm örneklem boyutlarında diğer yöntemlere göre daha düşük güç değerlerine sahiptir. Tüm örneklem boyutlarında, önerilen FCS yöntemi, AD yöntemine göre daha düşük güce sahip olmasına rağmen, diğer karşılaştırılan yöntemlere göre testin gücü bakımından üstünlük göstermektedir. Örneklem sayısı arttıkça, BCS yöntemi hariç karşılaştırılan </w:t>
      </w:r>
      <w:r w:rsidR="003A30D7">
        <w:t xml:space="preserve">tüm </w:t>
      </w:r>
      <w:r w:rsidR="00096911">
        <w:t>yöntemler için güç değerleri 1 olmuştur.</w:t>
      </w:r>
      <w:r w:rsidR="0092766A">
        <w:t xml:space="preserve"> Ayrıca,</w:t>
      </w:r>
      <w:r>
        <w:t xml:space="preserve"> </w:t>
      </w:r>
      <w:r>
        <w:fldChar w:fldCharType="begin"/>
      </w:r>
      <w:r>
        <w:instrText xml:space="preserve"> REF _Ref109164357 \h </w:instrText>
      </w:r>
      <w:r>
        <w:fldChar w:fldCharType="separate"/>
      </w:r>
      <w:r w:rsidR="006253A4">
        <w:t xml:space="preserve">Tablo </w:t>
      </w:r>
      <w:r w:rsidR="006253A4">
        <w:rPr>
          <w:noProof/>
        </w:rPr>
        <w:t>23</w:t>
      </w:r>
      <w:r>
        <w:fldChar w:fldCharType="end"/>
      </w:r>
      <w:r w:rsidR="0092766A">
        <w:t>’teki güç değerlerinin değişimi</w:t>
      </w:r>
      <w:r w:rsidR="00654DC2">
        <w:t xml:space="preserve"> </w:t>
      </w:r>
      <w:r w:rsidR="00654DC2">
        <w:fldChar w:fldCharType="begin"/>
      </w:r>
      <w:r w:rsidR="00654DC2">
        <w:instrText xml:space="preserve"> REF _Ref109161349 \h </w:instrText>
      </w:r>
      <w:r w:rsidR="00654DC2">
        <w:fldChar w:fldCharType="separate"/>
      </w:r>
      <w:r w:rsidR="006253A4">
        <w:t xml:space="preserve">Şekil </w:t>
      </w:r>
      <w:r w:rsidR="006253A4">
        <w:rPr>
          <w:noProof/>
        </w:rPr>
        <w:t>28</w:t>
      </w:r>
      <w:r w:rsidR="00654DC2">
        <w:fldChar w:fldCharType="end"/>
      </w:r>
      <w:r w:rsidR="0092766A">
        <w:t>’de gösterilmiştir.</w:t>
      </w:r>
    </w:p>
    <w:p w14:paraId="6AB18C86" w14:textId="77777777" w:rsidR="00390E8B" w:rsidRDefault="00390E8B" w:rsidP="006E5456"/>
    <w:p w14:paraId="13A0E82F" w14:textId="30215B3C" w:rsidR="00390E8B" w:rsidRDefault="00390E8B">
      <w:pPr>
        <w:spacing w:line="240" w:lineRule="auto"/>
        <w:ind w:firstLine="0"/>
        <w:jc w:val="left"/>
      </w:pPr>
      <w:r>
        <w:br w:type="page"/>
      </w:r>
    </w:p>
    <w:p w14:paraId="182F519B" w14:textId="77777777" w:rsidR="00F57673" w:rsidRDefault="00F57673" w:rsidP="00F57673">
      <w:pPr>
        <w:ind w:firstLine="0"/>
        <w:jc w:val="center"/>
      </w:pPr>
      <w:r w:rsidRPr="00D0614F">
        <w:rPr>
          <w:noProof/>
        </w:rPr>
        <w:lastRenderedPageBreak/>
        <w:drawing>
          <wp:inline distT="0" distB="0" distL="0" distR="0" wp14:anchorId="29E62556" wp14:editId="7D331EDE">
            <wp:extent cx="5399116" cy="2161309"/>
            <wp:effectExtent l="0" t="0" r="0" b="0"/>
            <wp:docPr id="35" name="Resim 35" descr="metin,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im11e.tiff"/>
                    <pic:cNvPicPr/>
                  </pic:nvPicPr>
                  <pic:blipFill>
                    <a:blip r:embed="rId45" cstate="email">
                      <a:extLst>
                        <a:ext uri="{28A0092B-C50C-407E-A947-70E740481C1C}">
                          <a14:useLocalDpi xmlns:a14="http://schemas.microsoft.com/office/drawing/2010/main" val="0"/>
                        </a:ext>
                      </a:extLst>
                    </a:blip>
                    <a:stretch>
                      <a:fillRect/>
                    </a:stretch>
                  </pic:blipFill>
                  <pic:spPr>
                    <a:xfrm>
                      <a:off x="0" y="0"/>
                      <a:ext cx="5399116" cy="2161309"/>
                    </a:xfrm>
                    <a:prstGeom prst="rect">
                      <a:avLst/>
                    </a:prstGeom>
                  </pic:spPr>
                </pic:pic>
              </a:graphicData>
            </a:graphic>
          </wp:inline>
        </w:drawing>
      </w:r>
    </w:p>
    <w:p w14:paraId="6A5A6BCA" w14:textId="4704DF13" w:rsidR="00F57673" w:rsidRDefault="00F57673" w:rsidP="00A55700">
      <w:pPr>
        <w:pStyle w:val="ResimYazs"/>
        <w:tabs>
          <w:tab w:val="clear" w:pos="1021"/>
        </w:tabs>
        <w:ind w:left="0" w:firstLine="0"/>
      </w:pPr>
      <w:bookmarkStart w:id="258" w:name="_Ref109161349"/>
      <w:bookmarkStart w:id="259" w:name="_Toc134485826"/>
      <w:bookmarkStart w:id="260" w:name="_Toc137023835"/>
      <w:r>
        <w:t xml:space="preserve">Şekil </w:t>
      </w:r>
      <w:fldSimple w:instr=" SEQ Şekil \* ARABIC ">
        <w:r w:rsidR="006253A4">
          <w:rPr>
            <w:noProof/>
          </w:rPr>
          <w:t>28</w:t>
        </w:r>
      </w:fldSimple>
      <w:bookmarkEnd w:id="258"/>
      <w:r>
        <w:t>.</w:t>
      </w:r>
      <w:r w:rsidR="00A55700">
        <w:t xml:space="preserve"> </w:t>
      </w:r>
      <w:r>
        <w:t>Ki-kare dağılımdan üretilmiş örneklemlerin uyum iyiliği testleri sonucunda elde edilen güç değerleri</w:t>
      </w:r>
      <w:bookmarkEnd w:id="259"/>
      <w:bookmarkEnd w:id="260"/>
    </w:p>
    <w:p w14:paraId="5CF88EF4" w14:textId="77777777" w:rsidR="00654DC2" w:rsidRDefault="00654DC2" w:rsidP="006E5456"/>
    <w:p w14:paraId="179E427D" w14:textId="29BAB15B" w:rsidR="004D3864" w:rsidRDefault="00654DC2" w:rsidP="006E5456">
      <w:r>
        <w:fldChar w:fldCharType="begin"/>
      </w:r>
      <w:r>
        <w:instrText xml:space="preserve"> REF _Ref109161349 \h </w:instrText>
      </w:r>
      <w:r>
        <w:fldChar w:fldCharType="separate"/>
      </w:r>
      <w:r w:rsidR="006253A4">
        <w:t xml:space="preserve">Şekil </w:t>
      </w:r>
      <w:r w:rsidR="006253A4">
        <w:rPr>
          <w:noProof/>
        </w:rPr>
        <w:t>28</w:t>
      </w:r>
      <w:r>
        <w:fldChar w:fldCharType="end"/>
      </w:r>
      <w:r w:rsidR="0092766A">
        <w:t>’deki güç değerlerindeki değişimler incelendiğinde, düşük ve yüksek örneklem büyüklüklerinde</w:t>
      </w:r>
      <w:r w:rsidR="006F65CA">
        <w:t xml:space="preserve"> BCS yönteminin</w:t>
      </w:r>
      <w:r w:rsidR="0092766A">
        <w:t xml:space="preserve"> en düşük duyarlılığa</w:t>
      </w:r>
      <w:r w:rsidR="006F65CA">
        <w:t>,</w:t>
      </w:r>
      <w:r w:rsidR="0092766A">
        <w:t xml:space="preserve"> AD yöntemi</w:t>
      </w:r>
      <w:r w:rsidR="006F65CA">
        <w:t>nin ise</w:t>
      </w:r>
      <w:r w:rsidR="0092766A">
        <w:t xml:space="preserve"> en yüksek duyarlılığa sahip</w:t>
      </w:r>
      <w:r w:rsidR="006F65CA">
        <w:t xml:space="preserve"> olduğu görülmektedir</w:t>
      </w:r>
      <w:r w:rsidR="0092766A">
        <w:t>. Önerilen FCS yöntemi</w:t>
      </w:r>
      <w:r w:rsidR="006F65CA">
        <w:t>nin</w:t>
      </w:r>
      <w:r w:rsidR="0092766A">
        <w:t>, AD yöntemine göre daha az duyarlı olmasına rağmen</w:t>
      </w:r>
      <w:r w:rsidR="006F65CA">
        <w:t>,</w:t>
      </w:r>
      <w:r w:rsidR="0092766A">
        <w:t xml:space="preserve"> diğer testlere göre daha duyarlı olduğu gözlenmektedir.</w:t>
      </w:r>
    </w:p>
    <w:p w14:paraId="735049D0" w14:textId="24C8D0EA" w:rsidR="00E63201" w:rsidRDefault="00CD67BC" w:rsidP="009204C5">
      <w:pPr>
        <w:pStyle w:val="Balk2"/>
        <w:spacing w:after="480"/>
      </w:pPr>
      <w:bookmarkStart w:id="261" w:name="_Toc134479270"/>
      <w:bookmarkStart w:id="262" w:name="_Toc136539200"/>
      <w:bookmarkStart w:id="263" w:name="_Toc137023795"/>
      <w:r>
        <w:t xml:space="preserve">Bağımsız </w:t>
      </w:r>
      <w:r w:rsidR="00E2234A">
        <w:t>Ki-Kare</w:t>
      </w:r>
      <w:r>
        <w:t xml:space="preserve"> Testinin Gerçek Veri Seti Uygulamaları</w:t>
      </w:r>
      <w:bookmarkEnd w:id="261"/>
      <w:bookmarkEnd w:id="262"/>
      <w:bookmarkEnd w:id="263"/>
    </w:p>
    <w:p w14:paraId="7FFE179D" w14:textId="26FE021A" w:rsidR="006F4D8D" w:rsidRDefault="006F4D8D" w:rsidP="006F4D8D">
      <w:r>
        <w:t>Çalışmanın bu bölümünde, gerçek hayatta karşılaş</w:t>
      </w:r>
      <w:r w:rsidR="006F65CA">
        <w:t>ılan</w:t>
      </w:r>
      <w:r>
        <w:t xml:space="preserve"> sorunlara ait veri setleri kullanılmış ve bu verilerin davranışını karakterize eden dağılımları sınamak için verilere önerilen </w:t>
      </w:r>
      <w:r w:rsidR="005675A6">
        <w:t>b</w:t>
      </w:r>
      <w:r>
        <w:t xml:space="preserve">ağımsız </w:t>
      </w:r>
      <w:r w:rsidR="00E2234A">
        <w:t>ki-kare</w:t>
      </w:r>
      <w:r>
        <w:t xml:space="preserve"> uyum iyiliği test</w:t>
      </w:r>
      <w:r w:rsidR="006F65CA">
        <w:t>i</w:t>
      </w:r>
      <w:r>
        <w:t xml:space="preserve"> (FCS) ile literatürde yaygın bir şekilde kullanılan </w:t>
      </w:r>
      <w:r w:rsidR="00E2234A">
        <w:t>ki-kare</w:t>
      </w:r>
      <w:r>
        <w:t xml:space="preserve"> uyum iyiliği testi (BCS), </w:t>
      </w:r>
      <w:proofErr w:type="spellStart"/>
      <w:r w:rsidR="008539E4">
        <w:t>Cramér-von</w:t>
      </w:r>
      <w:proofErr w:type="spellEnd"/>
      <w:r w:rsidR="008539E4">
        <w:t xml:space="preserve"> </w:t>
      </w:r>
      <w:proofErr w:type="spellStart"/>
      <w:r w:rsidR="008539E4">
        <w:t>Mises</w:t>
      </w:r>
      <w:proofErr w:type="spellEnd"/>
      <w:r w:rsidR="008539E4">
        <w:t xml:space="preserve"> testi (CVM), </w:t>
      </w:r>
      <w:r w:rsidR="008539E4">
        <w:br/>
      </w:r>
      <w:proofErr w:type="spellStart"/>
      <w:r>
        <w:t>Kolmogorov-Smirnov</w:t>
      </w:r>
      <w:proofErr w:type="spellEnd"/>
      <w:r>
        <w:t xml:space="preserve"> uyum iyiliği testi (KS), </w:t>
      </w:r>
      <w:proofErr w:type="spellStart"/>
      <w:r>
        <w:t>Anderson</w:t>
      </w:r>
      <w:r w:rsidR="005675A6">
        <w:t>-</w:t>
      </w:r>
      <w:r>
        <w:t>Darling</w:t>
      </w:r>
      <w:proofErr w:type="spellEnd"/>
      <w:r>
        <w:t xml:space="preserve"> uyum iyiliği testi (AD) uygulanmış ve sonuçları karşılaştırılmıştır.</w:t>
      </w:r>
      <w:r w:rsidR="00073CEF">
        <w:t xml:space="preserve"> </w:t>
      </w:r>
    </w:p>
    <w:p w14:paraId="5C127F33" w14:textId="2CC333A4" w:rsidR="00CD67BC" w:rsidRDefault="00CD67BC" w:rsidP="009204C5">
      <w:pPr>
        <w:pStyle w:val="Balk3"/>
        <w:spacing w:after="480"/>
      </w:pPr>
      <w:bookmarkStart w:id="264" w:name="_Toc134479271"/>
      <w:bookmarkStart w:id="265" w:name="_Toc136539201"/>
      <w:bookmarkStart w:id="266" w:name="_Toc137023796"/>
      <w:r>
        <w:t>Küresel Isınma Veri Seti</w:t>
      </w:r>
      <w:bookmarkEnd w:id="264"/>
      <w:bookmarkEnd w:id="265"/>
      <w:bookmarkEnd w:id="266"/>
    </w:p>
    <w:p w14:paraId="54601CDD" w14:textId="1CC75AA9" w:rsidR="0083678B" w:rsidRDefault="00073CEF" w:rsidP="006E5456">
      <w:r>
        <w:t>Küresel ısınma, atmosferik sıcaklık ve atmosferdeki karbondioksit</w:t>
      </w:r>
      <w:r w:rsidR="00C7590E">
        <w:t xml:space="preserve"> miktarı gibi birbiriyle etkileşime giren iki elemandan etkilenmektedir. Bu çalışmada</w:t>
      </w:r>
      <w:r w:rsidR="006F65CA">
        <w:t>,</w:t>
      </w:r>
      <w:r w:rsidR="00C7590E">
        <w:t xml:space="preserve"> </w:t>
      </w:r>
      <w:r w:rsidR="00FA004C">
        <w:br/>
      </w:r>
      <w:r w:rsidR="00C7590E">
        <w:t xml:space="preserve">küresel ısınmaya ilişkin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rsidR="00C7590E">
        <w:t xml:space="preserve"> verileri kullanılmıştır. </w:t>
      </w:r>
      <w:r w:rsidR="00FA004C">
        <w:t xml:space="preserve">Kullanılan veri seti </w:t>
      </w:r>
      <w:r w:rsidR="00FA004C" w:rsidRPr="00D0614F">
        <w:rPr>
          <w:lang w:bidi="fa-IR"/>
        </w:rPr>
        <w:t>http://scrippsco2.ucsd.edu/data/atmosperic-co2.html web sitesinden alınmıştır.</w:t>
      </w:r>
      <w:r w:rsidR="00FA004C">
        <w:rPr>
          <w:lang w:bidi="fa-IR"/>
        </w:rPr>
        <w:t xml:space="preserve"> 1974-2004 yılları arasındaki Alaska’nın Point </w:t>
      </w:r>
      <w:proofErr w:type="spellStart"/>
      <w:r w:rsidR="00FA004C">
        <w:rPr>
          <w:lang w:bidi="fa-IR"/>
        </w:rPr>
        <w:t>Barrow</w:t>
      </w:r>
      <w:proofErr w:type="spellEnd"/>
      <w:r w:rsidR="00FA004C">
        <w:rPr>
          <w:lang w:bidi="fa-IR"/>
        </w:rPr>
        <w:t xml:space="preserve"> noktasına ait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rsidR="00FA004C">
        <w:t xml:space="preserve"> miktarları kaydedilmiştir</w:t>
      </w:r>
      <w:r w:rsidR="00231931">
        <w:t xml:space="preserve"> </w:t>
      </w:r>
      <w:sdt>
        <w:sdtPr>
          <w:id w:val="-893502941"/>
          <w:citation/>
        </w:sdtPr>
        <w:sdtEndPr/>
        <w:sdtContent>
          <w:r w:rsidR="00231931">
            <w:fldChar w:fldCharType="begin"/>
          </w:r>
          <w:r w:rsidR="00E271A3">
            <w:instrText xml:space="preserve">CITATION ramachandran2014mathematical \l 1055 </w:instrText>
          </w:r>
          <w:r w:rsidR="00231931">
            <w:fldChar w:fldCharType="separate"/>
          </w:r>
          <w:r w:rsidR="006253A4">
            <w:rPr>
              <w:noProof/>
            </w:rPr>
            <w:t>(Ramachandran &amp; Tsokos, 2015)</w:t>
          </w:r>
          <w:r w:rsidR="00231931">
            <w:fldChar w:fldCharType="end"/>
          </w:r>
        </w:sdtContent>
      </w:sdt>
      <w:r w:rsidR="00FA004C">
        <w:t>.</w:t>
      </w:r>
      <w:r w:rsidR="00231931">
        <w:t xml:space="preserve"> Rastgele çekilen 31 gözlemin yer aldığı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rsidR="0083678B">
        <w:t xml:space="preserve"> miktarlarını içeren veri seti</w:t>
      </w:r>
      <w:r w:rsidR="0006152A">
        <w:t xml:space="preserve"> </w:t>
      </w:r>
      <w:r w:rsidR="0006152A">
        <w:fldChar w:fldCharType="begin"/>
      </w:r>
      <w:r w:rsidR="0006152A">
        <w:instrText xml:space="preserve"> REF _Ref109164456 \h </w:instrText>
      </w:r>
      <w:r w:rsidR="0006152A">
        <w:fldChar w:fldCharType="separate"/>
      </w:r>
      <w:r w:rsidR="006253A4">
        <w:t xml:space="preserve">Tablo </w:t>
      </w:r>
      <w:r w:rsidR="006253A4">
        <w:rPr>
          <w:noProof/>
        </w:rPr>
        <w:t>24</w:t>
      </w:r>
      <w:r w:rsidR="0006152A">
        <w:fldChar w:fldCharType="end"/>
      </w:r>
      <w:r w:rsidR="0083678B">
        <w:t>’te verilmiştir.</w:t>
      </w:r>
    </w:p>
    <w:p w14:paraId="1B85F174" w14:textId="77777777" w:rsidR="0083678B" w:rsidRDefault="0083678B" w:rsidP="006E5456"/>
    <w:p w14:paraId="0F7E4DCD" w14:textId="7127DB50" w:rsidR="005700F3" w:rsidRDefault="005700F3" w:rsidP="005700F3">
      <w:pPr>
        <w:pStyle w:val="Tabloyazs"/>
      </w:pPr>
      <w:bookmarkStart w:id="267" w:name="_Ref109164456"/>
      <w:bookmarkStart w:id="268" w:name="_Toc134486167"/>
      <w:bookmarkStart w:id="269" w:name="_Toc137023866"/>
      <w:r>
        <w:t xml:space="preserve">Tablo </w:t>
      </w:r>
      <w:fldSimple w:instr=" SEQ Tablo \* ARABIC ">
        <w:r w:rsidR="006253A4">
          <w:rPr>
            <w:noProof/>
          </w:rPr>
          <w:t>24</w:t>
        </w:r>
      </w:fldSimple>
      <w:bookmarkEnd w:id="267"/>
      <w:r>
        <w:t>.</w:t>
      </w:r>
      <w:r w:rsidR="00C02846">
        <w:t xml:space="preserve"> </w:t>
      </w:r>
      <w:r>
        <w:t>Küresel ısınma veri seti</w:t>
      </w:r>
      <w:bookmarkEnd w:id="268"/>
      <w:bookmarkEnd w:id="269"/>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1254"/>
        <w:gridCol w:w="1254"/>
        <w:gridCol w:w="1254"/>
        <w:gridCol w:w="1254"/>
        <w:gridCol w:w="1254"/>
        <w:gridCol w:w="1254"/>
      </w:tblGrid>
      <w:tr w:rsidR="00966D1F" w14:paraId="5FF9B256" w14:textId="77777777" w:rsidTr="00966D1F">
        <w:tc>
          <w:tcPr>
            <w:tcW w:w="8777" w:type="dxa"/>
            <w:gridSpan w:val="7"/>
            <w:tcBorders>
              <w:top w:val="single" w:sz="4" w:space="0" w:color="auto"/>
              <w:bottom w:val="single" w:sz="4" w:space="0" w:color="auto"/>
            </w:tcBorders>
            <w:vAlign w:val="center"/>
          </w:tcPr>
          <w:p w14:paraId="2DA9A3B2" w14:textId="315F07E7" w:rsidR="00966D1F" w:rsidRPr="00966D1F" w:rsidRDefault="00966D1F" w:rsidP="00966D1F">
            <w:pPr>
              <w:spacing w:before="120" w:after="120"/>
              <w:ind w:firstLine="0"/>
              <w:jc w:val="center"/>
              <w:rPr>
                <w:b/>
                <w:bCs/>
              </w:rPr>
            </w:pPr>
            <w:r w:rsidRPr="00966D1F">
              <w:rPr>
                <w:b/>
                <w:bCs/>
                <w:lang w:bidi="fa-IR"/>
              </w:rPr>
              <w:t xml:space="preserve">1974-2004 yılları arasındaki Alaska’nın Point </w:t>
            </w:r>
            <w:proofErr w:type="spellStart"/>
            <w:r w:rsidRPr="00966D1F">
              <w:rPr>
                <w:b/>
                <w:bCs/>
                <w:lang w:bidi="fa-IR"/>
              </w:rPr>
              <w:t>Barrow</w:t>
            </w:r>
            <w:proofErr w:type="spellEnd"/>
            <w:r w:rsidRPr="00966D1F">
              <w:rPr>
                <w:b/>
                <w:bCs/>
                <w:lang w:bidi="fa-IR"/>
              </w:rPr>
              <w:t xml:space="preserve"> noktasına ait </w:t>
            </w:r>
            <m:oMath>
              <m:r>
                <m:rPr>
                  <m:sty m:val="bi"/>
                </m:rPr>
                <w:rPr>
                  <w:rFonts w:ascii="Cambria Math" w:hAnsi="Cambria Math"/>
                </w:rPr>
                <m:t>C</m:t>
              </m:r>
              <m:sSub>
                <m:sSubPr>
                  <m:ctrlPr>
                    <w:rPr>
                      <w:rFonts w:ascii="Cambria Math" w:hAnsi="Cambria Math"/>
                      <w:b/>
                      <w:bCs/>
                      <w:i/>
                    </w:rPr>
                  </m:ctrlPr>
                </m:sSubPr>
                <m:e>
                  <m:r>
                    <m:rPr>
                      <m:sty m:val="bi"/>
                    </m:rPr>
                    <w:rPr>
                      <w:rFonts w:ascii="Cambria Math" w:hAnsi="Cambria Math"/>
                    </w:rPr>
                    <m:t>O</m:t>
                  </m:r>
                </m:e>
                <m:sub>
                  <m:r>
                    <m:rPr>
                      <m:sty m:val="bi"/>
                    </m:rPr>
                    <w:rPr>
                      <w:rFonts w:ascii="Cambria Math" w:hAnsi="Cambria Math"/>
                    </w:rPr>
                    <m:t>2</m:t>
                  </m:r>
                </m:sub>
              </m:sSub>
            </m:oMath>
            <w:r w:rsidRPr="00966D1F">
              <w:rPr>
                <w:b/>
                <w:bCs/>
              </w:rPr>
              <w:t xml:space="preserve"> miktarları</w:t>
            </w:r>
          </w:p>
        </w:tc>
      </w:tr>
      <w:tr w:rsidR="0083678B" w14:paraId="17A38514" w14:textId="77777777" w:rsidTr="00966D1F">
        <w:tc>
          <w:tcPr>
            <w:tcW w:w="1253" w:type="dxa"/>
            <w:tcBorders>
              <w:top w:val="single" w:sz="4" w:space="0" w:color="auto"/>
            </w:tcBorders>
            <w:vAlign w:val="center"/>
          </w:tcPr>
          <w:p w14:paraId="4EB7A8F6" w14:textId="3B36D78D" w:rsidR="0083678B" w:rsidRDefault="0083678B" w:rsidP="00966D1F">
            <w:pPr>
              <w:spacing w:before="120" w:after="120" w:line="240" w:lineRule="auto"/>
              <w:ind w:firstLine="0"/>
              <w:jc w:val="center"/>
            </w:pPr>
            <w:r>
              <w:t>332.435</w:t>
            </w:r>
          </w:p>
        </w:tc>
        <w:tc>
          <w:tcPr>
            <w:tcW w:w="1254" w:type="dxa"/>
            <w:tcBorders>
              <w:top w:val="single" w:sz="4" w:space="0" w:color="auto"/>
            </w:tcBorders>
            <w:vAlign w:val="center"/>
          </w:tcPr>
          <w:p w14:paraId="76D9C7E5" w14:textId="6EE9A777" w:rsidR="0083678B" w:rsidRDefault="0083678B" w:rsidP="00966D1F">
            <w:pPr>
              <w:spacing w:before="120" w:after="120" w:line="240" w:lineRule="auto"/>
              <w:ind w:firstLine="0"/>
              <w:jc w:val="center"/>
            </w:pPr>
            <w:r>
              <w:t>333.273</w:t>
            </w:r>
          </w:p>
        </w:tc>
        <w:tc>
          <w:tcPr>
            <w:tcW w:w="1254" w:type="dxa"/>
            <w:tcBorders>
              <w:top w:val="single" w:sz="4" w:space="0" w:color="auto"/>
            </w:tcBorders>
            <w:vAlign w:val="center"/>
          </w:tcPr>
          <w:p w14:paraId="1BD696ED" w14:textId="12DAD6BE" w:rsidR="0083678B" w:rsidRDefault="0083678B" w:rsidP="00966D1F">
            <w:pPr>
              <w:spacing w:before="120" w:after="120" w:line="240" w:lineRule="auto"/>
              <w:ind w:firstLine="0"/>
              <w:jc w:val="center"/>
            </w:pPr>
            <w:r>
              <w:t>334.148</w:t>
            </w:r>
          </w:p>
        </w:tc>
        <w:tc>
          <w:tcPr>
            <w:tcW w:w="1254" w:type="dxa"/>
            <w:tcBorders>
              <w:top w:val="single" w:sz="4" w:space="0" w:color="auto"/>
            </w:tcBorders>
            <w:vAlign w:val="center"/>
          </w:tcPr>
          <w:p w14:paraId="1268C9F5" w14:textId="2E87AC50" w:rsidR="0083678B" w:rsidRDefault="0083678B" w:rsidP="00966D1F">
            <w:pPr>
              <w:spacing w:before="120" w:after="120" w:line="240" w:lineRule="auto"/>
              <w:ind w:firstLine="0"/>
              <w:jc w:val="center"/>
            </w:pPr>
            <w:r>
              <w:t>335.300</w:t>
            </w:r>
          </w:p>
        </w:tc>
        <w:tc>
          <w:tcPr>
            <w:tcW w:w="1254" w:type="dxa"/>
            <w:tcBorders>
              <w:top w:val="single" w:sz="4" w:space="0" w:color="auto"/>
            </w:tcBorders>
            <w:vAlign w:val="center"/>
          </w:tcPr>
          <w:p w14:paraId="591876E5" w14:textId="19BD9B0E" w:rsidR="0083678B" w:rsidRDefault="0083678B" w:rsidP="00966D1F">
            <w:pPr>
              <w:spacing w:before="120" w:after="120" w:line="240" w:lineRule="auto"/>
              <w:ind w:firstLine="0"/>
              <w:jc w:val="center"/>
            </w:pPr>
            <w:r>
              <w:t>336.930</w:t>
            </w:r>
          </w:p>
        </w:tc>
        <w:tc>
          <w:tcPr>
            <w:tcW w:w="1254" w:type="dxa"/>
            <w:tcBorders>
              <w:top w:val="single" w:sz="4" w:space="0" w:color="auto"/>
            </w:tcBorders>
            <w:vAlign w:val="center"/>
          </w:tcPr>
          <w:p w14:paraId="1A96268E" w14:textId="589F0ABF" w:rsidR="0083678B" w:rsidRDefault="0083678B" w:rsidP="00966D1F">
            <w:pPr>
              <w:spacing w:before="120" w:after="120" w:line="240" w:lineRule="auto"/>
              <w:ind w:firstLine="0"/>
              <w:jc w:val="center"/>
            </w:pPr>
            <w:r>
              <w:t>338.418</w:t>
            </w:r>
          </w:p>
        </w:tc>
        <w:tc>
          <w:tcPr>
            <w:tcW w:w="1254" w:type="dxa"/>
            <w:tcBorders>
              <w:top w:val="single" w:sz="4" w:space="0" w:color="auto"/>
            </w:tcBorders>
            <w:vAlign w:val="center"/>
          </w:tcPr>
          <w:p w14:paraId="0D51D6A1" w14:textId="1BB058A3" w:rsidR="0083678B" w:rsidRDefault="0083678B" w:rsidP="00966D1F">
            <w:pPr>
              <w:spacing w:before="120" w:after="120" w:line="240" w:lineRule="auto"/>
              <w:ind w:firstLine="0"/>
              <w:jc w:val="center"/>
            </w:pPr>
            <w:r>
              <w:t>340.429</w:t>
            </w:r>
          </w:p>
        </w:tc>
      </w:tr>
      <w:tr w:rsidR="0083678B" w14:paraId="60ECD671" w14:textId="77777777" w:rsidTr="0083678B">
        <w:tc>
          <w:tcPr>
            <w:tcW w:w="1253" w:type="dxa"/>
            <w:vAlign w:val="center"/>
          </w:tcPr>
          <w:p w14:paraId="773518A5" w14:textId="12F17A95" w:rsidR="0083678B" w:rsidRDefault="0083678B" w:rsidP="00966D1F">
            <w:pPr>
              <w:spacing w:before="120" w:after="120" w:line="240" w:lineRule="auto"/>
              <w:ind w:firstLine="0"/>
              <w:jc w:val="center"/>
            </w:pPr>
            <w:r>
              <w:t>340.129</w:t>
            </w:r>
          </w:p>
        </w:tc>
        <w:tc>
          <w:tcPr>
            <w:tcW w:w="1254" w:type="dxa"/>
            <w:vAlign w:val="center"/>
          </w:tcPr>
          <w:p w14:paraId="4AFF5D9D" w14:textId="41881D45" w:rsidR="0083678B" w:rsidRDefault="0083678B" w:rsidP="00966D1F">
            <w:pPr>
              <w:spacing w:before="120" w:after="120" w:line="240" w:lineRule="auto"/>
              <w:ind w:firstLine="0"/>
              <w:jc w:val="center"/>
            </w:pPr>
            <w:r>
              <w:t>342.483</w:t>
            </w:r>
          </w:p>
        </w:tc>
        <w:tc>
          <w:tcPr>
            <w:tcW w:w="1254" w:type="dxa"/>
            <w:vAlign w:val="center"/>
          </w:tcPr>
          <w:p w14:paraId="41B72AA0" w14:textId="424F08C1" w:rsidR="0083678B" w:rsidRDefault="0083678B" w:rsidP="00966D1F">
            <w:pPr>
              <w:spacing w:before="120" w:after="120" w:line="240" w:lineRule="auto"/>
              <w:ind w:firstLine="0"/>
              <w:jc w:val="center"/>
            </w:pPr>
            <w:r>
              <w:t>344.064</w:t>
            </w:r>
          </w:p>
        </w:tc>
        <w:tc>
          <w:tcPr>
            <w:tcW w:w="1254" w:type="dxa"/>
            <w:vAlign w:val="center"/>
          </w:tcPr>
          <w:p w14:paraId="2AEB06C1" w14:textId="3BA4D93E" w:rsidR="0083678B" w:rsidRDefault="0083678B" w:rsidP="00966D1F">
            <w:pPr>
              <w:spacing w:before="120" w:after="120" w:line="240" w:lineRule="auto"/>
              <w:ind w:firstLine="0"/>
              <w:jc w:val="center"/>
            </w:pPr>
            <w:r>
              <w:t>345.644</w:t>
            </w:r>
          </w:p>
        </w:tc>
        <w:tc>
          <w:tcPr>
            <w:tcW w:w="1254" w:type="dxa"/>
            <w:vAlign w:val="center"/>
          </w:tcPr>
          <w:p w14:paraId="156EF0A9" w14:textId="08D1FED6" w:rsidR="0083678B" w:rsidRDefault="0083678B" w:rsidP="00966D1F">
            <w:pPr>
              <w:spacing w:before="120" w:after="120" w:line="240" w:lineRule="auto"/>
              <w:ind w:firstLine="0"/>
              <w:jc w:val="center"/>
            </w:pPr>
            <w:r>
              <w:t>346.980</w:t>
            </w:r>
          </w:p>
        </w:tc>
        <w:tc>
          <w:tcPr>
            <w:tcW w:w="1254" w:type="dxa"/>
            <w:vAlign w:val="center"/>
          </w:tcPr>
          <w:p w14:paraId="5C132F00" w14:textId="5CC2E03C" w:rsidR="0083678B" w:rsidRDefault="0083678B" w:rsidP="00966D1F">
            <w:pPr>
              <w:spacing w:before="120" w:after="120" w:line="240" w:lineRule="auto"/>
              <w:ind w:firstLine="0"/>
              <w:jc w:val="center"/>
            </w:pPr>
            <w:r>
              <w:t>348.588</w:t>
            </w:r>
          </w:p>
        </w:tc>
        <w:tc>
          <w:tcPr>
            <w:tcW w:w="1254" w:type="dxa"/>
            <w:vAlign w:val="center"/>
          </w:tcPr>
          <w:p w14:paraId="66FF0843" w14:textId="3823D009" w:rsidR="0083678B" w:rsidRDefault="0083678B" w:rsidP="00966D1F">
            <w:pPr>
              <w:spacing w:before="120" w:after="120" w:line="240" w:lineRule="auto"/>
              <w:ind w:firstLine="0"/>
              <w:jc w:val="center"/>
            </w:pPr>
            <w:r>
              <w:t>350.051</w:t>
            </w:r>
          </w:p>
        </w:tc>
      </w:tr>
      <w:tr w:rsidR="0083678B" w14:paraId="51493812" w14:textId="77777777" w:rsidTr="0083678B">
        <w:tc>
          <w:tcPr>
            <w:tcW w:w="1253" w:type="dxa"/>
            <w:vAlign w:val="center"/>
          </w:tcPr>
          <w:p w14:paraId="78EBA0A9" w14:textId="06A750BB" w:rsidR="0083678B" w:rsidRDefault="0083678B" w:rsidP="00966D1F">
            <w:pPr>
              <w:spacing w:before="120" w:after="120" w:line="240" w:lineRule="auto"/>
              <w:ind w:firstLine="0"/>
              <w:jc w:val="center"/>
            </w:pPr>
            <w:r>
              <w:t>352.929</w:t>
            </w:r>
          </w:p>
        </w:tc>
        <w:tc>
          <w:tcPr>
            <w:tcW w:w="1254" w:type="dxa"/>
            <w:vAlign w:val="center"/>
          </w:tcPr>
          <w:p w14:paraId="027F7E04" w14:textId="7EC8686A" w:rsidR="0083678B" w:rsidRDefault="0083678B" w:rsidP="00966D1F">
            <w:pPr>
              <w:spacing w:before="120" w:after="120" w:line="240" w:lineRule="auto"/>
              <w:ind w:firstLine="0"/>
              <w:jc w:val="center"/>
            </w:pPr>
            <w:r>
              <w:t>355.392</w:t>
            </w:r>
          </w:p>
        </w:tc>
        <w:tc>
          <w:tcPr>
            <w:tcW w:w="1254" w:type="dxa"/>
            <w:vAlign w:val="center"/>
          </w:tcPr>
          <w:p w14:paraId="7012146D" w14:textId="0FEE734F" w:rsidR="0083678B" w:rsidRDefault="0083678B" w:rsidP="00966D1F">
            <w:pPr>
              <w:spacing w:before="120" w:after="120" w:line="240" w:lineRule="auto"/>
              <w:ind w:firstLine="0"/>
              <w:jc w:val="center"/>
            </w:pPr>
            <w:r>
              <w:t>356.362</w:t>
            </w:r>
          </w:p>
        </w:tc>
        <w:tc>
          <w:tcPr>
            <w:tcW w:w="1254" w:type="dxa"/>
            <w:vAlign w:val="center"/>
          </w:tcPr>
          <w:p w14:paraId="00A6838E" w14:textId="7590D49B" w:rsidR="0083678B" w:rsidRDefault="0083678B" w:rsidP="00966D1F">
            <w:pPr>
              <w:spacing w:before="120" w:after="120" w:line="240" w:lineRule="auto"/>
              <w:ind w:firstLine="0"/>
              <w:jc w:val="center"/>
            </w:pPr>
            <w:r>
              <w:t>357.396</w:t>
            </w:r>
          </w:p>
        </w:tc>
        <w:tc>
          <w:tcPr>
            <w:tcW w:w="1254" w:type="dxa"/>
            <w:vAlign w:val="center"/>
          </w:tcPr>
          <w:p w14:paraId="0F117CA3" w14:textId="297B29C6" w:rsidR="0083678B" w:rsidRDefault="0083678B" w:rsidP="00966D1F">
            <w:pPr>
              <w:spacing w:before="120" w:after="120" w:line="240" w:lineRule="auto"/>
              <w:ind w:firstLine="0"/>
              <w:jc w:val="center"/>
            </w:pPr>
            <w:r>
              <w:t>357.873</w:t>
            </w:r>
          </w:p>
        </w:tc>
        <w:tc>
          <w:tcPr>
            <w:tcW w:w="1254" w:type="dxa"/>
            <w:vAlign w:val="center"/>
          </w:tcPr>
          <w:p w14:paraId="2CE72679" w14:textId="62FAF359" w:rsidR="0083678B" w:rsidRDefault="0083678B" w:rsidP="00966D1F">
            <w:pPr>
              <w:spacing w:before="120" w:after="120" w:line="240" w:lineRule="auto"/>
              <w:ind w:firstLine="0"/>
              <w:jc w:val="center"/>
            </w:pPr>
            <w:r>
              <w:t>358.280</w:t>
            </w:r>
          </w:p>
        </w:tc>
        <w:tc>
          <w:tcPr>
            <w:tcW w:w="1254" w:type="dxa"/>
            <w:vAlign w:val="center"/>
          </w:tcPr>
          <w:p w14:paraId="3ABBCA35" w14:textId="3B3D979D" w:rsidR="0083678B" w:rsidRDefault="0083678B" w:rsidP="00966D1F">
            <w:pPr>
              <w:spacing w:before="120" w:after="120" w:line="240" w:lineRule="auto"/>
              <w:ind w:firstLine="0"/>
              <w:jc w:val="center"/>
            </w:pPr>
            <w:r>
              <w:t>359.785</w:t>
            </w:r>
          </w:p>
        </w:tc>
      </w:tr>
      <w:tr w:rsidR="0083678B" w14:paraId="6236C2E5" w14:textId="77777777" w:rsidTr="00966D1F">
        <w:tc>
          <w:tcPr>
            <w:tcW w:w="1253" w:type="dxa"/>
            <w:vAlign w:val="center"/>
          </w:tcPr>
          <w:p w14:paraId="00F8E069" w14:textId="20265712" w:rsidR="0083678B" w:rsidRDefault="0083678B" w:rsidP="00966D1F">
            <w:pPr>
              <w:spacing w:before="120" w:after="120" w:line="240" w:lineRule="auto"/>
              <w:ind w:firstLine="0"/>
              <w:jc w:val="center"/>
            </w:pPr>
            <w:r>
              <w:t>362.095</w:t>
            </w:r>
          </w:p>
        </w:tc>
        <w:tc>
          <w:tcPr>
            <w:tcW w:w="1254" w:type="dxa"/>
            <w:vAlign w:val="center"/>
          </w:tcPr>
          <w:p w14:paraId="66C5D5C3" w14:textId="22F5EC73" w:rsidR="0083678B" w:rsidRDefault="0083678B" w:rsidP="00966D1F">
            <w:pPr>
              <w:spacing w:before="120" w:after="120" w:line="240" w:lineRule="auto"/>
              <w:ind w:firstLine="0"/>
              <w:jc w:val="center"/>
            </w:pPr>
            <w:r>
              <w:t>364.064</w:t>
            </w:r>
          </w:p>
        </w:tc>
        <w:tc>
          <w:tcPr>
            <w:tcW w:w="1254" w:type="dxa"/>
            <w:vAlign w:val="center"/>
          </w:tcPr>
          <w:p w14:paraId="4EA68DD4" w14:textId="326454CA" w:rsidR="0083678B" w:rsidRDefault="0083678B" w:rsidP="00966D1F">
            <w:pPr>
              <w:spacing w:before="120" w:after="120" w:line="240" w:lineRule="auto"/>
              <w:ind w:firstLine="0"/>
              <w:jc w:val="center"/>
            </w:pPr>
            <w:r>
              <w:t>365.086</w:t>
            </w:r>
          </w:p>
        </w:tc>
        <w:tc>
          <w:tcPr>
            <w:tcW w:w="1254" w:type="dxa"/>
            <w:vAlign w:val="center"/>
          </w:tcPr>
          <w:p w14:paraId="669BEA36" w14:textId="17916C72" w:rsidR="0083678B" w:rsidRDefault="0083678B" w:rsidP="00966D1F">
            <w:pPr>
              <w:spacing w:before="120" w:after="120" w:line="240" w:lineRule="auto"/>
              <w:ind w:firstLine="0"/>
              <w:jc w:val="center"/>
            </w:pPr>
            <w:r>
              <w:t>367.356</w:t>
            </w:r>
          </w:p>
        </w:tc>
        <w:tc>
          <w:tcPr>
            <w:tcW w:w="1254" w:type="dxa"/>
            <w:vAlign w:val="center"/>
          </w:tcPr>
          <w:p w14:paraId="0674FE8D" w14:textId="6E1DFE70" w:rsidR="0083678B" w:rsidRDefault="0083678B" w:rsidP="00966D1F">
            <w:pPr>
              <w:spacing w:before="120" w:after="120" w:line="240" w:lineRule="auto"/>
              <w:ind w:firstLine="0"/>
              <w:jc w:val="center"/>
            </w:pPr>
            <w:r>
              <w:t>369.746</w:t>
            </w:r>
          </w:p>
        </w:tc>
        <w:tc>
          <w:tcPr>
            <w:tcW w:w="1254" w:type="dxa"/>
            <w:vAlign w:val="center"/>
          </w:tcPr>
          <w:p w14:paraId="51560E09" w14:textId="19870B28" w:rsidR="0083678B" w:rsidRDefault="0083678B" w:rsidP="00966D1F">
            <w:pPr>
              <w:spacing w:before="120" w:after="120" w:line="240" w:lineRule="auto"/>
              <w:ind w:firstLine="0"/>
              <w:jc w:val="center"/>
            </w:pPr>
            <w:r>
              <w:t>370.822</w:t>
            </w:r>
          </w:p>
        </w:tc>
        <w:tc>
          <w:tcPr>
            <w:tcW w:w="1254" w:type="dxa"/>
            <w:vAlign w:val="center"/>
          </w:tcPr>
          <w:p w14:paraId="6D654C8E" w14:textId="0926B47A" w:rsidR="0083678B" w:rsidRDefault="0083678B" w:rsidP="00966D1F">
            <w:pPr>
              <w:spacing w:before="120" w:after="120" w:line="240" w:lineRule="auto"/>
              <w:ind w:firstLine="0"/>
              <w:jc w:val="center"/>
            </w:pPr>
            <w:r>
              <w:t>372.</w:t>
            </w:r>
            <w:r w:rsidR="00966D1F">
              <w:t>376</w:t>
            </w:r>
          </w:p>
        </w:tc>
      </w:tr>
      <w:tr w:rsidR="0083678B" w14:paraId="62AE6537" w14:textId="77777777" w:rsidTr="00966D1F">
        <w:tc>
          <w:tcPr>
            <w:tcW w:w="1253" w:type="dxa"/>
            <w:tcBorders>
              <w:bottom w:val="single" w:sz="4" w:space="0" w:color="auto"/>
            </w:tcBorders>
            <w:vAlign w:val="center"/>
          </w:tcPr>
          <w:p w14:paraId="69DFA6D4" w14:textId="701F3970" w:rsidR="0083678B" w:rsidRDefault="00966D1F" w:rsidP="00966D1F">
            <w:pPr>
              <w:spacing w:before="120" w:after="120" w:line="240" w:lineRule="auto"/>
              <w:ind w:firstLine="0"/>
              <w:jc w:val="center"/>
            </w:pPr>
            <w:r>
              <w:t>374.533</w:t>
            </w:r>
          </w:p>
        </w:tc>
        <w:tc>
          <w:tcPr>
            <w:tcW w:w="1254" w:type="dxa"/>
            <w:tcBorders>
              <w:bottom w:val="single" w:sz="4" w:space="0" w:color="auto"/>
            </w:tcBorders>
            <w:vAlign w:val="center"/>
          </w:tcPr>
          <w:p w14:paraId="440FF279" w14:textId="30C88E47" w:rsidR="0083678B" w:rsidRDefault="00966D1F" w:rsidP="00966D1F">
            <w:pPr>
              <w:spacing w:before="120" w:after="120" w:line="240" w:lineRule="auto"/>
              <w:ind w:firstLine="0"/>
              <w:jc w:val="center"/>
            </w:pPr>
            <w:r>
              <w:t>376.9970</w:t>
            </w:r>
          </w:p>
        </w:tc>
        <w:tc>
          <w:tcPr>
            <w:tcW w:w="1254" w:type="dxa"/>
            <w:tcBorders>
              <w:bottom w:val="single" w:sz="4" w:space="0" w:color="auto"/>
            </w:tcBorders>
            <w:vAlign w:val="center"/>
          </w:tcPr>
          <w:p w14:paraId="32D5F588" w14:textId="5292074A" w:rsidR="0083678B" w:rsidRDefault="00966D1F" w:rsidP="00966D1F">
            <w:pPr>
              <w:spacing w:before="120" w:after="120" w:line="240" w:lineRule="auto"/>
              <w:ind w:firstLine="0"/>
              <w:jc w:val="center"/>
            </w:pPr>
            <w:r>
              <w:t>378.371</w:t>
            </w:r>
          </w:p>
        </w:tc>
        <w:tc>
          <w:tcPr>
            <w:tcW w:w="1254" w:type="dxa"/>
            <w:tcBorders>
              <w:bottom w:val="single" w:sz="4" w:space="0" w:color="auto"/>
            </w:tcBorders>
            <w:vAlign w:val="center"/>
          </w:tcPr>
          <w:p w14:paraId="5539399F" w14:textId="77777777" w:rsidR="0083678B" w:rsidRDefault="0083678B" w:rsidP="00966D1F">
            <w:pPr>
              <w:spacing w:before="120" w:after="120" w:line="240" w:lineRule="auto"/>
              <w:ind w:firstLine="0"/>
              <w:jc w:val="center"/>
            </w:pPr>
          </w:p>
        </w:tc>
        <w:tc>
          <w:tcPr>
            <w:tcW w:w="1254" w:type="dxa"/>
            <w:tcBorders>
              <w:bottom w:val="single" w:sz="4" w:space="0" w:color="auto"/>
            </w:tcBorders>
            <w:vAlign w:val="center"/>
          </w:tcPr>
          <w:p w14:paraId="0F647317" w14:textId="77777777" w:rsidR="0083678B" w:rsidRDefault="0083678B" w:rsidP="00966D1F">
            <w:pPr>
              <w:spacing w:before="120" w:after="120" w:line="240" w:lineRule="auto"/>
              <w:ind w:firstLine="0"/>
              <w:jc w:val="center"/>
            </w:pPr>
          </w:p>
        </w:tc>
        <w:tc>
          <w:tcPr>
            <w:tcW w:w="1254" w:type="dxa"/>
            <w:tcBorders>
              <w:bottom w:val="single" w:sz="4" w:space="0" w:color="auto"/>
            </w:tcBorders>
            <w:vAlign w:val="center"/>
          </w:tcPr>
          <w:p w14:paraId="1B9FE32B" w14:textId="77777777" w:rsidR="0083678B" w:rsidRDefault="0083678B" w:rsidP="00966D1F">
            <w:pPr>
              <w:spacing w:before="120" w:after="120" w:line="240" w:lineRule="auto"/>
              <w:ind w:firstLine="0"/>
              <w:jc w:val="center"/>
            </w:pPr>
          </w:p>
        </w:tc>
        <w:tc>
          <w:tcPr>
            <w:tcW w:w="1254" w:type="dxa"/>
            <w:tcBorders>
              <w:bottom w:val="single" w:sz="4" w:space="0" w:color="auto"/>
            </w:tcBorders>
            <w:vAlign w:val="center"/>
          </w:tcPr>
          <w:p w14:paraId="5FDAA9BB" w14:textId="77777777" w:rsidR="0083678B" w:rsidRDefault="0083678B" w:rsidP="00966D1F">
            <w:pPr>
              <w:spacing w:before="120" w:after="120" w:line="240" w:lineRule="auto"/>
              <w:ind w:firstLine="0"/>
              <w:jc w:val="center"/>
            </w:pPr>
          </w:p>
        </w:tc>
      </w:tr>
    </w:tbl>
    <w:p w14:paraId="35C3844B" w14:textId="05A35E33" w:rsidR="00073CEF" w:rsidRDefault="00073CEF" w:rsidP="006E5456"/>
    <w:p w14:paraId="67616D71" w14:textId="6C46C5E1" w:rsidR="006164F0" w:rsidRDefault="006164F0" w:rsidP="006E5456">
      <w:r>
        <w:t xml:space="preserve">1974-2004 yılları arasındaki 31 yıllık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t xml:space="preserve"> verilerinin </w:t>
      </w:r>
      <w:r w:rsidR="005675A6">
        <w:t>g</w:t>
      </w:r>
      <w:r>
        <w:t>amma dağılımında</w:t>
      </w:r>
      <w:r w:rsidR="003A7A93">
        <w:t>n</w:t>
      </w:r>
      <w:r>
        <w:t xml:space="preserve"> geldiği düşünülmektedir ve hipotezler</w:t>
      </w:r>
      <w:r w:rsidR="00292063">
        <w:t>,</w:t>
      </w:r>
    </w:p>
    <w:p w14:paraId="2D4DB4AB" w14:textId="1918C1A4" w:rsidR="006164F0" w:rsidRDefault="006164F0" w:rsidP="006E5456"/>
    <w:tbl>
      <w:tblPr>
        <w:tblStyle w:val="TabloKlavuzu"/>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2"/>
      </w:tblGrid>
      <w:tr w:rsidR="006164F0" w:rsidRPr="00D0614F" w14:paraId="3A924B4B" w14:textId="77777777" w:rsidTr="007328A7">
        <w:trPr>
          <w:jc w:val="center"/>
        </w:trPr>
        <w:tc>
          <w:tcPr>
            <w:tcW w:w="0" w:type="auto"/>
            <w:vAlign w:val="center"/>
          </w:tcPr>
          <w:p w14:paraId="27EC980F" w14:textId="77777777" w:rsidR="006164F0" w:rsidRPr="00D0614F" w:rsidRDefault="00A36260" w:rsidP="006E346B">
            <w:pPr>
              <w:pStyle w:val="ListeParagraf"/>
              <w:spacing w:after="120"/>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0</m:t>
                    </m:r>
                  </m:sub>
                </m:sSub>
                <m:r>
                  <w:rPr>
                    <w:rFonts w:ascii="Cambria Math" w:eastAsiaTheme="majorEastAsia" w:hAnsi="Cambria Math" w:cstheme="majorBidi"/>
                    <w:szCs w:val="24"/>
                    <w:lang w:bidi="fa-IR"/>
                  </w:rPr>
                  <m:t>:C</m:t>
                </m:r>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O</m:t>
                    </m:r>
                  </m:e>
                  <m:sub>
                    <m:r>
                      <w:rPr>
                        <w:rFonts w:ascii="Cambria Math" w:eastAsiaTheme="majorEastAsia" w:hAnsi="Cambria Math" w:cstheme="majorBidi"/>
                        <w:szCs w:val="24"/>
                        <w:lang w:bidi="fa-IR"/>
                      </w:rPr>
                      <m:t>2</m:t>
                    </m:r>
                  </m:sub>
                </m:sSub>
                <m:r>
                  <w:rPr>
                    <w:rFonts w:ascii="Cambria Math" w:eastAsiaTheme="majorEastAsia" w:hAnsi="Cambria Math" w:cstheme="majorBidi"/>
                    <w:szCs w:val="24"/>
                    <w:lang w:bidi="fa-IR"/>
                  </w:rPr>
                  <m:t xml:space="preserve"> verileri gamma dağılımından gelmektedir.</m:t>
                </m:r>
              </m:oMath>
            </m:oMathPara>
          </w:p>
        </w:tc>
      </w:tr>
      <w:tr w:rsidR="006164F0" w:rsidRPr="00D0614F" w14:paraId="7AEEEAB8" w14:textId="77777777" w:rsidTr="007328A7">
        <w:trPr>
          <w:jc w:val="center"/>
        </w:trPr>
        <w:tc>
          <w:tcPr>
            <w:tcW w:w="0" w:type="auto"/>
            <w:vAlign w:val="center"/>
          </w:tcPr>
          <w:p w14:paraId="195F5FE7" w14:textId="77777777" w:rsidR="006164F0" w:rsidRPr="00D0614F" w:rsidRDefault="00A36260" w:rsidP="00197B92">
            <w:pPr>
              <w:pStyle w:val="ListeParagraf"/>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1</m:t>
                    </m:r>
                  </m:sub>
                </m:sSub>
                <m:r>
                  <w:rPr>
                    <w:rFonts w:ascii="Cambria Math" w:eastAsiaTheme="majorEastAsia" w:hAnsi="Cambria Math" w:cstheme="majorBidi"/>
                    <w:szCs w:val="24"/>
                    <w:lang w:bidi="fa-IR"/>
                  </w:rPr>
                  <m:t>:C</m:t>
                </m:r>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O</m:t>
                    </m:r>
                  </m:e>
                  <m:sub>
                    <m:r>
                      <w:rPr>
                        <w:rFonts w:ascii="Cambria Math" w:eastAsiaTheme="majorEastAsia" w:hAnsi="Cambria Math" w:cstheme="majorBidi"/>
                        <w:szCs w:val="24"/>
                        <w:lang w:bidi="fa-IR"/>
                      </w:rPr>
                      <m:t>2</m:t>
                    </m:r>
                  </m:sub>
                </m:sSub>
                <m:r>
                  <w:rPr>
                    <w:rFonts w:ascii="Cambria Math" w:eastAsiaTheme="majorEastAsia" w:hAnsi="Cambria Math" w:cstheme="majorBidi"/>
                    <w:szCs w:val="24"/>
                    <w:lang w:bidi="fa-IR"/>
                  </w:rPr>
                  <m:t xml:space="preserve"> verileri gamma dağılımdan gelmemektedir</m:t>
                </m:r>
              </m:oMath>
            </m:oMathPara>
          </w:p>
        </w:tc>
      </w:tr>
    </w:tbl>
    <w:p w14:paraId="65C968EC" w14:textId="0D5ED77C" w:rsidR="006164F0" w:rsidRDefault="006164F0" w:rsidP="006E5456"/>
    <w:p w14:paraId="0A7D56A3" w14:textId="1E00F027" w:rsidR="006164F0" w:rsidRDefault="006164F0" w:rsidP="006164F0">
      <w:pPr>
        <w:ind w:firstLine="0"/>
        <w:rPr>
          <w:rFonts w:eastAsiaTheme="majorEastAsia"/>
          <w:lang w:bidi="fa-IR"/>
        </w:rPr>
      </w:pPr>
      <w:proofErr w:type="gramStart"/>
      <w:r>
        <w:t>biçiminde</w:t>
      </w:r>
      <w:proofErr w:type="gramEnd"/>
      <w:r>
        <w:t xml:space="preserve"> yazılır. Bu yokluk hipotezini sınamak için veri setine </w:t>
      </w:r>
      <w:proofErr w:type="spellStart"/>
      <w:r w:rsidR="002561A6" w:rsidRPr="00D0614F">
        <w:rPr>
          <w:rFonts w:eastAsiaTheme="majorEastAsia"/>
          <w:lang w:bidi="fa-IR"/>
        </w:rPr>
        <w:t>Kolmogorov-Smirnov</w:t>
      </w:r>
      <w:proofErr w:type="spellEnd"/>
      <w:r w:rsidR="002561A6">
        <w:rPr>
          <w:rFonts w:eastAsiaTheme="majorEastAsia"/>
          <w:lang w:bidi="fa-IR"/>
        </w:rPr>
        <w:t xml:space="preserve"> testi</w:t>
      </w:r>
      <w:r w:rsidR="002561A6" w:rsidRPr="00D0614F">
        <w:rPr>
          <w:rFonts w:eastAsiaTheme="majorEastAsia"/>
          <w:lang w:bidi="fa-IR"/>
        </w:rPr>
        <w:t xml:space="preserve"> (KS), </w:t>
      </w:r>
      <w:proofErr w:type="spellStart"/>
      <w:r w:rsidR="002561A6" w:rsidRPr="00D0614F">
        <w:rPr>
          <w:rFonts w:eastAsiaTheme="majorEastAsia"/>
          <w:lang w:bidi="fa-IR"/>
        </w:rPr>
        <w:t>Anderson-Darling</w:t>
      </w:r>
      <w:proofErr w:type="spellEnd"/>
      <w:r w:rsidR="002561A6" w:rsidRPr="00D0614F">
        <w:rPr>
          <w:rFonts w:eastAsiaTheme="majorEastAsia"/>
          <w:lang w:bidi="fa-IR"/>
        </w:rPr>
        <w:t xml:space="preserve"> </w:t>
      </w:r>
      <w:r w:rsidR="002561A6">
        <w:rPr>
          <w:rFonts w:eastAsiaTheme="majorEastAsia"/>
          <w:lang w:bidi="fa-IR"/>
        </w:rPr>
        <w:t xml:space="preserve">testi </w:t>
      </w:r>
      <w:r w:rsidR="002561A6" w:rsidRPr="00D0614F">
        <w:rPr>
          <w:rFonts w:eastAsiaTheme="majorEastAsia"/>
          <w:lang w:bidi="fa-IR"/>
        </w:rPr>
        <w:t>(AD),</w:t>
      </w:r>
      <w:r w:rsidR="00F53B50" w:rsidRPr="00F53B50">
        <w:t xml:space="preserve"> </w:t>
      </w:r>
      <w:proofErr w:type="spellStart"/>
      <w:r w:rsidR="00F53B50">
        <w:t>Cramér-von</w:t>
      </w:r>
      <w:proofErr w:type="spellEnd"/>
      <w:r w:rsidR="00F53B50">
        <w:t xml:space="preserve"> </w:t>
      </w:r>
      <w:proofErr w:type="spellStart"/>
      <w:r w:rsidR="00F53B50">
        <w:t>Mises</w:t>
      </w:r>
      <w:proofErr w:type="spellEnd"/>
      <w:r w:rsidR="00F53B50">
        <w:t xml:space="preserve"> testi (CVM),</w:t>
      </w:r>
      <w:r w:rsidR="002561A6" w:rsidRPr="00D0614F">
        <w:rPr>
          <w:rFonts w:eastAsiaTheme="majorEastAsia"/>
          <w:lang w:bidi="fa-IR"/>
        </w:rPr>
        <w:t xml:space="preserve"> </w:t>
      </w:r>
      <w:r w:rsidR="00E2234A">
        <w:rPr>
          <w:rFonts w:eastAsiaTheme="majorEastAsia"/>
          <w:lang w:bidi="fa-IR"/>
        </w:rPr>
        <w:t xml:space="preserve">ki-kare </w:t>
      </w:r>
      <w:r w:rsidR="002561A6">
        <w:rPr>
          <w:rFonts w:eastAsiaTheme="majorEastAsia"/>
          <w:lang w:bidi="fa-IR"/>
        </w:rPr>
        <w:t>testi</w:t>
      </w:r>
      <w:r w:rsidR="002561A6" w:rsidRPr="00D0614F">
        <w:rPr>
          <w:rFonts w:eastAsiaTheme="majorEastAsia"/>
          <w:lang w:bidi="fa-IR"/>
        </w:rPr>
        <w:t xml:space="preserve"> (BCS) ve önerilen </w:t>
      </w:r>
      <w:r w:rsidR="00541233">
        <w:rPr>
          <w:rFonts w:eastAsiaTheme="majorEastAsia"/>
          <w:lang w:bidi="fa-IR"/>
        </w:rPr>
        <w:t>b</w:t>
      </w:r>
      <w:r w:rsidR="002561A6" w:rsidRPr="00D0614F">
        <w:rPr>
          <w:rFonts w:eastAsiaTheme="majorEastAsia"/>
          <w:lang w:bidi="fa-IR"/>
        </w:rPr>
        <w:t xml:space="preserve">ağımsız </w:t>
      </w:r>
      <w:r w:rsidR="00E2234A">
        <w:rPr>
          <w:rFonts w:eastAsiaTheme="majorEastAsia"/>
          <w:lang w:bidi="fa-IR"/>
        </w:rPr>
        <w:t>ki-kare</w:t>
      </w:r>
      <w:r w:rsidR="002561A6" w:rsidRPr="00D0614F">
        <w:rPr>
          <w:rFonts w:eastAsiaTheme="majorEastAsia"/>
          <w:lang w:bidi="fa-IR"/>
        </w:rPr>
        <w:t xml:space="preserve"> </w:t>
      </w:r>
      <w:r w:rsidR="002561A6">
        <w:rPr>
          <w:rFonts w:eastAsiaTheme="majorEastAsia"/>
          <w:lang w:bidi="fa-IR"/>
        </w:rPr>
        <w:t xml:space="preserve">testi </w:t>
      </w:r>
      <w:r w:rsidR="002561A6" w:rsidRPr="00D0614F">
        <w:rPr>
          <w:rFonts w:eastAsiaTheme="majorEastAsia"/>
          <w:lang w:bidi="fa-IR"/>
        </w:rPr>
        <w:t xml:space="preserve">(FCS) </w:t>
      </w:r>
      <m:oMath>
        <m:r>
          <w:rPr>
            <w:rFonts w:ascii="Cambria Math" w:eastAsiaTheme="majorEastAsia" w:hAnsi="Cambria Math"/>
            <w:lang w:bidi="fa-IR"/>
          </w:rPr>
          <m:t>α=0.05</m:t>
        </m:r>
      </m:oMath>
      <w:r w:rsidR="002561A6" w:rsidRPr="00D0614F">
        <w:rPr>
          <w:rFonts w:eastAsiaTheme="majorEastAsia"/>
          <w:lang w:bidi="fa-IR"/>
        </w:rPr>
        <w:t xml:space="preserve"> anlamlılık düzeyinde uygulanmıştır.</w:t>
      </w:r>
      <w:r w:rsidR="002561A6">
        <w:rPr>
          <w:rFonts w:eastAsiaTheme="majorEastAsia"/>
          <w:lang w:bidi="fa-IR"/>
        </w:rPr>
        <w:t xml:space="preserve"> Uyum iyiliği testleri</w:t>
      </w:r>
      <w:r w:rsidR="006F65CA">
        <w:rPr>
          <w:rFonts w:eastAsiaTheme="majorEastAsia"/>
          <w:lang w:bidi="fa-IR"/>
        </w:rPr>
        <w:t>nden</w:t>
      </w:r>
      <w:r w:rsidR="002561A6">
        <w:rPr>
          <w:rFonts w:eastAsiaTheme="majorEastAsia"/>
          <w:lang w:bidi="fa-IR"/>
        </w:rPr>
        <w:t xml:space="preserve"> elde edilen sonuçlar, </w:t>
      </w:r>
      <m:oMath>
        <m:r>
          <w:rPr>
            <w:rFonts w:ascii="Cambria Math" w:eastAsiaTheme="majorEastAsia" w:hAnsi="Cambria Math"/>
            <w:lang w:bidi="fa-IR"/>
          </w:rPr>
          <m:t>p</m:t>
        </m:r>
      </m:oMath>
      <w:r w:rsidR="00C56EE3">
        <w:rPr>
          <w:rFonts w:eastAsiaTheme="majorEastAsia"/>
          <w:lang w:bidi="fa-IR"/>
        </w:rPr>
        <w:t>-</w:t>
      </w:r>
      <w:r w:rsidR="002561A6">
        <w:rPr>
          <w:rFonts w:eastAsiaTheme="majorEastAsia"/>
          <w:lang w:bidi="fa-IR"/>
        </w:rPr>
        <w:t xml:space="preserve">değerleri ve test istatistikleri </w:t>
      </w:r>
      <w:r w:rsidR="000E41F2">
        <w:rPr>
          <w:rFonts w:eastAsiaTheme="majorEastAsia"/>
          <w:lang w:bidi="fa-IR"/>
        </w:rPr>
        <w:fldChar w:fldCharType="begin"/>
      </w:r>
      <w:r w:rsidR="000E41F2">
        <w:rPr>
          <w:rFonts w:eastAsiaTheme="majorEastAsia"/>
          <w:lang w:bidi="fa-IR"/>
        </w:rPr>
        <w:instrText xml:space="preserve"> REF _Ref109164518 \h </w:instrText>
      </w:r>
      <w:r w:rsidR="000E41F2">
        <w:rPr>
          <w:rFonts w:eastAsiaTheme="majorEastAsia"/>
          <w:lang w:bidi="fa-IR"/>
        </w:rPr>
      </w:r>
      <w:r w:rsidR="000E41F2">
        <w:rPr>
          <w:rFonts w:eastAsiaTheme="majorEastAsia"/>
          <w:lang w:bidi="fa-IR"/>
        </w:rPr>
        <w:fldChar w:fldCharType="separate"/>
      </w:r>
      <w:r w:rsidR="006253A4">
        <w:t xml:space="preserve">Tablo </w:t>
      </w:r>
      <w:r w:rsidR="006253A4">
        <w:rPr>
          <w:noProof/>
        </w:rPr>
        <w:t>25</w:t>
      </w:r>
      <w:r w:rsidR="000E41F2">
        <w:rPr>
          <w:rFonts w:eastAsiaTheme="majorEastAsia"/>
          <w:lang w:bidi="fa-IR"/>
        </w:rPr>
        <w:fldChar w:fldCharType="end"/>
      </w:r>
      <w:r w:rsidR="000E41F2">
        <w:rPr>
          <w:rFonts w:eastAsiaTheme="majorEastAsia"/>
          <w:lang w:bidi="fa-IR"/>
        </w:rPr>
        <w:t>’te verilmiştir.</w:t>
      </w:r>
    </w:p>
    <w:p w14:paraId="416D3C50" w14:textId="45005BB7" w:rsidR="002561A6" w:rsidRDefault="002561A6" w:rsidP="006164F0">
      <w:pPr>
        <w:ind w:firstLine="0"/>
        <w:rPr>
          <w:rFonts w:eastAsiaTheme="majorEastAsia"/>
          <w:lang w:bidi="fa-IR"/>
        </w:rPr>
      </w:pPr>
    </w:p>
    <w:p w14:paraId="39CB4955" w14:textId="2BA44D92" w:rsidR="00390E8B" w:rsidRDefault="00390E8B">
      <w:pPr>
        <w:spacing w:line="240" w:lineRule="auto"/>
        <w:ind w:firstLine="0"/>
        <w:jc w:val="left"/>
        <w:rPr>
          <w:rFonts w:eastAsiaTheme="majorEastAsia"/>
          <w:lang w:bidi="fa-IR"/>
        </w:rPr>
      </w:pPr>
      <w:r>
        <w:rPr>
          <w:rFonts w:eastAsiaTheme="majorEastAsia"/>
          <w:lang w:bidi="fa-IR"/>
        </w:rPr>
        <w:br w:type="page"/>
      </w:r>
    </w:p>
    <w:p w14:paraId="5B3C1B1F" w14:textId="4F268751" w:rsidR="005700F3" w:rsidRPr="006E346B" w:rsidRDefault="005700F3" w:rsidP="005700F3">
      <w:pPr>
        <w:pStyle w:val="Tabloyazs"/>
      </w:pPr>
      <w:bookmarkStart w:id="270" w:name="_Ref109164518"/>
      <w:bookmarkStart w:id="271" w:name="_Toc134486168"/>
      <w:bookmarkStart w:id="272" w:name="_Toc137023867"/>
      <w:r>
        <w:lastRenderedPageBreak/>
        <w:t xml:space="preserve">Tablo </w:t>
      </w:r>
      <w:fldSimple w:instr=" SEQ Tablo \* ARABIC ">
        <w:r w:rsidR="006253A4">
          <w:rPr>
            <w:noProof/>
          </w:rPr>
          <w:t>25</w:t>
        </w:r>
      </w:fldSimple>
      <w:bookmarkEnd w:id="270"/>
      <w:r>
        <w:t>.</w:t>
      </w:r>
      <w:r w:rsidR="00C02846">
        <w:t xml:space="preserve"> </w:t>
      </w:r>
      <w:r w:rsidRPr="006E346B">
        <w:t>Küresel ısınma veri setinin uyum iyiliği testi sonuçları</w:t>
      </w:r>
      <w:bookmarkEnd w:id="271"/>
      <w:bookmarkEnd w:id="272"/>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1985"/>
        <w:gridCol w:w="1559"/>
        <w:gridCol w:w="1835"/>
      </w:tblGrid>
      <w:tr w:rsidR="002561A6" w14:paraId="3548390E" w14:textId="77777777" w:rsidTr="00933013">
        <w:tc>
          <w:tcPr>
            <w:tcW w:w="3119" w:type="dxa"/>
            <w:tcBorders>
              <w:top w:val="single" w:sz="4" w:space="0" w:color="auto"/>
              <w:bottom w:val="single" w:sz="4" w:space="0" w:color="auto"/>
            </w:tcBorders>
            <w:vAlign w:val="center"/>
          </w:tcPr>
          <w:p w14:paraId="082EF664" w14:textId="77777777" w:rsidR="002561A6" w:rsidRDefault="002561A6" w:rsidP="00933013">
            <w:pPr>
              <w:spacing w:before="120" w:after="120" w:line="240" w:lineRule="auto"/>
              <w:ind w:firstLine="0"/>
              <w:jc w:val="center"/>
              <w:rPr>
                <w:rFonts w:eastAsiaTheme="majorEastAsia"/>
                <w:lang w:bidi="fa-IR"/>
              </w:rPr>
            </w:pPr>
          </w:p>
        </w:tc>
        <w:tc>
          <w:tcPr>
            <w:tcW w:w="283" w:type="dxa"/>
            <w:tcBorders>
              <w:top w:val="single" w:sz="4" w:space="0" w:color="auto"/>
              <w:bottom w:val="single" w:sz="4" w:space="0" w:color="auto"/>
            </w:tcBorders>
            <w:vAlign w:val="center"/>
          </w:tcPr>
          <w:p w14:paraId="0CAF1048" w14:textId="77777777" w:rsidR="002561A6" w:rsidRDefault="002561A6" w:rsidP="00933013">
            <w:pPr>
              <w:spacing w:before="120" w:after="120" w:line="240" w:lineRule="auto"/>
              <w:ind w:firstLine="0"/>
              <w:jc w:val="center"/>
              <w:rPr>
                <w:rFonts w:eastAsiaTheme="majorEastAsia"/>
                <w:lang w:bidi="fa-IR"/>
              </w:rPr>
            </w:pPr>
          </w:p>
        </w:tc>
        <w:tc>
          <w:tcPr>
            <w:tcW w:w="1985" w:type="dxa"/>
            <w:tcBorders>
              <w:top w:val="single" w:sz="4" w:space="0" w:color="auto"/>
              <w:bottom w:val="single" w:sz="4" w:space="0" w:color="auto"/>
            </w:tcBorders>
            <w:vAlign w:val="center"/>
          </w:tcPr>
          <w:p w14:paraId="3310453E" w14:textId="430B8DE4" w:rsidR="002561A6" w:rsidRPr="00D000F2" w:rsidRDefault="00D000F2" w:rsidP="00933013">
            <w:pPr>
              <w:spacing w:before="120" w:after="120" w:line="240" w:lineRule="auto"/>
              <w:ind w:firstLine="0"/>
              <w:jc w:val="center"/>
              <w:rPr>
                <w:rFonts w:eastAsiaTheme="majorEastAsia"/>
                <w:b/>
                <w:bCs/>
                <w:lang w:bidi="fa-IR"/>
              </w:rPr>
            </w:pPr>
            <w:r w:rsidRPr="00D000F2">
              <w:rPr>
                <w:rFonts w:eastAsiaTheme="majorEastAsia"/>
                <w:b/>
                <w:bCs/>
                <w:lang w:bidi="fa-IR"/>
              </w:rPr>
              <w:t>Test istatistiği</w:t>
            </w:r>
          </w:p>
        </w:tc>
        <w:tc>
          <w:tcPr>
            <w:tcW w:w="1559" w:type="dxa"/>
            <w:tcBorders>
              <w:top w:val="single" w:sz="4" w:space="0" w:color="auto"/>
              <w:bottom w:val="single" w:sz="4" w:space="0" w:color="auto"/>
            </w:tcBorders>
            <w:vAlign w:val="center"/>
          </w:tcPr>
          <w:p w14:paraId="123D2003" w14:textId="76FF304F" w:rsidR="002561A6" w:rsidRPr="00D000F2" w:rsidRDefault="00D000F2" w:rsidP="00933013">
            <w:pPr>
              <w:spacing w:before="120" w:after="120" w:line="240" w:lineRule="auto"/>
              <w:ind w:firstLine="0"/>
              <w:jc w:val="center"/>
              <w:rPr>
                <w:rFonts w:eastAsiaTheme="majorEastAsia"/>
                <w:b/>
                <w:bCs/>
                <w:lang w:bidi="fa-IR"/>
              </w:rPr>
            </w:pPr>
            <m:oMath>
              <m:r>
                <m:rPr>
                  <m:sty m:val="bi"/>
                </m:rPr>
                <w:rPr>
                  <w:rFonts w:ascii="Cambria Math" w:eastAsiaTheme="majorEastAsia" w:hAnsi="Cambria Math"/>
                  <w:lang w:bidi="fa-IR"/>
                </w:rPr>
                <m:t>p</m:t>
              </m:r>
            </m:oMath>
            <w:r w:rsidR="00C56EE3">
              <w:rPr>
                <w:rFonts w:eastAsiaTheme="majorEastAsia"/>
                <w:b/>
                <w:lang w:bidi="fa-IR"/>
              </w:rPr>
              <w:t>-</w:t>
            </w:r>
            <w:r w:rsidRPr="00D000F2">
              <w:rPr>
                <w:rFonts w:eastAsiaTheme="majorEastAsia"/>
                <w:b/>
                <w:bCs/>
                <w:lang w:bidi="fa-IR"/>
              </w:rPr>
              <w:t>değeri</w:t>
            </w:r>
          </w:p>
        </w:tc>
        <w:tc>
          <w:tcPr>
            <w:tcW w:w="1835" w:type="dxa"/>
            <w:tcBorders>
              <w:top w:val="single" w:sz="4" w:space="0" w:color="auto"/>
              <w:bottom w:val="single" w:sz="4" w:space="0" w:color="auto"/>
            </w:tcBorders>
            <w:vAlign w:val="center"/>
          </w:tcPr>
          <w:p w14:paraId="4E01C750" w14:textId="7F1182DF" w:rsidR="002561A6" w:rsidRPr="00D000F2" w:rsidRDefault="00D000F2" w:rsidP="00933013">
            <w:pPr>
              <w:spacing w:before="120" w:after="120" w:line="240" w:lineRule="auto"/>
              <w:ind w:firstLine="0"/>
              <w:jc w:val="center"/>
              <w:rPr>
                <w:rFonts w:eastAsiaTheme="majorEastAsia"/>
                <w:b/>
                <w:bCs/>
                <w:lang w:bidi="fa-IR"/>
              </w:rPr>
            </w:pPr>
            <w:r w:rsidRPr="00D000F2">
              <w:rPr>
                <w:rFonts w:eastAsiaTheme="majorEastAsia"/>
                <w:b/>
                <w:bCs/>
                <w:lang w:bidi="fa-IR"/>
              </w:rPr>
              <w:t>Hipotez</w:t>
            </w:r>
          </w:p>
        </w:tc>
      </w:tr>
      <w:tr w:rsidR="008539E4" w14:paraId="78066DC2" w14:textId="77777777" w:rsidTr="00A52879">
        <w:tc>
          <w:tcPr>
            <w:tcW w:w="3119" w:type="dxa"/>
            <w:tcBorders>
              <w:top w:val="single" w:sz="4" w:space="0" w:color="auto"/>
            </w:tcBorders>
            <w:vAlign w:val="center"/>
          </w:tcPr>
          <w:p w14:paraId="7B7FF9E0" w14:textId="713AABE3" w:rsidR="008539E4" w:rsidRPr="00933013" w:rsidRDefault="008539E4" w:rsidP="008539E4">
            <w:pPr>
              <w:spacing w:before="120" w:after="120" w:line="240" w:lineRule="auto"/>
              <w:ind w:firstLine="0"/>
              <w:rPr>
                <w:rFonts w:eastAsiaTheme="majorEastAsia"/>
                <w:b/>
                <w:bCs/>
                <w:lang w:bidi="fa-IR"/>
              </w:rPr>
            </w:pPr>
            <w:r w:rsidRPr="00933013">
              <w:rPr>
                <w:rFonts w:eastAsiaTheme="majorEastAsia"/>
                <w:b/>
                <w:bCs/>
                <w:lang w:bidi="fa-IR"/>
              </w:rPr>
              <w:t>Ki-kare (BCS)</w:t>
            </w:r>
          </w:p>
        </w:tc>
        <w:tc>
          <w:tcPr>
            <w:tcW w:w="283" w:type="dxa"/>
            <w:tcBorders>
              <w:top w:val="single" w:sz="4" w:space="0" w:color="auto"/>
            </w:tcBorders>
            <w:vAlign w:val="center"/>
          </w:tcPr>
          <w:p w14:paraId="77A20B12" w14:textId="72E11CC5" w:rsidR="008539E4" w:rsidRPr="00F53B50" w:rsidRDefault="008539E4" w:rsidP="00F53B50">
            <w:pPr>
              <w:spacing w:before="120" w:after="120" w:line="240" w:lineRule="auto"/>
              <w:ind w:firstLine="0"/>
              <w:jc w:val="center"/>
              <w:rPr>
                <w:rFonts w:eastAsiaTheme="majorEastAsia"/>
                <w:szCs w:val="24"/>
                <w:lang w:bidi="fa-IR"/>
              </w:rPr>
            </w:pPr>
            <w:r w:rsidRPr="00F53B50">
              <w:rPr>
                <w:rFonts w:eastAsiaTheme="majorEastAsia"/>
                <w:szCs w:val="24"/>
                <w:lang w:bidi="fa-IR"/>
              </w:rPr>
              <w:t>:</w:t>
            </w:r>
          </w:p>
        </w:tc>
        <w:tc>
          <w:tcPr>
            <w:tcW w:w="1985" w:type="dxa"/>
            <w:tcBorders>
              <w:top w:val="single" w:sz="4" w:space="0" w:color="auto"/>
            </w:tcBorders>
            <w:vAlign w:val="center"/>
          </w:tcPr>
          <w:p w14:paraId="1E8FA5C1" w14:textId="4119B4C4" w:rsidR="008539E4" w:rsidRDefault="008539E4" w:rsidP="008539E4">
            <w:pPr>
              <w:spacing w:before="120" w:after="120" w:line="240" w:lineRule="auto"/>
              <w:ind w:firstLine="0"/>
              <w:jc w:val="center"/>
              <w:rPr>
                <w:rFonts w:eastAsiaTheme="majorEastAsia"/>
                <w:lang w:bidi="fa-IR"/>
              </w:rPr>
            </w:pPr>
            <w:r>
              <w:rPr>
                <w:rFonts w:eastAsiaTheme="majorEastAsia"/>
                <w:lang w:bidi="fa-IR"/>
              </w:rPr>
              <w:t>0.9582</w:t>
            </w:r>
          </w:p>
        </w:tc>
        <w:tc>
          <w:tcPr>
            <w:tcW w:w="1559" w:type="dxa"/>
            <w:tcBorders>
              <w:top w:val="single" w:sz="4" w:space="0" w:color="auto"/>
            </w:tcBorders>
            <w:vAlign w:val="center"/>
          </w:tcPr>
          <w:p w14:paraId="07D6AC77" w14:textId="12389F25" w:rsidR="008539E4" w:rsidRDefault="008539E4" w:rsidP="008539E4">
            <w:pPr>
              <w:spacing w:before="120" w:after="120" w:line="240" w:lineRule="auto"/>
              <w:ind w:firstLine="0"/>
              <w:jc w:val="center"/>
              <w:rPr>
                <w:rFonts w:eastAsiaTheme="majorEastAsia"/>
                <w:lang w:bidi="fa-IR"/>
              </w:rPr>
            </w:pPr>
            <w:r>
              <w:rPr>
                <w:rFonts w:eastAsiaTheme="majorEastAsia"/>
                <w:lang w:bidi="fa-IR"/>
              </w:rPr>
              <w:t>0.8110</w:t>
            </w:r>
          </w:p>
        </w:tc>
        <w:tc>
          <w:tcPr>
            <w:tcW w:w="1835" w:type="dxa"/>
            <w:tcBorders>
              <w:top w:val="single" w:sz="4" w:space="0" w:color="auto"/>
            </w:tcBorders>
            <w:vAlign w:val="center"/>
          </w:tcPr>
          <w:p w14:paraId="51A3126B" w14:textId="213DFD0D" w:rsidR="008539E4" w:rsidRDefault="008539E4" w:rsidP="008539E4">
            <w:pPr>
              <w:spacing w:before="120" w:after="120" w:line="240" w:lineRule="auto"/>
              <w:ind w:firstLine="0"/>
              <w:jc w:val="center"/>
              <w:rPr>
                <w:rFonts w:eastAsiaTheme="majorEastAsia"/>
                <w:lang w:bidi="fa-IR"/>
              </w:rPr>
            </w:pPr>
            <w:r>
              <w:rPr>
                <w:rFonts w:eastAsiaTheme="majorEastAsia"/>
                <w:lang w:bidi="fa-IR"/>
              </w:rPr>
              <w:t>Kabul</w:t>
            </w:r>
          </w:p>
        </w:tc>
      </w:tr>
      <w:tr w:rsidR="008539E4" w14:paraId="6A9AF5B1" w14:textId="77777777" w:rsidTr="00A52879">
        <w:tc>
          <w:tcPr>
            <w:tcW w:w="3119" w:type="dxa"/>
            <w:vAlign w:val="center"/>
          </w:tcPr>
          <w:p w14:paraId="4F425E28" w14:textId="7E40FE5D" w:rsidR="008539E4" w:rsidRPr="00933013" w:rsidRDefault="008539E4" w:rsidP="008539E4">
            <w:pPr>
              <w:spacing w:before="120" w:after="120" w:line="240" w:lineRule="auto"/>
              <w:ind w:firstLine="0"/>
              <w:rPr>
                <w:rFonts w:eastAsiaTheme="majorEastAsia"/>
                <w:b/>
                <w:bCs/>
                <w:lang w:bidi="fa-IR"/>
              </w:rPr>
            </w:pPr>
            <w:proofErr w:type="spellStart"/>
            <w:r>
              <w:rPr>
                <w:rFonts w:eastAsiaTheme="majorEastAsia"/>
                <w:b/>
                <w:bCs/>
                <w:lang w:bidi="fa-IR"/>
              </w:rPr>
              <w:t>Cramér-von</w:t>
            </w:r>
            <w:proofErr w:type="spellEnd"/>
            <w:r>
              <w:rPr>
                <w:rFonts w:eastAsiaTheme="majorEastAsia"/>
                <w:b/>
                <w:bCs/>
                <w:lang w:bidi="fa-IR"/>
              </w:rPr>
              <w:t xml:space="preserve"> </w:t>
            </w:r>
            <w:proofErr w:type="spellStart"/>
            <w:r>
              <w:rPr>
                <w:rFonts w:eastAsiaTheme="majorEastAsia"/>
                <w:b/>
                <w:bCs/>
                <w:lang w:bidi="fa-IR"/>
              </w:rPr>
              <w:t>Mises</w:t>
            </w:r>
            <w:proofErr w:type="spellEnd"/>
            <w:r>
              <w:rPr>
                <w:rFonts w:eastAsiaTheme="majorEastAsia"/>
                <w:b/>
                <w:bCs/>
                <w:lang w:bidi="fa-IR"/>
              </w:rPr>
              <w:t xml:space="preserve"> (CVM)</w:t>
            </w:r>
          </w:p>
        </w:tc>
        <w:tc>
          <w:tcPr>
            <w:tcW w:w="283" w:type="dxa"/>
            <w:vAlign w:val="center"/>
          </w:tcPr>
          <w:p w14:paraId="4022F2AF" w14:textId="32580E4B" w:rsidR="008539E4" w:rsidRPr="00F53B50" w:rsidRDefault="008539E4" w:rsidP="00F53B50">
            <w:pPr>
              <w:spacing w:before="120" w:after="120" w:line="240" w:lineRule="auto"/>
              <w:ind w:firstLine="0"/>
              <w:jc w:val="center"/>
              <w:rPr>
                <w:rFonts w:eastAsiaTheme="majorEastAsia"/>
                <w:szCs w:val="24"/>
                <w:lang w:bidi="fa-IR"/>
              </w:rPr>
            </w:pPr>
            <w:r w:rsidRPr="00F53B50">
              <w:rPr>
                <w:rFonts w:eastAsiaTheme="majorEastAsia"/>
                <w:szCs w:val="24"/>
                <w:lang w:bidi="fa-IR"/>
              </w:rPr>
              <w:t>:</w:t>
            </w:r>
          </w:p>
        </w:tc>
        <w:tc>
          <w:tcPr>
            <w:tcW w:w="1985" w:type="dxa"/>
            <w:vAlign w:val="center"/>
          </w:tcPr>
          <w:p w14:paraId="17C4E85C" w14:textId="3894E51D" w:rsidR="008539E4" w:rsidRDefault="008539E4" w:rsidP="008539E4">
            <w:pPr>
              <w:spacing w:before="120" w:after="120" w:line="240" w:lineRule="auto"/>
              <w:ind w:firstLine="0"/>
              <w:jc w:val="center"/>
              <w:rPr>
                <w:rFonts w:eastAsiaTheme="majorEastAsia"/>
                <w:lang w:bidi="fa-IR"/>
              </w:rPr>
            </w:pPr>
            <w:r>
              <w:rPr>
                <w:rFonts w:eastAsiaTheme="majorEastAsia"/>
                <w:lang w:bidi="fa-IR"/>
              </w:rPr>
              <w:t>0.0496</w:t>
            </w:r>
          </w:p>
        </w:tc>
        <w:tc>
          <w:tcPr>
            <w:tcW w:w="1559" w:type="dxa"/>
            <w:vAlign w:val="center"/>
          </w:tcPr>
          <w:p w14:paraId="7812E184" w14:textId="07858804" w:rsidR="008539E4" w:rsidRDefault="00F53B50" w:rsidP="008539E4">
            <w:pPr>
              <w:spacing w:before="120" w:after="120" w:line="240" w:lineRule="auto"/>
              <w:ind w:firstLine="0"/>
              <w:jc w:val="center"/>
              <w:rPr>
                <w:rFonts w:eastAsiaTheme="majorEastAsia"/>
                <w:lang w:bidi="fa-IR"/>
              </w:rPr>
            </w:pPr>
            <w:r>
              <w:rPr>
                <w:rFonts w:eastAsiaTheme="majorEastAsia"/>
                <w:lang w:bidi="fa-IR"/>
              </w:rPr>
              <w:t>0.8812</w:t>
            </w:r>
          </w:p>
        </w:tc>
        <w:tc>
          <w:tcPr>
            <w:tcW w:w="1835" w:type="dxa"/>
            <w:vAlign w:val="center"/>
          </w:tcPr>
          <w:p w14:paraId="07628BD4" w14:textId="5D2284EB" w:rsidR="008539E4" w:rsidRDefault="00F53B50" w:rsidP="008539E4">
            <w:pPr>
              <w:spacing w:before="120" w:after="120" w:line="240" w:lineRule="auto"/>
              <w:ind w:firstLine="0"/>
              <w:jc w:val="center"/>
              <w:rPr>
                <w:rFonts w:eastAsiaTheme="majorEastAsia"/>
                <w:lang w:bidi="fa-IR"/>
              </w:rPr>
            </w:pPr>
            <w:r>
              <w:rPr>
                <w:rFonts w:eastAsiaTheme="majorEastAsia"/>
                <w:lang w:bidi="fa-IR"/>
              </w:rPr>
              <w:t>Kabul</w:t>
            </w:r>
          </w:p>
        </w:tc>
      </w:tr>
      <w:tr w:rsidR="002561A6" w14:paraId="3C78F79B" w14:textId="77777777" w:rsidTr="00A52879">
        <w:tc>
          <w:tcPr>
            <w:tcW w:w="3119" w:type="dxa"/>
            <w:vAlign w:val="center"/>
          </w:tcPr>
          <w:p w14:paraId="2EC1A4A1" w14:textId="2C11BE63" w:rsidR="002561A6" w:rsidRPr="00933013" w:rsidRDefault="00D000F2" w:rsidP="00933013">
            <w:pPr>
              <w:spacing w:before="120" w:after="120" w:line="240" w:lineRule="auto"/>
              <w:ind w:firstLine="0"/>
              <w:rPr>
                <w:rFonts w:eastAsiaTheme="majorEastAsia"/>
                <w:b/>
                <w:bCs/>
                <w:lang w:bidi="fa-IR"/>
              </w:rPr>
            </w:pPr>
            <w:proofErr w:type="spellStart"/>
            <w:r w:rsidRPr="00933013">
              <w:rPr>
                <w:rFonts w:eastAsiaTheme="majorEastAsia"/>
                <w:b/>
                <w:bCs/>
                <w:lang w:bidi="fa-IR"/>
              </w:rPr>
              <w:t>Kolmogorov-Smirnov</w:t>
            </w:r>
            <w:proofErr w:type="spellEnd"/>
            <w:r w:rsidRPr="00933013">
              <w:rPr>
                <w:rFonts w:eastAsiaTheme="majorEastAsia"/>
                <w:b/>
                <w:bCs/>
                <w:lang w:bidi="fa-IR"/>
              </w:rPr>
              <w:t xml:space="preserve"> (KS)</w:t>
            </w:r>
          </w:p>
        </w:tc>
        <w:tc>
          <w:tcPr>
            <w:tcW w:w="283" w:type="dxa"/>
            <w:vAlign w:val="center"/>
          </w:tcPr>
          <w:p w14:paraId="55D58675" w14:textId="645B8649" w:rsidR="002561A6" w:rsidRPr="00F53B50" w:rsidRDefault="00D000F2" w:rsidP="00F53B50">
            <w:pPr>
              <w:spacing w:before="120" w:after="120" w:line="240" w:lineRule="auto"/>
              <w:ind w:firstLine="0"/>
              <w:jc w:val="center"/>
              <w:rPr>
                <w:rFonts w:eastAsiaTheme="majorEastAsia"/>
                <w:szCs w:val="24"/>
                <w:lang w:bidi="fa-IR"/>
              </w:rPr>
            </w:pPr>
            <w:r w:rsidRPr="00F53B50">
              <w:rPr>
                <w:rFonts w:eastAsiaTheme="majorEastAsia"/>
                <w:szCs w:val="24"/>
                <w:lang w:bidi="fa-IR"/>
              </w:rPr>
              <w:t>:</w:t>
            </w:r>
          </w:p>
        </w:tc>
        <w:tc>
          <w:tcPr>
            <w:tcW w:w="1985" w:type="dxa"/>
            <w:vAlign w:val="center"/>
          </w:tcPr>
          <w:p w14:paraId="7B942BC3" w14:textId="7872FF4B" w:rsidR="002561A6" w:rsidRDefault="00933013" w:rsidP="00933013">
            <w:pPr>
              <w:spacing w:before="120" w:after="120" w:line="240" w:lineRule="auto"/>
              <w:ind w:firstLine="0"/>
              <w:jc w:val="center"/>
              <w:rPr>
                <w:rFonts w:eastAsiaTheme="majorEastAsia"/>
                <w:lang w:bidi="fa-IR"/>
              </w:rPr>
            </w:pPr>
            <w:r>
              <w:rPr>
                <w:rFonts w:eastAsiaTheme="majorEastAsia"/>
                <w:lang w:bidi="fa-IR"/>
              </w:rPr>
              <w:t>0.0884</w:t>
            </w:r>
          </w:p>
        </w:tc>
        <w:tc>
          <w:tcPr>
            <w:tcW w:w="1559" w:type="dxa"/>
            <w:vAlign w:val="center"/>
          </w:tcPr>
          <w:p w14:paraId="7E5FE24E" w14:textId="6C8F7F1E" w:rsidR="002561A6" w:rsidRDefault="00933013" w:rsidP="00933013">
            <w:pPr>
              <w:spacing w:before="120" w:after="120" w:line="240" w:lineRule="auto"/>
              <w:ind w:firstLine="0"/>
              <w:jc w:val="center"/>
              <w:rPr>
                <w:rFonts w:eastAsiaTheme="majorEastAsia"/>
                <w:lang w:bidi="fa-IR"/>
              </w:rPr>
            </w:pPr>
            <w:r>
              <w:rPr>
                <w:rFonts w:eastAsiaTheme="majorEastAsia"/>
                <w:lang w:bidi="fa-IR"/>
              </w:rPr>
              <w:t>0.9510</w:t>
            </w:r>
          </w:p>
        </w:tc>
        <w:tc>
          <w:tcPr>
            <w:tcW w:w="1835" w:type="dxa"/>
            <w:vAlign w:val="center"/>
          </w:tcPr>
          <w:p w14:paraId="3F79BDF3" w14:textId="03B508A2" w:rsidR="002561A6" w:rsidRDefault="00D000F2" w:rsidP="00933013">
            <w:pPr>
              <w:spacing w:before="120" w:after="120" w:line="240" w:lineRule="auto"/>
              <w:ind w:firstLine="0"/>
              <w:jc w:val="center"/>
              <w:rPr>
                <w:rFonts w:eastAsiaTheme="majorEastAsia"/>
                <w:lang w:bidi="fa-IR"/>
              </w:rPr>
            </w:pPr>
            <w:r>
              <w:rPr>
                <w:rFonts w:eastAsiaTheme="majorEastAsia"/>
                <w:lang w:bidi="fa-IR"/>
              </w:rPr>
              <w:t>Kabul</w:t>
            </w:r>
          </w:p>
        </w:tc>
      </w:tr>
      <w:tr w:rsidR="002561A6" w14:paraId="3C39A5CD" w14:textId="77777777" w:rsidTr="00F53B50">
        <w:tc>
          <w:tcPr>
            <w:tcW w:w="3119" w:type="dxa"/>
            <w:vAlign w:val="center"/>
          </w:tcPr>
          <w:p w14:paraId="07BFD778" w14:textId="5E02A9CA" w:rsidR="002561A6" w:rsidRPr="00933013" w:rsidRDefault="00D000F2" w:rsidP="00933013">
            <w:pPr>
              <w:spacing w:before="120" w:after="120" w:line="240" w:lineRule="auto"/>
              <w:ind w:firstLine="0"/>
              <w:rPr>
                <w:rFonts w:eastAsiaTheme="majorEastAsia"/>
                <w:b/>
                <w:bCs/>
                <w:lang w:bidi="fa-IR"/>
              </w:rPr>
            </w:pPr>
            <w:proofErr w:type="spellStart"/>
            <w:r w:rsidRPr="00933013">
              <w:rPr>
                <w:rFonts w:eastAsiaTheme="majorEastAsia"/>
                <w:b/>
                <w:bCs/>
                <w:lang w:bidi="fa-IR"/>
              </w:rPr>
              <w:t>Anderson</w:t>
            </w:r>
            <w:r w:rsidR="00A52879">
              <w:rPr>
                <w:rFonts w:eastAsiaTheme="majorEastAsia"/>
                <w:b/>
                <w:bCs/>
                <w:lang w:bidi="fa-IR"/>
              </w:rPr>
              <w:t>-</w:t>
            </w:r>
            <w:r w:rsidRPr="00933013">
              <w:rPr>
                <w:rFonts w:eastAsiaTheme="majorEastAsia"/>
                <w:b/>
                <w:bCs/>
                <w:lang w:bidi="fa-IR"/>
              </w:rPr>
              <w:t>Darling</w:t>
            </w:r>
            <w:proofErr w:type="spellEnd"/>
            <w:r w:rsidRPr="00933013">
              <w:rPr>
                <w:rFonts w:eastAsiaTheme="majorEastAsia"/>
                <w:b/>
                <w:bCs/>
                <w:lang w:bidi="fa-IR"/>
              </w:rPr>
              <w:t xml:space="preserve"> (AD)</w:t>
            </w:r>
          </w:p>
        </w:tc>
        <w:tc>
          <w:tcPr>
            <w:tcW w:w="283" w:type="dxa"/>
            <w:vAlign w:val="center"/>
          </w:tcPr>
          <w:p w14:paraId="65B9C81F" w14:textId="57423C84" w:rsidR="002561A6" w:rsidRPr="00F53B50" w:rsidRDefault="00D000F2" w:rsidP="00F53B50">
            <w:pPr>
              <w:spacing w:before="120" w:after="120" w:line="240" w:lineRule="auto"/>
              <w:ind w:firstLine="0"/>
              <w:jc w:val="center"/>
              <w:rPr>
                <w:rFonts w:eastAsiaTheme="majorEastAsia"/>
                <w:szCs w:val="24"/>
                <w:lang w:bidi="fa-IR"/>
              </w:rPr>
            </w:pPr>
            <w:r w:rsidRPr="00F53B50">
              <w:rPr>
                <w:rFonts w:eastAsiaTheme="majorEastAsia"/>
                <w:szCs w:val="24"/>
                <w:lang w:bidi="fa-IR"/>
              </w:rPr>
              <w:t>:</w:t>
            </w:r>
          </w:p>
        </w:tc>
        <w:tc>
          <w:tcPr>
            <w:tcW w:w="1985" w:type="dxa"/>
            <w:vAlign w:val="center"/>
          </w:tcPr>
          <w:p w14:paraId="233F2993" w14:textId="7050B549" w:rsidR="002561A6" w:rsidRDefault="00933013" w:rsidP="00933013">
            <w:pPr>
              <w:spacing w:before="120" w:after="120" w:line="240" w:lineRule="auto"/>
              <w:ind w:firstLine="0"/>
              <w:jc w:val="center"/>
              <w:rPr>
                <w:rFonts w:eastAsiaTheme="majorEastAsia"/>
                <w:lang w:bidi="fa-IR"/>
              </w:rPr>
            </w:pPr>
            <w:r>
              <w:rPr>
                <w:rFonts w:eastAsiaTheme="majorEastAsia"/>
                <w:lang w:bidi="fa-IR"/>
              </w:rPr>
              <w:t>0.3632</w:t>
            </w:r>
          </w:p>
        </w:tc>
        <w:tc>
          <w:tcPr>
            <w:tcW w:w="1559" w:type="dxa"/>
            <w:vAlign w:val="center"/>
          </w:tcPr>
          <w:p w14:paraId="492ABDD9" w14:textId="0DF25D62" w:rsidR="002561A6" w:rsidRDefault="00933013" w:rsidP="00933013">
            <w:pPr>
              <w:spacing w:before="120" w:after="120" w:line="240" w:lineRule="auto"/>
              <w:ind w:firstLine="0"/>
              <w:jc w:val="center"/>
              <w:rPr>
                <w:rFonts w:eastAsiaTheme="majorEastAsia"/>
                <w:lang w:bidi="fa-IR"/>
              </w:rPr>
            </w:pPr>
            <w:r>
              <w:rPr>
                <w:rFonts w:eastAsiaTheme="majorEastAsia"/>
                <w:lang w:bidi="fa-IR"/>
              </w:rPr>
              <w:t>0.8835</w:t>
            </w:r>
          </w:p>
        </w:tc>
        <w:tc>
          <w:tcPr>
            <w:tcW w:w="1835" w:type="dxa"/>
            <w:vAlign w:val="center"/>
          </w:tcPr>
          <w:p w14:paraId="07C218AF" w14:textId="7715A697" w:rsidR="002561A6" w:rsidRDefault="00D000F2" w:rsidP="00933013">
            <w:pPr>
              <w:spacing w:before="120" w:after="120" w:line="240" w:lineRule="auto"/>
              <w:ind w:firstLine="0"/>
              <w:jc w:val="center"/>
              <w:rPr>
                <w:rFonts w:eastAsiaTheme="majorEastAsia"/>
                <w:lang w:bidi="fa-IR"/>
              </w:rPr>
            </w:pPr>
            <w:r>
              <w:rPr>
                <w:rFonts w:eastAsiaTheme="majorEastAsia"/>
                <w:lang w:bidi="fa-IR"/>
              </w:rPr>
              <w:t>Kabul</w:t>
            </w:r>
          </w:p>
        </w:tc>
      </w:tr>
      <w:tr w:rsidR="00D000F2" w14:paraId="614A6260" w14:textId="77777777" w:rsidTr="00F53B50">
        <w:tc>
          <w:tcPr>
            <w:tcW w:w="3119" w:type="dxa"/>
            <w:tcBorders>
              <w:bottom w:val="single" w:sz="4" w:space="0" w:color="auto"/>
            </w:tcBorders>
            <w:vAlign w:val="center"/>
          </w:tcPr>
          <w:p w14:paraId="1EB67BB5" w14:textId="68FB324E" w:rsidR="00D000F2" w:rsidRPr="00933013" w:rsidRDefault="00933013" w:rsidP="00933013">
            <w:pPr>
              <w:spacing w:before="120" w:after="120" w:line="240" w:lineRule="auto"/>
              <w:ind w:firstLine="0"/>
              <w:rPr>
                <w:rFonts w:eastAsiaTheme="majorEastAsia"/>
                <w:b/>
                <w:bCs/>
                <w:lang w:bidi="fa-IR"/>
              </w:rPr>
            </w:pPr>
            <w:r w:rsidRPr="00933013">
              <w:rPr>
                <w:rFonts w:eastAsiaTheme="majorEastAsia"/>
                <w:b/>
                <w:bCs/>
                <w:lang w:bidi="fa-IR"/>
              </w:rPr>
              <w:t>Bağımsız ki-kare (FCS)</w:t>
            </w:r>
          </w:p>
        </w:tc>
        <w:tc>
          <w:tcPr>
            <w:tcW w:w="283" w:type="dxa"/>
            <w:tcBorders>
              <w:bottom w:val="single" w:sz="4" w:space="0" w:color="auto"/>
            </w:tcBorders>
            <w:vAlign w:val="center"/>
          </w:tcPr>
          <w:p w14:paraId="59B48394" w14:textId="7EFEAAF6" w:rsidR="00D000F2" w:rsidRPr="00F53B50" w:rsidRDefault="00D000F2" w:rsidP="00F53B50">
            <w:pPr>
              <w:spacing w:before="120" w:after="120" w:line="240" w:lineRule="auto"/>
              <w:ind w:firstLine="0"/>
              <w:jc w:val="center"/>
              <w:rPr>
                <w:rFonts w:eastAsiaTheme="majorEastAsia"/>
                <w:szCs w:val="24"/>
                <w:lang w:bidi="fa-IR"/>
              </w:rPr>
            </w:pPr>
            <w:r w:rsidRPr="00F53B50">
              <w:rPr>
                <w:rFonts w:eastAsiaTheme="majorEastAsia"/>
                <w:szCs w:val="24"/>
                <w:lang w:bidi="fa-IR"/>
              </w:rPr>
              <w:t>:</w:t>
            </w:r>
          </w:p>
        </w:tc>
        <w:tc>
          <w:tcPr>
            <w:tcW w:w="1985" w:type="dxa"/>
            <w:tcBorders>
              <w:bottom w:val="single" w:sz="4" w:space="0" w:color="auto"/>
            </w:tcBorders>
            <w:vAlign w:val="center"/>
          </w:tcPr>
          <w:p w14:paraId="7D28A0C6" w14:textId="725B3666" w:rsidR="00D000F2" w:rsidRDefault="00933013" w:rsidP="00933013">
            <w:pPr>
              <w:spacing w:before="120" w:after="120" w:line="240" w:lineRule="auto"/>
              <w:ind w:firstLine="0"/>
              <w:jc w:val="center"/>
              <w:rPr>
                <w:rFonts w:eastAsiaTheme="majorEastAsia"/>
                <w:lang w:bidi="fa-IR"/>
              </w:rPr>
            </w:pPr>
            <w:r>
              <w:rPr>
                <w:rFonts w:eastAsiaTheme="majorEastAsia"/>
                <w:lang w:bidi="fa-IR"/>
              </w:rPr>
              <w:t>1.2701</w:t>
            </w:r>
          </w:p>
        </w:tc>
        <w:tc>
          <w:tcPr>
            <w:tcW w:w="1559" w:type="dxa"/>
            <w:tcBorders>
              <w:bottom w:val="single" w:sz="4" w:space="0" w:color="auto"/>
            </w:tcBorders>
            <w:vAlign w:val="center"/>
          </w:tcPr>
          <w:p w14:paraId="1AACCE3C" w14:textId="2C1B0DF5" w:rsidR="00D000F2" w:rsidRDefault="00933013" w:rsidP="00933013">
            <w:pPr>
              <w:spacing w:before="120" w:after="120" w:line="240" w:lineRule="auto"/>
              <w:ind w:firstLine="0"/>
              <w:jc w:val="center"/>
              <w:rPr>
                <w:rFonts w:eastAsiaTheme="majorEastAsia"/>
                <w:lang w:bidi="fa-IR"/>
              </w:rPr>
            </w:pPr>
            <w:r>
              <w:rPr>
                <w:rFonts w:eastAsiaTheme="majorEastAsia"/>
                <w:lang w:bidi="fa-IR"/>
              </w:rPr>
              <w:t>0.7351</w:t>
            </w:r>
          </w:p>
        </w:tc>
        <w:tc>
          <w:tcPr>
            <w:tcW w:w="1835" w:type="dxa"/>
            <w:tcBorders>
              <w:bottom w:val="single" w:sz="4" w:space="0" w:color="auto"/>
            </w:tcBorders>
            <w:vAlign w:val="center"/>
          </w:tcPr>
          <w:p w14:paraId="72708279" w14:textId="456E6923" w:rsidR="00D000F2" w:rsidRDefault="00D000F2" w:rsidP="00933013">
            <w:pPr>
              <w:spacing w:before="120" w:after="120" w:line="240" w:lineRule="auto"/>
              <w:ind w:firstLine="0"/>
              <w:jc w:val="center"/>
              <w:rPr>
                <w:rFonts w:eastAsiaTheme="majorEastAsia"/>
                <w:lang w:bidi="fa-IR"/>
              </w:rPr>
            </w:pPr>
            <w:r>
              <w:rPr>
                <w:rFonts w:eastAsiaTheme="majorEastAsia"/>
                <w:lang w:bidi="fa-IR"/>
              </w:rPr>
              <w:t>Kabul</w:t>
            </w:r>
          </w:p>
        </w:tc>
      </w:tr>
    </w:tbl>
    <w:p w14:paraId="35681CBF" w14:textId="77777777" w:rsidR="00F53B50" w:rsidRDefault="00F53B50" w:rsidP="00933013">
      <w:pPr>
        <w:rPr>
          <w:rFonts w:eastAsiaTheme="majorEastAsia"/>
          <w:lang w:bidi="fa-IR"/>
        </w:rPr>
      </w:pPr>
    </w:p>
    <w:p w14:paraId="3CF7FCD2" w14:textId="1453670D" w:rsidR="002561A6" w:rsidRDefault="00933013" w:rsidP="00933013">
      <w:pPr>
        <w:rPr>
          <w:rFonts w:eastAsiaTheme="majorEastAsia"/>
          <w:lang w:bidi="fa-IR"/>
        </w:rPr>
      </w:pPr>
      <w:r>
        <w:rPr>
          <w:rFonts w:eastAsiaTheme="majorEastAsia"/>
          <w:lang w:bidi="fa-IR"/>
        </w:rPr>
        <w:t xml:space="preserve">Küresel ısınma veri setine uygulanan tüm uyum iyiliği testleri için </w:t>
      </w:r>
      <m:oMath>
        <m:r>
          <w:rPr>
            <w:rFonts w:ascii="Cambria Math" w:eastAsiaTheme="majorEastAsia" w:hAnsi="Cambria Math"/>
            <w:lang w:bidi="fa-IR"/>
          </w:rPr>
          <m:t>p&gt;α=0.05</m:t>
        </m:r>
      </m:oMath>
      <w:r>
        <w:rPr>
          <w:rFonts w:eastAsiaTheme="majorEastAsia"/>
          <w:lang w:bidi="fa-IR"/>
        </w:rPr>
        <w:t xml:space="preserve"> olduğundan yokluk hipotezi </w:t>
      </w:r>
      <w:r w:rsidR="006F65CA">
        <w:rPr>
          <w:rFonts w:eastAsiaTheme="majorEastAsia"/>
          <w:lang w:bidi="fa-IR"/>
        </w:rPr>
        <w:t>reddedilemez</w:t>
      </w:r>
      <w:r>
        <w:rPr>
          <w:rFonts w:eastAsiaTheme="majorEastAsia"/>
          <w:lang w:bidi="fa-IR"/>
        </w:rPr>
        <w:t>. Yani</w:t>
      </w:r>
      <w:r w:rsidR="006F65CA">
        <w:rPr>
          <w:rFonts w:eastAsiaTheme="majorEastAsia"/>
          <w:lang w:bidi="fa-IR"/>
        </w:rPr>
        <w:t>,</w:t>
      </w:r>
      <w:r>
        <w:rPr>
          <w:rFonts w:eastAsiaTheme="majorEastAsia"/>
          <w:lang w:bidi="fa-IR"/>
        </w:rPr>
        <w:t xml:space="preserve"> uyum iyiliği testleri sonucunda </w:t>
      </w:r>
      <m:oMath>
        <m:r>
          <w:rPr>
            <w:rFonts w:ascii="Cambria Math" w:eastAsiaTheme="majorEastAsia" w:hAnsi="Cambria Math"/>
            <w:lang w:bidi="fa-IR"/>
          </w:rPr>
          <m:t>C</m:t>
        </m:r>
        <m:sSub>
          <m:sSubPr>
            <m:ctrlPr>
              <w:rPr>
                <w:rFonts w:ascii="Cambria Math" w:eastAsiaTheme="majorEastAsia" w:hAnsi="Cambria Math"/>
                <w:i/>
                <w:lang w:bidi="fa-IR"/>
              </w:rPr>
            </m:ctrlPr>
          </m:sSubPr>
          <m:e>
            <m:r>
              <w:rPr>
                <w:rFonts w:ascii="Cambria Math" w:eastAsiaTheme="majorEastAsia" w:hAnsi="Cambria Math"/>
                <w:lang w:bidi="fa-IR"/>
              </w:rPr>
              <m:t>O</m:t>
            </m:r>
          </m:e>
          <m:sub>
            <m:r>
              <w:rPr>
                <w:rFonts w:ascii="Cambria Math" w:eastAsiaTheme="majorEastAsia" w:hAnsi="Cambria Math"/>
                <w:lang w:bidi="fa-IR"/>
              </w:rPr>
              <m:t>2</m:t>
            </m:r>
          </m:sub>
        </m:sSub>
      </m:oMath>
      <w:r w:rsidR="004446F5">
        <w:rPr>
          <w:rFonts w:eastAsiaTheme="majorEastAsia"/>
          <w:lang w:bidi="fa-IR"/>
        </w:rPr>
        <w:t xml:space="preserve"> miktarına ilişkin veriler</w:t>
      </w:r>
      <w:r w:rsidR="00F53B50">
        <w:rPr>
          <w:rFonts w:eastAsiaTheme="majorEastAsia"/>
          <w:lang w:bidi="fa-IR"/>
        </w:rPr>
        <w:t>in</w:t>
      </w:r>
      <w:r w:rsidR="004446F5">
        <w:rPr>
          <w:rFonts w:eastAsiaTheme="majorEastAsia"/>
          <w:lang w:bidi="fa-IR"/>
        </w:rPr>
        <w:t xml:space="preserve"> </w:t>
      </w:r>
      <w:r w:rsidR="00F53B50">
        <w:rPr>
          <w:rFonts w:eastAsiaTheme="majorEastAsia"/>
          <w:lang w:bidi="fa-IR"/>
        </w:rPr>
        <w:t>g</w:t>
      </w:r>
      <w:r w:rsidR="004446F5">
        <w:rPr>
          <w:rFonts w:eastAsiaTheme="majorEastAsia"/>
          <w:lang w:bidi="fa-IR"/>
        </w:rPr>
        <w:t>amma dağılımı</w:t>
      </w:r>
      <w:r w:rsidR="00F53B50">
        <w:rPr>
          <w:rFonts w:eastAsiaTheme="majorEastAsia"/>
          <w:lang w:bidi="fa-IR"/>
        </w:rPr>
        <w:t>ndan geldiği söylenebilir.</w:t>
      </w:r>
      <w:r w:rsidR="004446F5">
        <w:rPr>
          <w:rFonts w:eastAsiaTheme="majorEastAsia"/>
          <w:lang w:bidi="fa-IR"/>
        </w:rPr>
        <w:t xml:space="preserve"> Gamma dağılımının parametreleri için en çok olabilirlik tahmin edicileri kullanılmıştır ve </w:t>
      </w:r>
      <w:r w:rsidR="006F65CA">
        <w:rPr>
          <w:rFonts w:eastAsiaTheme="majorEastAsia"/>
          <w:lang w:bidi="fa-IR"/>
        </w:rPr>
        <w:t>böylece</w:t>
      </w:r>
      <w:r w:rsidR="004446F5">
        <w:rPr>
          <w:rFonts w:eastAsiaTheme="majorEastAsia"/>
          <w:lang w:bidi="fa-IR"/>
        </w:rPr>
        <w:t xml:space="preserve"> </w:t>
      </w:r>
      <m:oMath>
        <m:acc>
          <m:accPr>
            <m:ctrlPr>
              <w:rPr>
                <w:rFonts w:ascii="Cambria Math" w:eastAsiaTheme="majorEastAsia" w:hAnsi="Cambria Math"/>
                <w:i/>
                <w:lang w:bidi="fa-IR"/>
              </w:rPr>
            </m:ctrlPr>
          </m:accPr>
          <m:e>
            <m:r>
              <w:rPr>
                <w:rFonts w:ascii="Cambria Math" w:eastAsiaTheme="majorEastAsia" w:hAnsi="Cambria Math"/>
                <w:lang w:bidi="fa-IR"/>
              </w:rPr>
              <m:t>k</m:t>
            </m:r>
          </m:e>
        </m:acc>
        <m:r>
          <w:rPr>
            <w:rFonts w:ascii="Cambria Math" w:eastAsiaTheme="majorEastAsia" w:hAnsi="Cambria Math"/>
            <w:lang w:bidi="fa-IR"/>
          </w:rPr>
          <m:t>=635.29</m:t>
        </m:r>
      </m:oMath>
      <w:r w:rsidR="004446F5">
        <w:rPr>
          <w:rFonts w:eastAsiaTheme="majorEastAsia"/>
          <w:lang w:bidi="fa-IR"/>
        </w:rPr>
        <w:t xml:space="preserve"> ve </w:t>
      </w:r>
      <m:oMath>
        <m:acc>
          <m:accPr>
            <m:ctrlPr>
              <w:rPr>
                <w:rFonts w:ascii="Cambria Math" w:eastAsiaTheme="majorEastAsia" w:hAnsi="Cambria Math"/>
                <w:i/>
                <w:lang w:bidi="fa-IR"/>
              </w:rPr>
            </m:ctrlPr>
          </m:accPr>
          <m:e>
            <m:r>
              <w:rPr>
                <w:rFonts w:ascii="Cambria Math" w:eastAsiaTheme="majorEastAsia" w:hAnsi="Cambria Math"/>
                <w:lang w:bidi="fa-IR"/>
              </w:rPr>
              <m:t>θ</m:t>
            </m:r>
          </m:e>
        </m:acc>
        <m:r>
          <w:rPr>
            <w:rFonts w:ascii="Cambria Math" w:eastAsiaTheme="majorEastAsia" w:hAnsi="Cambria Math"/>
            <w:lang w:bidi="fa-IR"/>
          </w:rPr>
          <m:t>=0.557</m:t>
        </m:r>
      </m:oMath>
      <w:r w:rsidR="004446F5">
        <w:rPr>
          <w:rFonts w:eastAsiaTheme="majorEastAsia"/>
          <w:lang w:bidi="fa-IR"/>
        </w:rPr>
        <w:t xml:space="preserve"> olarak bulunmuştur. Uyum iyiliği testi ve parametre tahmini sonucunda Alaska’nın Point </w:t>
      </w:r>
      <w:proofErr w:type="spellStart"/>
      <w:r w:rsidR="004446F5">
        <w:rPr>
          <w:rFonts w:eastAsiaTheme="majorEastAsia"/>
          <w:lang w:bidi="fa-IR"/>
        </w:rPr>
        <w:t>Barrow</w:t>
      </w:r>
      <w:proofErr w:type="spellEnd"/>
      <w:r w:rsidR="004446F5">
        <w:rPr>
          <w:rFonts w:eastAsiaTheme="majorEastAsia"/>
          <w:lang w:bidi="fa-IR"/>
        </w:rPr>
        <w:t xml:space="preserve"> noktasına ait </w:t>
      </w:r>
      <m:oMath>
        <m:r>
          <w:rPr>
            <w:rFonts w:ascii="Cambria Math" w:eastAsiaTheme="majorEastAsia" w:hAnsi="Cambria Math"/>
            <w:lang w:bidi="fa-IR"/>
          </w:rPr>
          <m:t>C</m:t>
        </m:r>
        <m:sSub>
          <m:sSubPr>
            <m:ctrlPr>
              <w:rPr>
                <w:rFonts w:ascii="Cambria Math" w:eastAsiaTheme="majorEastAsia" w:hAnsi="Cambria Math"/>
                <w:i/>
                <w:lang w:bidi="fa-IR"/>
              </w:rPr>
            </m:ctrlPr>
          </m:sSubPr>
          <m:e>
            <m:r>
              <w:rPr>
                <w:rFonts w:ascii="Cambria Math" w:eastAsiaTheme="majorEastAsia" w:hAnsi="Cambria Math"/>
                <w:lang w:bidi="fa-IR"/>
              </w:rPr>
              <m:t>O</m:t>
            </m:r>
          </m:e>
          <m:sub>
            <m:r>
              <w:rPr>
                <w:rFonts w:ascii="Cambria Math" w:eastAsiaTheme="majorEastAsia" w:hAnsi="Cambria Math"/>
                <w:lang w:bidi="fa-IR"/>
              </w:rPr>
              <m:t>2</m:t>
            </m:r>
          </m:sub>
        </m:sSub>
      </m:oMath>
      <w:r w:rsidR="004446F5">
        <w:rPr>
          <w:rFonts w:eastAsiaTheme="majorEastAsia"/>
          <w:lang w:bidi="fa-IR"/>
        </w:rPr>
        <w:t xml:space="preserve"> miktarı verilerinin olasılık yoğunluk fonksiyonu,</w:t>
      </w:r>
    </w:p>
    <w:p w14:paraId="5635292E" w14:textId="5079B801" w:rsidR="004446F5" w:rsidRDefault="004446F5" w:rsidP="00933013">
      <w:pPr>
        <w:rPr>
          <w:rFonts w:eastAsiaTheme="majorEastAsia"/>
          <w:lang w:bidi="fa-IR"/>
        </w:rPr>
      </w:pPr>
    </w:p>
    <w:tbl>
      <w:tblPr>
        <w:tblStyle w:val="TabloKlavuzu"/>
        <w:tblW w:w="890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7654"/>
        <w:gridCol w:w="794"/>
      </w:tblGrid>
      <w:tr w:rsidR="004446F5" w14:paraId="6F2472A3" w14:textId="77777777" w:rsidTr="006F2948">
        <w:trPr>
          <w:trHeight w:val="283"/>
        </w:trPr>
        <w:tc>
          <w:tcPr>
            <w:tcW w:w="454" w:type="dxa"/>
          </w:tcPr>
          <w:p w14:paraId="68999C37" w14:textId="77777777" w:rsidR="004446F5" w:rsidRDefault="004446F5" w:rsidP="006F2948">
            <w:pPr>
              <w:pStyle w:val="NumaralDenklemStil"/>
            </w:pPr>
          </w:p>
        </w:tc>
        <w:tc>
          <w:tcPr>
            <w:tcW w:w="7654" w:type="dxa"/>
            <w:vAlign w:val="center"/>
          </w:tcPr>
          <w:p w14:paraId="680AD19B" w14:textId="4292D426" w:rsidR="004446F5" w:rsidRPr="00F719B0" w:rsidRDefault="00F719B0" w:rsidP="006F2948">
            <w:pPr>
              <w:pStyle w:val="NumaralDenklemStil"/>
              <w:jc w:val="left"/>
            </w:pPr>
            <m:oMathPara>
              <m:oMathParaPr>
                <m:jc m:val="left"/>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635.29-1</m:t>
                        </m:r>
                      </m:sup>
                    </m:sSup>
                  </m:num>
                  <m:den>
                    <m:sSup>
                      <m:sSupPr>
                        <m:ctrlPr>
                          <w:rPr>
                            <w:rFonts w:ascii="Cambria Math" w:hAnsi="Cambria Math"/>
                            <w:i/>
                          </w:rPr>
                        </m:ctrlPr>
                      </m:sSupPr>
                      <m:e>
                        <m:d>
                          <m:dPr>
                            <m:ctrlPr>
                              <w:rPr>
                                <w:rFonts w:ascii="Cambria Math" w:hAnsi="Cambria Math"/>
                                <w:i/>
                              </w:rPr>
                            </m:ctrlPr>
                          </m:dPr>
                          <m:e>
                            <m:r>
                              <w:rPr>
                                <w:rFonts w:ascii="Cambria Math" w:hAnsi="Cambria Math"/>
                              </w:rPr>
                              <m:t>0.557</m:t>
                            </m:r>
                          </m:e>
                        </m:d>
                      </m:e>
                      <m:sup>
                        <m:r>
                          <w:rPr>
                            <w:rFonts w:ascii="Cambria Math" w:hAnsi="Cambria Math"/>
                          </w:rPr>
                          <m:t>635.29</m:t>
                        </m:r>
                      </m:sup>
                    </m:sSup>
                    <m:r>
                      <w:rPr>
                        <w:rFonts w:ascii="Cambria Math" w:hAnsi="Cambria Math"/>
                      </w:rPr>
                      <m:t xml:space="preserve"> </m:t>
                    </m:r>
                    <m:r>
                      <m:rPr>
                        <m:sty m:val="p"/>
                      </m:rPr>
                      <w:rPr>
                        <w:rFonts w:ascii="Cambria Math" w:hAnsi="Cambria Math"/>
                      </w:rPr>
                      <m:t>Γ</m:t>
                    </m:r>
                    <m:d>
                      <m:dPr>
                        <m:ctrlPr>
                          <w:rPr>
                            <w:rFonts w:ascii="Cambria Math" w:hAnsi="Cambria Math"/>
                            <w:i/>
                          </w:rPr>
                        </m:ctrlPr>
                      </m:dPr>
                      <m:e>
                        <m:r>
                          <w:rPr>
                            <w:rFonts w:ascii="Cambria Math" w:hAnsi="Cambria Math"/>
                          </w:rPr>
                          <m:t>635.29</m:t>
                        </m:r>
                      </m:e>
                    </m:d>
                  </m:den>
                </m:f>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0.557</m:t>
                            </m:r>
                          </m:den>
                        </m:f>
                      </m:e>
                    </m:d>
                  </m:e>
                </m:func>
                <m:r>
                  <w:rPr>
                    <w:rFonts w:ascii="Cambria Math" w:hAnsi="Cambria Math"/>
                  </w:rPr>
                  <m:t xml:space="preserve">    x&gt;0</m:t>
                </m:r>
              </m:oMath>
            </m:oMathPara>
          </w:p>
        </w:tc>
        <w:tc>
          <w:tcPr>
            <w:tcW w:w="794" w:type="dxa"/>
            <w:vAlign w:val="center"/>
          </w:tcPr>
          <w:p w14:paraId="0218092B" w14:textId="35BE1FB0" w:rsidR="004446F5" w:rsidRDefault="004446F5" w:rsidP="006F2948">
            <w:pPr>
              <w:pStyle w:val="NumaralDenklemStil"/>
              <w:jc w:val="right"/>
            </w:pPr>
            <w:r>
              <w:t>(</w:t>
            </w:r>
            <w:fldSimple w:instr=" SEQ Denklem \* ARABIC ">
              <w:r w:rsidR="006253A4">
                <w:rPr>
                  <w:noProof/>
                </w:rPr>
                <w:t>45</w:t>
              </w:r>
            </w:fldSimple>
            <w:r>
              <w:t>)</w:t>
            </w:r>
          </w:p>
        </w:tc>
      </w:tr>
    </w:tbl>
    <w:p w14:paraId="6894E696" w14:textId="77777777" w:rsidR="004446F5" w:rsidRDefault="004446F5" w:rsidP="00933013">
      <w:pPr>
        <w:rPr>
          <w:rFonts w:eastAsiaTheme="majorEastAsia"/>
          <w:lang w:bidi="fa-IR"/>
        </w:rPr>
      </w:pPr>
    </w:p>
    <w:p w14:paraId="07A7F7B0" w14:textId="423B8A6E" w:rsidR="002561A6" w:rsidRDefault="00F719B0" w:rsidP="006164F0">
      <w:pPr>
        <w:ind w:firstLine="0"/>
        <w:rPr>
          <w:rFonts w:eastAsiaTheme="majorEastAsia"/>
          <w:lang w:bidi="fa-IR"/>
        </w:rPr>
      </w:pPr>
      <w:proofErr w:type="gramStart"/>
      <w:r>
        <w:rPr>
          <w:rFonts w:eastAsiaTheme="majorEastAsia"/>
          <w:lang w:bidi="fa-IR"/>
        </w:rPr>
        <w:t>biçiminde</w:t>
      </w:r>
      <w:proofErr w:type="gramEnd"/>
      <w:r>
        <w:rPr>
          <w:rFonts w:eastAsiaTheme="majorEastAsia"/>
          <w:lang w:bidi="fa-IR"/>
        </w:rPr>
        <w:t xml:space="preserve"> yazılabilir. Belirlenen parametrelere bağlı olarak </w:t>
      </w:r>
      <m:oMath>
        <m:r>
          <w:rPr>
            <w:rFonts w:ascii="Cambria Math" w:eastAsiaTheme="majorEastAsia" w:hAnsi="Cambria Math"/>
            <w:lang w:bidi="fa-IR"/>
          </w:rPr>
          <m:t>C</m:t>
        </m:r>
        <m:sSub>
          <m:sSubPr>
            <m:ctrlPr>
              <w:rPr>
                <w:rFonts w:ascii="Cambria Math" w:eastAsiaTheme="majorEastAsia" w:hAnsi="Cambria Math"/>
                <w:i/>
                <w:lang w:bidi="fa-IR"/>
              </w:rPr>
            </m:ctrlPr>
          </m:sSubPr>
          <m:e>
            <m:r>
              <w:rPr>
                <w:rFonts w:ascii="Cambria Math" w:eastAsiaTheme="majorEastAsia" w:hAnsi="Cambria Math"/>
                <w:lang w:bidi="fa-IR"/>
              </w:rPr>
              <m:t>O</m:t>
            </m:r>
          </m:e>
          <m:sub>
            <m:r>
              <w:rPr>
                <w:rFonts w:ascii="Cambria Math" w:eastAsiaTheme="majorEastAsia" w:hAnsi="Cambria Math"/>
                <w:lang w:bidi="fa-IR"/>
              </w:rPr>
              <m:t>2</m:t>
            </m:r>
          </m:sub>
        </m:sSub>
      </m:oMath>
      <w:r>
        <w:rPr>
          <w:rFonts w:eastAsiaTheme="majorEastAsia"/>
          <w:lang w:bidi="fa-IR"/>
        </w:rPr>
        <w:t xml:space="preserve"> miktarı verilerinin olasılık yoğunluk fonksiyonunun grafiği</w:t>
      </w:r>
      <w:r w:rsidR="00200240">
        <w:rPr>
          <w:rFonts w:eastAsiaTheme="majorEastAsia"/>
          <w:lang w:bidi="fa-IR"/>
        </w:rPr>
        <w:t xml:space="preserve"> </w:t>
      </w:r>
      <w:r w:rsidR="00200240">
        <w:rPr>
          <w:rFonts w:eastAsiaTheme="majorEastAsia"/>
          <w:lang w:bidi="fa-IR"/>
        </w:rPr>
        <w:fldChar w:fldCharType="begin"/>
      </w:r>
      <w:r w:rsidR="00200240">
        <w:rPr>
          <w:rFonts w:eastAsiaTheme="majorEastAsia"/>
          <w:lang w:bidi="fa-IR"/>
        </w:rPr>
        <w:instrText xml:space="preserve"> REF _Ref109161457 \h </w:instrText>
      </w:r>
      <w:r w:rsidR="00200240">
        <w:rPr>
          <w:rFonts w:eastAsiaTheme="majorEastAsia"/>
          <w:lang w:bidi="fa-IR"/>
        </w:rPr>
      </w:r>
      <w:r w:rsidR="00200240">
        <w:rPr>
          <w:rFonts w:eastAsiaTheme="majorEastAsia"/>
          <w:lang w:bidi="fa-IR"/>
        </w:rPr>
        <w:fldChar w:fldCharType="separate"/>
      </w:r>
      <w:r w:rsidR="006253A4" w:rsidRPr="00C928E5">
        <w:t xml:space="preserve">Şekil </w:t>
      </w:r>
      <w:r w:rsidR="006253A4">
        <w:rPr>
          <w:noProof/>
        </w:rPr>
        <w:t>29</w:t>
      </w:r>
      <w:r w:rsidR="00200240">
        <w:rPr>
          <w:rFonts w:eastAsiaTheme="majorEastAsia"/>
          <w:lang w:bidi="fa-IR"/>
        </w:rPr>
        <w:fldChar w:fldCharType="end"/>
      </w:r>
      <w:r>
        <w:rPr>
          <w:rFonts w:eastAsiaTheme="majorEastAsia"/>
          <w:lang w:bidi="fa-IR"/>
        </w:rPr>
        <w:t>’da verilmiştir.</w:t>
      </w:r>
    </w:p>
    <w:p w14:paraId="5E2F5EB0" w14:textId="77777777" w:rsidR="00F53B50" w:rsidRDefault="00F53B50" w:rsidP="006164F0">
      <w:pPr>
        <w:ind w:firstLine="0"/>
        <w:rPr>
          <w:rFonts w:eastAsiaTheme="majorEastAsia"/>
          <w:lang w:bidi="fa-IR"/>
        </w:rPr>
      </w:pPr>
    </w:p>
    <w:p w14:paraId="2E8169BF" w14:textId="77777777" w:rsidR="00F57673" w:rsidRDefault="00F57673" w:rsidP="00F57673">
      <w:pPr>
        <w:ind w:firstLine="0"/>
        <w:jc w:val="center"/>
      </w:pPr>
      <w:r>
        <w:rPr>
          <w:noProof/>
        </w:rPr>
        <w:lastRenderedPageBreak/>
        <w:drawing>
          <wp:inline distT="0" distB="0" distL="0" distR="0" wp14:anchorId="0573B1CD" wp14:editId="4278A611">
            <wp:extent cx="3961015" cy="3241964"/>
            <wp:effectExtent l="0" t="0" r="1905" b="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Resim 63"/>
                    <pic:cNvPicPr/>
                  </pic:nvPicPr>
                  <pic:blipFill>
                    <a:blip r:embed="rId46" cstate="email">
                      <a:extLst>
                        <a:ext uri="{28A0092B-C50C-407E-A947-70E740481C1C}">
                          <a14:useLocalDpi xmlns:a14="http://schemas.microsoft.com/office/drawing/2010/main" val="0"/>
                        </a:ext>
                      </a:extLst>
                    </a:blip>
                    <a:stretch>
                      <a:fillRect/>
                    </a:stretch>
                  </pic:blipFill>
                  <pic:spPr>
                    <a:xfrm>
                      <a:off x="0" y="0"/>
                      <a:ext cx="3961015" cy="3241964"/>
                    </a:xfrm>
                    <a:prstGeom prst="rect">
                      <a:avLst/>
                    </a:prstGeom>
                  </pic:spPr>
                </pic:pic>
              </a:graphicData>
            </a:graphic>
          </wp:inline>
        </w:drawing>
      </w:r>
    </w:p>
    <w:p w14:paraId="35C298FB" w14:textId="794D82BE" w:rsidR="00F57673" w:rsidRPr="00C928E5" w:rsidRDefault="00F57673" w:rsidP="00C02846">
      <w:pPr>
        <w:pStyle w:val="ResimYazs"/>
        <w:tabs>
          <w:tab w:val="clear" w:pos="1021"/>
        </w:tabs>
        <w:ind w:left="0" w:firstLine="0"/>
      </w:pPr>
      <w:bookmarkStart w:id="273" w:name="_Ref109161457"/>
      <w:bookmarkStart w:id="274" w:name="_Toc134485827"/>
      <w:bookmarkStart w:id="275" w:name="_Toc137023836"/>
      <w:r w:rsidRPr="00C928E5">
        <w:t xml:space="preserve">Şekil </w:t>
      </w:r>
      <w:fldSimple w:instr=" SEQ Şekil \* ARABIC ">
        <w:r w:rsidR="006253A4">
          <w:rPr>
            <w:noProof/>
          </w:rPr>
          <w:t>29</w:t>
        </w:r>
      </w:fldSimple>
      <w:bookmarkEnd w:id="273"/>
      <w:r w:rsidRPr="00C928E5">
        <w:t>.</w:t>
      </w:r>
      <w:r w:rsidR="00C02846">
        <w:t xml:space="preserve"> </w:t>
      </w:r>
      <m:oMath>
        <m:r>
          <w:rPr>
            <w:rFonts w:ascii="Cambria Math" w:hAnsi="Cambria Math"/>
          </w:rPr>
          <m:t>C</m:t>
        </m:r>
        <m:sSub>
          <m:sSubPr>
            <m:ctrlPr>
              <w:rPr>
                <w:rFonts w:ascii="Cambria Math" w:hAnsi="Cambria Math"/>
                <w:lang w:bidi="fa-IR"/>
              </w:rPr>
            </m:ctrlPr>
          </m:sSubPr>
          <m:e>
            <m:r>
              <w:rPr>
                <w:rFonts w:ascii="Cambria Math" w:hAnsi="Cambria Math"/>
              </w:rPr>
              <m:t>O</m:t>
            </m:r>
          </m:e>
          <m:sub>
            <m:r>
              <m:rPr>
                <m:sty m:val="p"/>
              </m:rPr>
              <w:rPr>
                <w:rFonts w:ascii="Cambria Math" w:hAnsi="Cambria Math"/>
              </w:rPr>
              <m:t>2</m:t>
            </m:r>
          </m:sub>
        </m:sSub>
      </m:oMath>
      <w:r w:rsidRPr="00C928E5">
        <w:t xml:space="preserve"> </w:t>
      </w:r>
      <w:proofErr w:type="gramStart"/>
      <w:r w:rsidRPr="00C928E5">
        <w:t>miktarı</w:t>
      </w:r>
      <w:proofErr w:type="gramEnd"/>
      <w:r w:rsidRPr="00C928E5">
        <w:t xml:space="preserve"> verilerinin olasılık yoğunluk fonksiyonu</w:t>
      </w:r>
      <w:bookmarkEnd w:id="274"/>
      <w:bookmarkEnd w:id="275"/>
    </w:p>
    <w:p w14:paraId="7EE7C902" w14:textId="77777777" w:rsidR="00F719B0" w:rsidRDefault="00F719B0" w:rsidP="00F719B0">
      <w:pPr>
        <w:spacing w:line="480" w:lineRule="auto"/>
        <w:ind w:firstLine="0"/>
        <w:rPr>
          <w:rFonts w:eastAsiaTheme="majorEastAsia"/>
          <w:lang w:bidi="fa-IR"/>
        </w:rPr>
      </w:pPr>
    </w:p>
    <w:p w14:paraId="356ECEAA" w14:textId="0C2EDD08" w:rsidR="00CD67BC" w:rsidRDefault="00CD67BC" w:rsidP="009204C5">
      <w:pPr>
        <w:pStyle w:val="Balk3"/>
        <w:spacing w:after="480"/>
      </w:pPr>
      <w:bookmarkStart w:id="276" w:name="_Toc134479272"/>
      <w:bookmarkStart w:id="277" w:name="_Toc136539202"/>
      <w:bookmarkStart w:id="278" w:name="_Toc137023797"/>
      <w:proofErr w:type="spellStart"/>
      <w:r>
        <w:t>Katrina</w:t>
      </w:r>
      <w:proofErr w:type="spellEnd"/>
      <w:r>
        <w:t xml:space="preserve"> Kasırgası Veri Seti</w:t>
      </w:r>
      <w:bookmarkEnd w:id="276"/>
      <w:bookmarkEnd w:id="277"/>
      <w:bookmarkEnd w:id="278"/>
    </w:p>
    <w:p w14:paraId="679D2211" w14:textId="4759C50D" w:rsidR="00F719B0" w:rsidRDefault="00F719B0" w:rsidP="006E5456">
      <w:proofErr w:type="spellStart"/>
      <w:r>
        <w:t>Katrina</w:t>
      </w:r>
      <w:proofErr w:type="spellEnd"/>
      <w:r>
        <w:t xml:space="preserve"> </w:t>
      </w:r>
      <w:r w:rsidR="0074109D">
        <w:t>kasırgası son 100 yılda Amerika Birleşik Devletleri’nde gerçekleşen en yıkı</w:t>
      </w:r>
      <w:r w:rsidR="00D052A5">
        <w:t>cı kasırgalardan biridir. Atlantik merkezli bu kasırga</w:t>
      </w:r>
      <w:r w:rsidR="006F65CA">
        <w:t>,</w:t>
      </w:r>
      <w:r w:rsidR="00D052A5">
        <w:t xml:space="preserve"> 23-31 Ağustos 2005 tarihleri arasında 9 gün sürmüştür. </w:t>
      </w:r>
      <w:proofErr w:type="spellStart"/>
      <w:r w:rsidR="00D052A5">
        <w:t>Katrina</w:t>
      </w:r>
      <w:proofErr w:type="spellEnd"/>
      <w:r w:rsidR="00D052A5">
        <w:t xml:space="preserve"> kasırgasının en önemli değişkenlerinden biri basınç rüzgâr hızıdır. Bu veri seti uygulamasında</w:t>
      </w:r>
      <w:r w:rsidR="006F65CA">
        <w:t>,</w:t>
      </w:r>
      <w:r w:rsidR="00D052A5">
        <w:t xml:space="preserve"> </w:t>
      </w:r>
      <w:proofErr w:type="spellStart"/>
      <w:r w:rsidR="00D052A5">
        <w:t>Katrina</w:t>
      </w:r>
      <w:proofErr w:type="spellEnd"/>
      <w:r w:rsidR="006F65CA">
        <w:t xml:space="preserve"> kasırgasının</w:t>
      </w:r>
      <w:r w:rsidR="00D052A5">
        <w:t xml:space="preserve"> basınç rüzgâr hızının karakteristiğini </w:t>
      </w:r>
      <w:r w:rsidR="0043488C">
        <w:t xml:space="preserve">ortaya koyacak olan </w:t>
      </w:r>
      <w:r w:rsidR="00D052A5">
        <w:t xml:space="preserve">hangi dağılımdan geldiği belirlenmeye çalışılmıştır. </w:t>
      </w:r>
      <w:proofErr w:type="spellStart"/>
      <w:r w:rsidR="00D052A5">
        <w:t>Katrina</w:t>
      </w:r>
      <w:proofErr w:type="spellEnd"/>
      <w:r w:rsidR="00D052A5">
        <w:t xml:space="preserve"> kasırgasına ait basınç rüzgâr hızı verileri </w:t>
      </w:r>
      <w:r w:rsidR="00D052A5">
        <w:rPr>
          <w:lang w:bidi="fa-IR"/>
        </w:rPr>
        <w:t xml:space="preserve">ttp://weather.unisys.com/hurricane/atlantic/2005H/KATRINA web sitesinden alınmıştır. Bu veri setinde basınç rüzgâr hızına ait 63 gözlem bulunmaktadır ve </w:t>
      </w:r>
      <w:r w:rsidR="0043488C">
        <w:rPr>
          <w:lang w:bidi="fa-IR"/>
        </w:rPr>
        <w:t xml:space="preserve">maksimum </w:t>
      </w:r>
      <w:r w:rsidR="00D052A5">
        <w:rPr>
          <w:lang w:bidi="fa-IR"/>
        </w:rPr>
        <w:t>basınç rüzgâr hız</w:t>
      </w:r>
      <w:r w:rsidR="0043488C">
        <w:rPr>
          <w:lang w:bidi="fa-IR"/>
        </w:rPr>
        <w:t>ının</w:t>
      </w:r>
      <w:r w:rsidR="00D052A5">
        <w:rPr>
          <w:lang w:bidi="fa-IR"/>
        </w:rPr>
        <w:t xml:space="preserve"> saatte 150 </w:t>
      </w:r>
      <w:proofErr w:type="spellStart"/>
      <w:r w:rsidR="00D052A5">
        <w:rPr>
          <w:lang w:bidi="fa-IR"/>
        </w:rPr>
        <w:t>mph</w:t>
      </w:r>
      <w:proofErr w:type="spellEnd"/>
      <w:r w:rsidR="00D052A5">
        <w:rPr>
          <w:lang w:bidi="fa-IR"/>
        </w:rPr>
        <w:t xml:space="preserve"> olarak ölçülmüştür.</w:t>
      </w:r>
      <w:r w:rsidR="00C1147D">
        <w:rPr>
          <w:lang w:bidi="fa-IR"/>
        </w:rPr>
        <w:t xml:space="preserve"> </w:t>
      </w:r>
      <w:proofErr w:type="spellStart"/>
      <w:r w:rsidR="00C1147D">
        <w:rPr>
          <w:lang w:bidi="fa-IR"/>
        </w:rPr>
        <w:t>Katrina</w:t>
      </w:r>
      <w:proofErr w:type="spellEnd"/>
      <w:r w:rsidR="00C1147D">
        <w:rPr>
          <w:lang w:bidi="fa-IR"/>
        </w:rPr>
        <w:t xml:space="preserve"> kasırgasına ait basınç rüzgâr hızı gözlemlerinin yer aldığı veri seti</w:t>
      </w:r>
      <w:r w:rsidR="00060EA1">
        <w:rPr>
          <w:lang w:bidi="fa-IR"/>
        </w:rPr>
        <w:t xml:space="preserve"> </w:t>
      </w:r>
      <w:r w:rsidR="00060EA1">
        <w:rPr>
          <w:lang w:bidi="fa-IR"/>
        </w:rPr>
        <w:fldChar w:fldCharType="begin"/>
      </w:r>
      <w:r w:rsidR="00060EA1">
        <w:rPr>
          <w:lang w:bidi="fa-IR"/>
        </w:rPr>
        <w:instrText xml:space="preserve"> REF _Ref109164579 \h </w:instrText>
      </w:r>
      <w:r w:rsidR="00060EA1">
        <w:rPr>
          <w:lang w:bidi="fa-IR"/>
        </w:rPr>
      </w:r>
      <w:r w:rsidR="00060EA1">
        <w:rPr>
          <w:lang w:bidi="fa-IR"/>
        </w:rPr>
        <w:fldChar w:fldCharType="separate"/>
      </w:r>
      <w:r w:rsidR="006253A4">
        <w:t xml:space="preserve">Tablo </w:t>
      </w:r>
      <w:r w:rsidR="006253A4">
        <w:rPr>
          <w:noProof/>
        </w:rPr>
        <w:t>26</w:t>
      </w:r>
      <w:r w:rsidR="00060EA1">
        <w:rPr>
          <w:lang w:bidi="fa-IR"/>
        </w:rPr>
        <w:fldChar w:fldCharType="end"/>
      </w:r>
      <w:r w:rsidR="00C1147D">
        <w:rPr>
          <w:lang w:bidi="fa-IR"/>
        </w:rPr>
        <w:t>’da verilmiştir.</w:t>
      </w:r>
    </w:p>
    <w:p w14:paraId="22451D2D" w14:textId="57217D8D" w:rsidR="00060EA1" w:rsidRDefault="00060EA1" w:rsidP="006E5456"/>
    <w:p w14:paraId="3ADA743F" w14:textId="03402125" w:rsidR="00390E8B" w:rsidRDefault="00390E8B">
      <w:pPr>
        <w:spacing w:line="240" w:lineRule="auto"/>
        <w:ind w:firstLine="0"/>
        <w:jc w:val="left"/>
      </w:pPr>
      <w:r>
        <w:br w:type="page"/>
      </w:r>
    </w:p>
    <w:p w14:paraId="692C225A" w14:textId="76B1F79F" w:rsidR="005700F3" w:rsidRPr="005700F3" w:rsidRDefault="005700F3" w:rsidP="005700F3">
      <w:pPr>
        <w:pStyle w:val="Tabloyazs"/>
      </w:pPr>
      <w:bookmarkStart w:id="279" w:name="_Ref109164579"/>
      <w:bookmarkStart w:id="280" w:name="_Toc134486169"/>
      <w:bookmarkStart w:id="281" w:name="_Toc137023868"/>
      <w:r>
        <w:lastRenderedPageBreak/>
        <w:t xml:space="preserve">Tablo </w:t>
      </w:r>
      <w:fldSimple w:instr=" SEQ Tablo \* ARABIC ">
        <w:r w:rsidR="006253A4">
          <w:rPr>
            <w:noProof/>
          </w:rPr>
          <w:t>26</w:t>
        </w:r>
      </w:fldSimple>
      <w:bookmarkEnd w:id="279"/>
      <w:r>
        <w:t>.</w:t>
      </w:r>
      <w:r w:rsidR="00C02846">
        <w:t xml:space="preserve"> </w:t>
      </w:r>
      <w:proofErr w:type="spellStart"/>
      <w:r>
        <w:t>Katrina</w:t>
      </w:r>
      <w:proofErr w:type="spellEnd"/>
      <w:r>
        <w:t xml:space="preserve"> kasırgasına ait veri seti</w:t>
      </w:r>
      <w:bookmarkEnd w:id="280"/>
      <w:bookmarkEnd w:id="281"/>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248"/>
        <w:gridCol w:w="510"/>
        <w:gridCol w:w="1247"/>
        <w:gridCol w:w="510"/>
        <w:gridCol w:w="1247"/>
        <w:gridCol w:w="510"/>
        <w:gridCol w:w="1247"/>
        <w:gridCol w:w="510"/>
        <w:gridCol w:w="1247"/>
      </w:tblGrid>
      <w:tr w:rsidR="00F24D01" w14:paraId="67D880AF" w14:textId="7BFB3E28" w:rsidTr="00F24D01">
        <w:tc>
          <w:tcPr>
            <w:tcW w:w="0" w:type="auto"/>
            <w:tcBorders>
              <w:top w:val="single" w:sz="4" w:space="0" w:color="auto"/>
              <w:bottom w:val="single" w:sz="4" w:space="0" w:color="auto"/>
            </w:tcBorders>
            <w:vAlign w:val="center"/>
          </w:tcPr>
          <w:p w14:paraId="773AF566" w14:textId="0BBE9C5A" w:rsidR="00F24D01" w:rsidRPr="00E67370" w:rsidRDefault="00F24D01" w:rsidP="00F24D01">
            <w:pPr>
              <w:spacing w:before="120" w:after="120" w:line="240" w:lineRule="auto"/>
              <w:ind w:firstLine="0"/>
              <w:jc w:val="center"/>
              <w:rPr>
                <w:b/>
                <w:bCs/>
              </w:rPr>
            </w:pPr>
            <w:r w:rsidRPr="00E67370">
              <w:rPr>
                <w:b/>
                <w:bCs/>
              </w:rPr>
              <w:t>No</w:t>
            </w:r>
          </w:p>
        </w:tc>
        <w:tc>
          <w:tcPr>
            <w:tcW w:w="0" w:type="auto"/>
            <w:tcBorders>
              <w:top w:val="single" w:sz="4" w:space="0" w:color="auto"/>
              <w:bottom w:val="single" w:sz="4" w:space="0" w:color="auto"/>
            </w:tcBorders>
            <w:vAlign w:val="center"/>
          </w:tcPr>
          <w:p w14:paraId="2BE536DA" w14:textId="4CFC88AF" w:rsidR="00F24D01" w:rsidRPr="00E67370" w:rsidRDefault="00F24D01" w:rsidP="00F24D01">
            <w:pPr>
              <w:spacing w:before="120" w:after="120" w:line="240" w:lineRule="auto"/>
              <w:ind w:firstLine="0"/>
              <w:jc w:val="center"/>
              <w:rPr>
                <w:b/>
                <w:bCs/>
              </w:rPr>
            </w:pPr>
            <w:r w:rsidRPr="00E67370">
              <w:rPr>
                <w:b/>
                <w:bCs/>
              </w:rPr>
              <w:t>Rüzgâr Hızı</w:t>
            </w:r>
          </w:p>
        </w:tc>
        <w:tc>
          <w:tcPr>
            <w:tcW w:w="0" w:type="auto"/>
            <w:tcBorders>
              <w:top w:val="single" w:sz="4" w:space="0" w:color="auto"/>
              <w:bottom w:val="single" w:sz="4" w:space="0" w:color="auto"/>
            </w:tcBorders>
            <w:vAlign w:val="center"/>
          </w:tcPr>
          <w:p w14:paraId="13761926" w14:textId="27CEDCF7" w:rsidR="00F24D01" w:rsidRPr="00E67370" w:rsidRDefault="00F24D01" w:rsidP="00F24D01">
            <w:pPr>
              <w:spacing w:before="120" w:after="120" w:line="240" w:lineRule="auto"/>
              <w:ind w:firstLine="0"/>
              <w:jc w:val="center"/>
              <w:rPr>
                <w:b/>
                <w:bCs/>
              </w:rPr>
            </w:pPr>
            <w:r w:rsidRPr="00E67370">
              <w:rPr>
                <w:b/>
                <w:bCs/>
              </w:rPr>
              <w:t>No</w:t>
            </w:r>
          </w:p>
        </w:tc>
        <w:tc>
          <w:tcPr>
            <w:tcW w:w="0" w:type="auto"/>
            <w:tcBorders>
              <w:top w:val="single" w:sz="4" w:space="0" w:color="auto"/>
              <w:bottom w:val="single" w:sz="4" w:space="0" w:color="auto"/>
            </w:tcBorders>
            <w:vAlign w:val="center"/>
          </w:tcPr>
          <w:p w14:paraId="34AF7303" w14:textId="1EBE4F78" w:rsidR="00F24D01" w:rsidRPr="00E67370" w:rsidRDefault="00F24D01" w:rsidP="00F24D01">
            <w:pPr>
              <w:spacing w:before="120" w:after="120" w:line="240" w:lineRule="auto"/>
              <w:ind w:firstLine="0"/>
              <w:jc w:val="center"/>
              <w:rPr>
                <w:b/>
                <w:bCs/>
              </w:rPr>
            </w:pPr>
            <w:r w:rsidRPr="00E67370">
              <w:rPr>
                <w:b/>
                <w:bCs/>
              </w:rPr>
              <w:t>Rüzgâr Hızı</w:t>
            </w:r>
          </w:p>
        </w:tc>
        <w:tc>
          <w:tcPr>
            <w:tcW w:w="0" w:type="auto"/>
            <w:tcBorders>
              <w:top w:val="single" w:sz="4" w:space="0" w:color="auto"/>
              <w:bottom w:val="single" w:sz="4" w:space="0" w:color="auto"/>
            </w:tcBorders>
            <w:vAlign w:val="center"/>
          </w:tcPr>
          <w:p w14:paraId="49DC1A5F" w14:textId="47098496" w:rsidR="00F24D01" w:rsidRPr="00E67370" w:rsidRDefault="00F24D01" w:rsidP="00F24D01">
            <w:pPr>
              <w:spacing w:before="120" w:after="120" w:line="240" w:lineRule="auto"/>
              <w:ind w:firstLine="0"/>
              <w:jc w:val="center"/>
              <w:rPr>
                <w:b/>
                <w:bCs/>
              </w:rPr>
            </w:pPr>
            <w:r w:rsidRPr="00E67370">
              <w:rPr>
                <w:b/>
                <w:bCs/>
              </w:rPr>
              <w:t>No</w:t>
            </w:r>
          </w:p>
        </w:tc>
        <w:tc>
          <w:tcPr>
            <w:tcW w:w="0" w:type="auto"/>
            <w:tcBorders>
              <w:top w:val="single" w:sz="4" w:space="0" w:color="auto"/>
              <w:bottom w:val="single" w:sz="4" w:space="0" w:color="auto"/>
            </w:tcBorders>
            <w:vAlign w:val="center"/>
          </w:tcPr>
          <w:p w14:paraId="1BEC9803" w14:textId="190AB169" w:rsidR="00F24D01" w:rsidRPr="00E67370" w:rsidRDefault="00F24D01" w:rsidP="00F24D01">
            <w:pPr>
              <w:spacing w:before="120" w:after="120" w:line="240" w:lineRule="auto"/>
              <w:ind w:firstLine="0"/>
              <w:jc w:val="center"/>
              <w:rPr>
                <w:b/>
                <w:bCs/>
              </w:rPr>
            </w:pPr>
            <w:r w:rsidRPr="00E67370">
              <w:rPr>
                <w:b/>
                <w:bCs/>
              </w:rPr>
              <w:t>Rüzgâr Hızı</w:t>
            </w:r>
          </w:p>
        </w:tc>
        <w:tc>
          <w:tcPr>
            <w:tcW w:w="0" w:type="auto"/>
            <w:tcBorders>
              <w:top w:val="single" w:sz="4" w:space="0" w:color="auto"/>
              <w:bottom w:val="single" w:sz="4" w:space="0" w:color="auto"/>
            </w:tcBorders>
            <w:vAlign w:val="center"/>
          </w:tcPr>
          <w:p w14:paraId="5E907B56" w14:textId="1732A373" w:rsidR="00F24D01" w:rsidRPr="00E67370" w:rsidRDefault="00F24D01" w:rsidP="00F24D01">
            <w:pPr>
              <w:spacing w:before="120" w:after="120" w:line="240" w:lineRule="auto"/>
              <w:ind w:firstLine="0"/>
              <w:jc w:val="center"/>
              <w:rPr>
                <w:b/>
                <w:bCs/>
              </w:rPr>
            </w:pPr>
            <w:r w:rsidRPr="00E67370">
              <w:rPr>
                <w:b/>
                <w:bCs/>
              </w:rPr>
              <w:t>No</w:t>
            </w:r>
          </w:p>
        </w:tc>
        <w:tc>
          <w:tcPr>
            <w:tcW w:w="0" w:type="auto"/>
            <w:tcBorders>
              <w:top w:val="single" w:sz="4" w:space="0" w:color="auto"/>
              <w:bottom w:val="single" w:sz="4" w:space="0" w:color="auto"/>
            </w:tcBorders>
            <w:vAlign w:val="center"/>
          </w:tcPr>
          <w:p w14:paraId="2D4B442D" w14:textId="4C0D3A06" w:rsidR="00F24D01" w:rsidRPr="00E67370" w:rsidRDefault="00F24D01" w:rsidP="00F24D01">
            <w:pPr>
              <w:spacing w:before="120" w:after="120" w:line="240" w:lineRule="auto"/>
              <w:ind w:firstLine="0"/>
              <w:jc w:val="center"/>
              <w:rPr>
                <w:b/>
                <w:bCs/>
              </w:rPr>
            </w:pPr>
            <w:r w:rsidRPr="00E67370">
              <w:rPr>
                <w:b/>
                <w:bCs/>
              </w:rPr>
              <w:t>Rüzgâr Hızı</w:t>
            </w:r>
          </w:p>
        </w:tc>
        <w:tc>
          <w:tcPr>
            <w:tcW w:w="0" w:type="auto"/>
            <w:tcBorders>
              <w:top w:val="single" w:sz="4" w:space="0" w:color="auto"/>
              <w:bottom w:val="single" w:sz="4" w:space="0" w:color="auto"/>
            </w:tcBorders>
            <w:vAlign w:val="center"/>
          </w:tcPr>
          <w:p w14:paraId="708C7E23" w14:textId="04C8E969" w:rsidR="00F24D01" w:rsidRPr="00E67370" w:rsidRDefault="00F24D01" w:rsidP="00F24D01">
            <w:pPr>
              <w:spacing w:before="120" w:after="120" w:line="240" w:lineRule="auto"/>
              <w:ind w:firstLine="0"/>
              <w:jc w:val="center"/>
              <w:rPr>
                <w:b/>
                <w:bCs/>
              </w:rPr>
            </w:pPr>
            <w:r w:rsidRPr="00E67370">
              <w:rPr>
                <w:b/>
                <w:bCs/>
              </w:rPr>
              <w:t>No</w:t>
            </w:r>
          </w:p>
        </w:tc>
        <w:tc>
          <w:tcPr>
            <w:tcW w:w="0" w:type="auto"/>
            <w:tcBorders>
              <w:top w:val="single" w:sz="4" w:space="0" w:color="auto"/>
              <w:bottom w:val="single" w:sz="4" w:space="0" w:color="auto"/>
            </w:tcBorders>
            <w:vAlign w:val="center"/>
          </w:tcPr>
          <w:p w14:paraId="58CFFD6C" w14:textId="2AAF0BEE" w:rsidR="00F24D01" w:rsidRPr="00E67370" w:rsidRDefault="00F24D01" w:rsidP="00F24D01">
            <w:pPr>
              <w:spacing w:before="120" w:after="120" w:line="240" w:lineRule="auto"/>
              <w:ind w:firstLine="0"/>
              <w:jc w:val="center"/>
              <w:rPr>
                <w:b/>
                <w:bCs/>
              </w:rPr>
            </w:pPr>
            <w:r w:rsidRPr="00E67370">
              <w:rPr>
                <w:b/>
                <w:bCs/>
              </w:rPr>
              <w:t>Rüzgâr Hızı</w:t>
            </w:r>
          </w:p>
        </w:tc>
      </w:tr>
      <w:tr w:rsidR="00F24D01" w14:paraId="22705B80" w14:textId="3E3A0A0D" w:rsidTr="00F24D01">
        <w:tc>
          <w:tcPr>
            <w:tcW w:w="0" w:type="auto"/>
            <w:tcBorders>
              <w:top w:val="single" w:sz="4" w:space="0" w:color="auto"/>
            </w:tcBorders>
            <w:vAlign w:val="center"/>
          </w:tcPr>
          <w:p w14:paraId="77CDAFBC" w14:textId="761AC5FD" w:rsidR="00F24D01" w:rsidRPr="00F24D01" w:rsidRDefault="00F24D01" w:rsidP="00F17AF7">
            <w:pPr>
              <w:spacing w:before="120" w:after="120" w:line="240" w:lineRule="auto"/>
              <w:ind w:firstLine="0"/>
              <w:jc w:val="center"/>
              <w:rPr>
                <w:b/>
                <w:bCs/>
              </w:rPr>
            </w:pPr>
            <w:r w:rsidRPr="00F24D01">
              <w:rPr>
                <w:b/>
                <w:bCs/>
              </w:rPr>
              <w:t>1</w:t>
            </w:r>
          </w:p>
        </w:tc>
        <w:tc>
          <w:tcPr>
            <w:tcW w:w="0" w:type="auto"/>
            <w:tcBorders>
              <w:top w:val="single" w:sz="4" w:space="0" w:color="auto"/>
            </w:tcBorders>
            <w:vAlign w:val="center"/>
          </w:tcPr>
          <w:p w14:paraId="28DBAA4C" w14:textId="25DCC7D0" w:rsidR="00F24D01" w:rsidRDefault="00F24D01" w:rsidP="00F17AF7">
            <w:pPr>
              <w:spacing w:before="120" w:after="120" w:line="240" w:lineRule="auto"/>
              <w:ind w:firstLine="0"/>
              <w:jc w:val="center"/>
            </w:pPr>
            <w:r>
              <w:t>30</w:t>
            </w:r>
          </w:p>
        </w:tc>
        <w:tc>
          <w:tcPr>
            <w:tcW w:w="0" w:type="auto"/>
            <w:tcBorders>
              <w:top w:val="single" w:sz="4" w:space="0" w:color="auto"/>
            </w:tcBorders>
            <w:vAlign w:val="center"/>
          </w:tcPr>
          <w:p w14:paraId="0E20E7C6" w14:textId="1F362D43" w:rsidR="00F24D01" w:rsidRPr="00F24D01" w:rsidRDefault="00F24D01" w:rsidP="00F17AF7">
            <w:pPr>
              <w:spacing w:before="120" w:after="120" w:line="240" w:lineRule="auto"/>
              <w:ind w:firstLine="0"/>
              <w:jc w:val="center"/>
              <w:rPr>
                <w:b/>
                <w:bCs/>
              </w:rPr>
            </w:pPr>
            <w:r w:rsidRPr="00F24D01">
              <w:rPr>
                <w:b/>
                <w:bCs/>
              </w:rPr>
              <w:t>14</w:t>
            </w:r>
          </w:p>
        </w:tc>
        <w:tc>
          <w:tcPr>
            <w:tcW w:w="0" w:type="auto"/>
            <w:tcBorders>
              <w:top w:val="single" w:sz="4" w:space="0" w:color="auto"/>
            </w:tcBorders>
            <w:vAlign w:val="center"/>
          </w:tcPr>
          <w:p w14:paraId="1F685952" w14:textId="16CD9E80" w:rsidR="00F24D01" w:rsidRDefault="005A09EB" w:rsidP="00F17AF7">
            <w:pPr>
              <w:spacing w:before="120" w:after="120" w:line="240" w:lineRule="auto"/>
              <w:ind w:firstLine="0"/>
              <w:jc w:val="center"/>
            </w:pPr>
            <w:r>
              <w:t>50</w:t>
            </w:r>
          </w:p>
        </w:tc>
        <w:tc>
          <w:tcPr>
            <w:tcW w:w="0" w:type="auto"/>
            <w:tcBorders>
              <w:top w:val="single" w:sz="4" w:space="0" w:color="auto"/>
            </w:tcBorders>
            <w:vAlign w:val="center"/>
          </w:tcPr>
          <w:p w14:paraId="01374FB9" w14:textId="17062126" w:rsidR="00F24D01" w:rsidRPr="00F24D01" w:rsidRDefault="00F24D01" w:rsidP="00F17AF7">
            <w:pPr>
              <w:spacing w:before="120" w:after="120" w:line="240" w:lineRule="auto"/>
              <w:ind w:firstLine="0"/>
              <w:jc w:val="center"/>
              <w:rPr>
                <w:b/>
                <w:bCs/>
              </w:rPr>
            </w:pPr>
            <w:r w:rsidRPr="00F24D01">
              <w:rPr>
                <w:b/>
                <w:bCs/>
              </w:rPr>
              <w:t>27</w:t>
            </w:r>
          </w:p>
        </w:tc>
        <w:tc>
          <w:tcPr>
            <w:tcW w:w="0" w:type="auto"/>
            <w:tcBorders>
              <w:top w:val="single" w:sz="4" w:space="0" w:color="auto"/>
            </w:tcBorders>
            <w:vAlign w:val="center"/>
          </w:tcPr>
          <w:p w14:paraId="41FA10C6" w14:textId="779F4A33" w:rsidR="00F24D01" w:rsidRDefault="005A09EB" w:rsidP="00F17AF7">
            <w:pPr>
              <w:spacing w:before="120" w:after="120" w:line="240" w:lineRule="auto"/>
              <w:ind w:firstLine="0"/>
              <w:jc w:val="center"/>
            </w:pPr>
            <w:r>
              <w:t>85</w:t>
            </w:r>
          </w:p>
        </w:tc>
        <w:tc>
          <w:tcPr>
            <w:tcW w:w="0" w:type="auto"/>
            <w:tcBorders>
              <w:top w:val="single" w:sz="4" w:space="0" w:color="auto"/>
            </w:tcBorders>
            <w:vAlign w:val="center"/>
          </w:tcPr>
          <w:p w14:paraId="316247FC" w14:textId="6EEFC966" w:rsidR="00F24D01" w:rsidRPr="00F24D01" w:rsidRDefault="00F24D01" w:rsidP="00F17AF7">
            <w:pPr>
              <w:spacing w:before="120" w:after="120" w:line="240" w:lineRule="auto"/>
              <w:ind w:firstLine="0"/>
              <w:jc w:val="center"/>
              <w:rPr>
                <w:b/>
                <w:bCs/>
              </w:rPr>
            </w:pPr>
            <w:r w:rsidRPr="00F24D01">
              <w:rPr>
                <w:b/>
                <w:bCs/>
              </w:rPr>
              <w:t>40</w:t>
            </w:r>
          </w:p>
        </w:tc>
        <w:tc>
          <w:tcPr>
            <w:tcW w:w="0" w:type="auto"/>
            <w:tcBorders>
              <w:top w:val="single" w:sz="4" w:space="0" w:color="auto"/>
            </w:tcBorders>
          </w:tcPr>
          <w:p w14:paraId="33AA862B" w14:textId="5432E495" w:rsidR="00F24D01" w:rsidRDefault="00F4588E" w:rsidP="00F17AF7">
            <w:pPr>
              <w:spacing w:before="120" w:after="120" w:line="240" w:lineRule="auto"/>
              <w:ind w:firstLine="0"/>
              <w:jc w:val="center"/>
            </w:pPr>
            <w:r>
              <w:t>125</w:t>
            </w:r>
          </w:p>
        </w:tc>
        <w:tc>
          <w:tcPr>
            <w:tcW w:w="0" w:type="auto"/>
            <w:tcBorders>
              <w:top w:val="single" w:sz="4" w:space="0" w:color="auto"/>
            </w:tcBorders>
          </w:tcPr>
          <w:p w14:paraId="53A06B30" w14:textId="0B42E7C6" w:rsidR="00F24D01" w:rsidRPr="00F24D01" w:rsidRDefault="00F24D01" w:rsidP="00F17AF7">
            <w:pPr>
              <w:spacing w:before="120" w:after="120" w:line="240" w:lineRule="auto"/>
              <w:ind w:firstLine="0"/>
              <w:jc w:val="center"/>
              <w:rPr>
                <w:b/>
                <w:bCs/>
              </w:rPr>
            </w:pPr>
            <w:r w:rsidRPr="00F24D01">
              <w:rPr>
                <w:b/>
                <w:bCs/>
              </w:rPr>
              <w:t>53</w:t>
            </w:r>
          </w:p>
        </w:tc>
        <w:tc>
          <w:tcPr>
            <w:tcW w:w="0" w:type="auto"/>
            <w:tcBorders>
              <w:top w:val="single" w:sz="4" w:space="0" w:color="auto"/>
            </w:tcBorders>
          </w:tcPr>
          <w:p w14:paraId="4C3D01CE" w14:textId="69F6E367" w:rsidR="00F24D01" w:rsidRDefault="00F4588E" w:rsidP="00F17AF7">
            <w:pPr>
              <w:spacing w:before="120" w:after="120" w:line="240" w:lineRule="auto"/>
              <w:ind w:firstLine="0"/>
              <w:jc w:val="center"/>
            </w:pPr>
            <w:r>
              <w:t>110</w:t>
            </w:r>
          </w:p>
        </w:tc>
      </w:tr>
      <w:tr w:rsidR="00F24D01" w14:paraId="57D08D75" w14:textId="5B7B0EDB" w:rsidTr="00F24D01">
        <w:tc>
          <w:tcPr>
            <w:tcW w:w="0" w:type="auto"/>
            <w:vAlign w:val="center"/>
          </w:tcPr>
          <w:p w14:paraId="4B7305E1" w14:textId="7C2A71D1" w:rsidR="00F24D01" w:rsidRPr="00F24D01" w:rsidRDefault="00F24D01" w:rsidP="00F17AF7">
            <w:pPr>
              <w:spacing w:before="120" w:after="120" w:line="240" w:lineRule="auto"/>
              <w:ind w:firstLine="0"/>
              <w:jc w:val="center"/>
              <w:rPr>
                <w:b/>
                <w:bCs/>
              </w:rPr>
            </w:pPr>
            <w:r w:rsidRPr="00F24D01">
              <w:rPr>
                <w:b/>
                <w:bCs/>
              </w:rPr>
              <w:t>2</w:t>
            </w:r>
          </w:p>
        </w:tc>
        <w:tc>
          <w:tcPr>
            <w:tcW w:w="0" w:type="auto"/>
            <w:vAlign w:val="center"/>
          </w:tcPr>
          <w:p w14:paraId="16B5746A" w14:textId="307DE63E" w:rsidR="00F24D01" w:rsidRDefault="00F24D01" w:rsidP="00F17AF7">
            <w:pPr>
              <w:spacing w:before="120" w:after="120" w:line="240" w:lineRule="auto"/>
              <w:ind w:firstLine="0"/>
              <w:jc w:val="center"/>
            </w:pPr>
            <w:r>
              <w:t>30</w:t>
            </w:r>
          </w:p>
        </w:tc>
        <w:tc>
          <w:tcPr>
            <w:tcW w:w="0" w:type="auto"/>
            <w:vAlign w:val="center"/>
          </w:tcPr>
          <w:p w14:paraId="4A3FBAA8" w14:textId="693BBF32" w:rsidR="00F24D01" w:rsidRPr="00F24D01" w:rsidRDefault="00F24D01" w:rsidP="00F17AF7">
            <w:pPr>
              <w:spacing w:before="120" w:after="120" w:line="240" w:lineRule="auto"/>
              <w:ind w:firstLine="0"/>
              <w:jc w:val="center"/>
              <w:rPr>
                <w:b/>
                <w:bCs/>
              </w:rPr>
            </w:pPr>
            <w:r w:rsidRPr="00F24D01">
              <w:rPr>
                <w:b/>
                <w:bCs/>
              </w:rPr>
              <w:t>15</w:t>
            </w:r>
          </w:p>
        </w:tc>
        <w:tc>
          <w:tcPr>
            <w:tcW w:w="0" w:type="auto"/>
            <w:vAlign w:val="center"/>
          </w:tcPr>
          <w:p w14:paraId="09E8A90F" w14:textId="4B1B52C6" w:rsidR="00F24D01" w:rsidRDefault="005A09EB" w:rsidP="00F17AF7">
            <w:pPr>
              <w:spacing w:before="120" w:after="120" w:line="240" w:lineRule="auto"/>
              <w:ind w:firstLine="0"/>
              <w:jc w:val="center"/>
            </w:pPr>
            <w:r>
              <w:t>55</w:t>
            </w:r>
          </w:p>
        </w:tc>
        <w:tc>
          <w:tcPr>
            <w:tcW w:w="0" w:type="auto"/>
            <w:vAlign w:val="center"/>
          </w:tcPr>
          <w:p w14:paraId="3DAA58C0" w14:textId="67443B0E" w:rsidR="00F24D01" w:rsidRPr="00F24D01" w:rsidRDefault="00F24D01" w:rsidP="00F17AF7">
            <w:pPr>
              <w:spacing w:before="120" w:after="120" w:line="240" w:lineRule="auto"/>
              <w:ind w:firstLine="0"/>
              <w:jc w:val="center"/>
              <w:rPr>
                <w:b/>
                <w:bCs/>
              </w:rPr>
            </w:pPr>
            <w:r w:rsidRPr="00F24D01">
              <w:rPr>
                <w:b/>
                <w:bCs/>
              </w:rPr>
              <w:t>28</w:t>
            </w:r>
          </w:p>
        </w:tc>
        <w:tc>
          <w:tcPr>
            <w:tcW w:w="0" w:type="auto"/>
            <w:vAlign w:val="center"/>
          </w:tcPr>
          <w:p w14:paraId="4B1B8F59" w14:textId="39977504" w:rsidR="00F24D01" w:rsidRDefault="005A09EB" w:rsidP="00F17AF7">
            <w:pPr>
              <w:spacing w:before="120" w:after="120" w:line="240" w:lineRule="auto"/>
              <w:ind w:firstLine="0"/>
              <w:jc w:val="center"/>
            </w:pPr>
            <w:r>
              <w:t>85</w:t>
            </w:r>
          </w:p>
        </w:tc>
        <w:tc>
          <w:tcPr>
            <w:tcW w:w="0" w:type="auto"/>
            <w:vAlign w:val="center"/>
          </w:tcPr>
          <w:p w14:paraId="7B571BC0" w14:textId="3F72B095" w:rsidR="00F24D01" w:rsidRPr="00F24D01" w:rsidRDefault="00F24D01" w:rsidP="00F17AF7">
            <w:pPr>
              <w:spacing w:before="120" w:after="120" w:line="240" w:lineRule="auto"/>
              <w:ind w:firstLine="0"/>
              <w:jc w:val="center"/>
              <w:rPr>
                <w:b/>
                <w:bCs/>
              </w:rPr>
            </w:pPr>
            <w:r w:rsidRPr="00F24D01">
              <w:rPr>
                <w:b/>
                <w:bCs/>
              </w:rPr>
              <w:t>41</w:t>
            </w:r>
          </w:p>
        </w:tc>
        <w:tc>
          <w:tcPr>
            <w:tcW w:w="0" w:type="auto"/>
          </w:tcPr>
          <w:p w14:paraId="3ACC9B4E" w14:textId="49599B9A" w:rsidR="00F24D01" w:rsidRDefault="00F4588E" w:rsidP="00F17AF7">
            <w:pPr>
              <w:spacing w:before="120" w:after="120" w:line="240" w:lineRule="auto"/>
              <w:ind w:firstLine="0"/>
              <w:jc w:val="center"/>
            </w:pPr>
            <w:r>
              <w:t>125</w:t>
            </w:r>
          </w:p>
        </w:tc>
        <w:tc>
          <w:tcPr>
            <w:tcW w:w="0" w:type="auto"/>
          </w:tcPr>
          <w:p w14:paraId="1AF5CB4A" w14:textId="5873CC0A" w:rsidR="00F24D01" w:rsidRPr="00F24D01" w:rsidRDefault="00F24D01" w:rsidP="00F17AF7">
            <w:pPr>
              <w:spacing w:before="120" w:after="120" w:line="240" w:lineRule="auto"/>
              <w:ind w:firstLine="0"/>
              <w:jc w:val="center"/>
              <w:rPr>
                <w:b/>
                <w:bCs/>
              </w:rPr>
            </w:pPr>
            <w:r w:rsidRPr="00F24D01">
              <w:rPr>
                <w:b/>
                <w:bCs/>
              </w:rPr>
              <w:t>54</w:t>
            </w:r>
          </w:p>
        </w:tc>
        <w:tc>
          <w:tcPr>
            <w:tcW w:w="0" w:type="auto"/>
          </w:tcPr>
          <w:p w14:paraId="6284A6A7" w14:textId="7EA4FE7F" w:rsidR="00F24D01" w:rsidRDefault="00F4588E" w:rsidP="00F17AF7">
            <w:pPr>
              <w:spacing w:before="120" w:after="120" w:line="240" w:lineRule="auto"/>
              <w:ind w:firstLine="0"/>
              <w:jc w:val="center"/>
            </w:pPr>
            <w:r>
              <w:t>90</w:t>
            </w:r>
          </w:p>
        </w:tc>
      </w:tr>
      <w:tr w:rsidR="00F24D01" w14:paraId="524CC0D4" w14:textId="15FA4D88" w:rsidTr="00F24D01">
        <w:tc>
          <w:tcPr>
            <w:tcW w:w="0" w:type="auto"/>
            <w:vAlign w:val="center"/>
          </w:tcPr>
          <w:p w14:paraId="76CFB351" w14:textId="035D6953" w:rsidR="00F24D01" w:rsidRPr="00F24D01" w:rsidRDefault="00F24D01" w:rsidP="00F17AF7">
            <w:pPr>
              <w:spacing w:before="120" w:after="120" w:line="240" w:lineRule="auto"/>
              <w:ind w:firstLine="0"/>
              <w:jc w:val="center"/>
              <w:rPr>
                <w:b/>
                <w:bCs/>
              </w:rPr>
            </w:pPr>
            <w:r w:rsidRPr="00F24D01">
              <w:rPr>
                <w:b/>
                <w:bCs/>
              </w:rPr>
              <w:t>3</w:t>
            </w:r>
          </w:p>
        </w:tc>
        <w:tc>
          <w:tcPr>
            <w:tcW w:w="0" w:type="auto"/>
            <w:vAlign w:val="center"/>
          </w:tcPr>
          <w:p w14:paraId="191F2742" w14:textId="5BF18246" w:rsidR="00F24D01" w:rsidRDefault="00F24D01" w:rsidP="00F17AF7">
            <w:pPr>
              <w:spacing w:before="120" w:after="120" w:line="240" w:lineRule="auto"/>
              <w:ind w:firstLine="0"/>
              <w:jc w:val="center"/>
            </w:pPr>
            <w:r>
              <w:t>30</w:t>
            </w:r>
          </w:p>
        </w:tc>
        <w:tc>
          <w:tcPr>
            <w:tcW w:w="0" w:type="auto"/>
            <w:vAlign w:val="center"/>
          </w:tcPr>
          <w:p w14:paraId="5B31DA21" w14:textId="35CE4B9E" w:rsidR="00F24D01" w:rsidRPr="00F24D01" w:rsidRDefault="00F24D01" w:rsidP="00F17AF7">
            <w:pPr>
              <w:spacing w:before="120" w:after="120" w:line="240" w:lineRule="auto"/>
              <w:ind w:firstLine="0"/>
              <w:jc w:val="center"/>
              <w:rPr>
                <w:b/>
                <w:bCs/>
              </w:rPr>
            </w:pPr>
            <w:r w:rsidRPr="00F24D01">
              <w:rPr>
                <w:b/>
                <w:bCs/>
              </w:rPr>
              <w:t>16</w:t>
            </w:r>
          </w:p>
        </w:tc>
        <w:tc>
          <w:tcPr>
            <w:tcW w:w="0" w:type="auto"/>
            <w:vAlign w:val="center"/>
          </w:tcPr>
          <w:p w14:paraId="228A04F3" w14:textId="1A4136C9" w:rsidR="00F24D01" w:rsidRDefault="005A09EB" w:rsidP="00F17AF7">
            <w:pPr>
              <w:spacing w:before="120" w:after="120" w:line="240" w:lineRule="auto"/>
              <w:ind w:firstLine="0"/>
              <w:jc w:val="center"/>
            </w:pPr>
            <w:r>
              <w:t>60</w:t>
            </w:r>
          </w:p>
        </w:tc>
        <w:tc>
          <w:tcPr>
            <w:tcW w:w="0" w:type="auto"/>
            <w:vAlign w:val="center"/>
          </w:tcPr>
          <w:p w14:paraId="23EC9367" w14:textId="24FE40FB" w:rsidR="00F24D01" w:rsidRPr="00F24D01" w:rsidRDefault="00F24D01" w:rsidP="00F17AF7">
            <w:pPr>
              <w:spacing w:before="120" w:after="120" w:line="240" w:lineRule="auto"/>
              <w:ind w:firstLine="0"/>
              <w:jc w:val="center"/>
              <w:rPr>
                <w:b/>
                <w:bCs/>
              </w:rPr>
            </w:pPr>
            <w:r w:rsidRPr="00F24D01">
              <w:rPr>
                <w:b/>
                <w:bCs/>
              </w:rPr>
              <w:t>29</w:t>
            </w:r>
          </w:p>
        </w:tc>
        <w:tc>
          <w:tcPr>
            <w:tcW w:w="0" w:type="auto"/>
            <w:vAlign w:val="center"/>
          </w:tcPr>
          <w:p w14:paraId="45DFA7F1" w14:textId="3F64B4EE" w:rsidR="00F24D01" w:rsidRDefault="005A09EB" w:rsidP="00F17AF7">
            <w:pPr>
              <w:spacing w:before="120" w:after="120" w:line="240" w:lineRule="auto"/>
              <w:ind w:firstLine="0"/>
              <w:jc w:val="center"/>
            </w:pPr>
            <w:r>
              <w:t>85</w:t>
            </w:r>
          </w:p>
        </w:tc>
        <w:tc>
          <w:tcPr>
            <w:tcW w:w="0" w:type="auto"/>
            <w:vAlign w:val="center"/>
          </w:tcPr>
          <w:p w14:paraId="303A9401" w14:textId="7E839CCD" w:rsidR="00F24D01" w:rsidRPr="00F24D01" w:rsidRDefault="00F24D01" w:rsidP="00F17AF7">
            <w:pPr>
              <w:spacing w:before="120" w:after="120" w:line="240" w:lineRule="auto"/>
              <w:ind w:firstLine="0"/>
              <w:jc w:val="center"/>
              <w:rPr>
                <w:b/>
                <w:bCs/>
              </w:rPr>
            </w:pPr>
            <w:r w:rsidRPr="00F24D01">
              <w:rPr>
                <w:b/>
                <w:bCs/>
              </w:rPr>
              <w:t>42</w:t>
            </w:r>
          </w:p>
        </w:tc>
        <w:tc>
          <w:tcPr>
            <w:tcW w:w="0" w:type="auto"/>
          </w:tcPr>
          <w:p w14:paraId="71D9CFB2" w14:textId="4A707F86" w:rsidR="00F24D01" w:rsidRDefault="00F4588E" w:rsidP="00F17AF7">
            <w:pPr>
              <w:spacing w:before="120" w:after="120" w:line="240" w:lineRule="auto"/>
              <w:ind w:firstLine="0"/>
              <w:jc w:val="center"/>
            </w:pPr>
            <w:r>
              <w:t>140</w:t>
            </w:r>
          </w:p>
        </w:tc>
        <w:tc>
          <w:tcPr>
            <w:tcW w:w="0" w:type="auto"/>
          </w:tcPr>
          <w:p w14:paraId="3E7D0D5C" w14:textId="35DBAB94" w:rsidR="00F24D01" w:rsidRPr="00F24D01" w:rsidRDefault="00F24D01" w:rsidP="00F17AF7">
            <w:pPr>
              <w:spacing w:before="120" w:after="120" w:line="240" w:lineRule="auto"/>
              <w:ind w:firstLine="0"/>
              <w:jc w:val="center"/>
              <w:rPr>
                <w:b/>
                <w:bCs/>
              </w:rPr>
            </w:pPr>
            <w:r w:rsidRPr="00F24D01">
              <w:rPr>
                <w:b/>
                <w:bCs/>
              </w:rPr>
              <w:t>55</w:t>
            </w:r>
          </w:p>
        </w:tc>
        <w:tc>
          <w:tcPr>
            <w:tcW w:w="0" w:type="auto"/>
          </w:tcPr>
          <w:p w14:paraId="5E7649AD" w14:textId="769CA12E" w:rsidR="00F24D01" w:rsidRDefault="00F4588E" w:rsidP="00F17AF7">
            <w:pPr>
              <w:spacing w:before="120" w:after="120" w:line="240" w:lineRule="auto"/>
              <w:ind w:firstLine="0"/>
              <w:jc w:val="center"/>
            </w:pPr>
            <w:r>
              <w:t>80</w:t>
            </w:r>
          </w:p>
        </w:tc>
      </w:tr>
      <w:tr w:rsidR="00F24D01" w14:paraId="363644A2" w14:textId="7AF56815" w:rsidTr="00F24D01">
        <w:tc>
          <w:tcPr>
            <w:tcW w:w="0" w:type="auto"/>
            <w:vAlign w:val="center"/>
          </w:tcPr>
          <w:p w14:paraId="658E7661" w14:textId="319E3526" w:rsidR="00F24D01" w:rsidRPr="00F24D01" w:rsidRDefault="00F24D01" w:rsidP="00F17AF7">
            <w:pPr>
              <w:spacing w:before="120" w:after="120" w:line="240" w:lineRule="auto"/>
              <w:ind w:firstLine="0"/>
              <w:jc w:val="center"/>
              <w:rPr>
                <w:b/>
                <w:bCs/>
              </w:rPr>
            </w:pPr>
            <w:r w:rsidRPr="00F24D01">
              <w:rPr>
                <w:b/>
                <w:bCs/>
              </w:rPr>
              <w:t>4</w:t>
            </w:r>
          </w:p>
        </w:tc>
        <w:tc>
          <w:tcPr>
            <w:tcW w:w="0" w:type="auto"/>
            <w:vAlign w:val="center"/>
          </w:tcPr>
          <w:p w14:paraId="256060A0" w14:textId="67289DD0" w:rsidR="00F24D01" w:rsidRDefault="00F24D01" w:rsidP="00F17AF7">
            <w:pPr>
              <w:spacing w:before="120" w:after="120" w:line="240" w:lineRule="auto"/>
              <w:ind w:firstLine="0"/>
              <w:jc w:val="center"/>
            </w:pPr>
            <w:r>
              <w:t>30</w:t>
            </w:r>
          </w:p>
        </w:tc>
        <w:tc>
          <w:tcPr>
            <w:tcW w:w="0" w:type="auto"/>
            <w:vAlign w:val="center"/>
          </w:tcPr>
          <w:p w14:paraId="7D67977D" w14:textId="65F9159B" w:rsidR="00F24D01" w:rsidRPr="00F24D01" w:rsidRDefault="00F24D01" w:rsidP="00F17AF7">
            <w:pPr>
              <w:spacing w:before="120" w:after="120" w:line="240" w:lineRule="auto"/>
              <w:ind w:firstLine="0"/>
              <w:jc w:val="center"/>
              <w:rPr>
                <w:b/>
                <w:bCs/>
              </w:rPr>
            </w:pPr>
            <w:r w:rsidRPr="00F24D01">
              <w:rPr>
                <w:b/>
                <w:bCs/>
              </w:rPr>
              <w:t>17</w:t>
            </w:r>
          </w:p>
        </w:tc>
        <w:tc>
          <w:tcPr>
            <w:tcW w:w="0" w:type="auto"/>
            <w:vAlign w:val="center"/>
          </w:tcPr>
          <w:p w14:paraId="0A2B8D8D" w14:textId="63472EA6" w:rsidR="00F24D01" w:rsidRDefault="005A09EB" w:rsidP="00F17AF7">
            <w:pPr>
              <w:spacing w:before="120" w:after="120" w:line="240" w:lineRule="auto"/>
              <w:ind w:firstLine="0"/>
              <w:jc w:val="center"/>
            </w:pPr>
            <w:r>
              <w:t>65</w:t>
            </w:r>
          </w:p>
        </w:tc>
        <w:tc>
          <w:tcPr>
            <w:tcW w:w="0" w:type="auto"/>
            <w:vAlign w:val="center"/>
          </w:tcPr>
          <w:p w14:paraId="43E20681" w14:textId="78CDEB4A" w:rsidR="00F24D01" w:rsidRPr="00F24D01" w:rsidRDefault="00F24D01" w:rsidP="00F17AF7">
            <w:pPr>
              <w:spacing w:before="120" w:after="120" w:line="240" w:lineRule="auto"/>
              <w:ind w:firstLine="0"/>
              <w:jc w:val="center"/>
              <w:rPr>
                <w:b/>
                <w:bCs/>
              </w:rPr>
            </w:pPr>
            <w:r w:rsidRPr="00F24D01">
              <w:rPr>
                <w:b/>
                <w:bCs/>
              </w:rPr>
              <w:t>30</w:t>
            </w:r>
          </w:p>
        </w:tc>
        <w:tc>
          <w:tcPr>
            <w:tcW w:w="0" w:type="auto"/>
            <w:vAlign w:val="center"/>
          </w:tcPr>
          <w:p w14:paraId="51206A1D" w14:textId="1BA74ABE" w:rsidR="00F24D01" w:rsidRDefault="005A09EB" w:rsidP="00F17AF7">
            <w:pPr>
              <w:spacing w:before="120" w:after="120" w:line="240" w:lineRule="auto"/>
              <w:ind w:firstLine="0"/>
              <w:jc w:val="center"/>
            </w:pPr>
            <w:r>
              <w:t>85</w:t>
            </w:r>
          </w:p>
        </w:tc>
        <w:tc>
          <w:tcPr>
            <w:tcW w:w="0" w:type="auto"/>
            <w:vAlign w:val="center"/>
          </w:tcPr>
          <w:p w14:paraId="6393BFE9" w14:textId="5B782B8E" w:rsidR="00F24D01" w:rsidRPr="00F24D01" w:rsidRDefault="00F24D01" w:rsidP="00F17AF7">
            <w:pPr>
              <w:spacing w:before="120" w:after="120" w:line="240" w:lineRule="auto"/>
              <w:ind w:firstLine="0"/>
              <w:jc w:val="center"/>
              <w:rPr>
                <w:b/>
                <w:bCs/>
              </w:rPr>
            </w:pPr>
            <w:r w:rsidRPr="00F24D01">
              <w:rPr>
                <w:b/>
                <w:bCs/>
              </w:rPr>
              <w:t>43</w:t>
            </w:r>
          </w:p>
        </w:tc>
        <w:tc>
          <w:tcPr>
            <w:tcW w:w="0" w:type="auto"/>
          </w:tcPr>
          <w:p w14:paraId="7BBA3EA3" w14:textId="5F77DD7B" w:rsidR="00F24D01" w:rsidRDefault="00F4588E" w:rsidP="00F17AF7">
            <w:pPr>
              <w:spacing w:before="120" w:after="120" w:line="240" w:lineRule="auto"/>
              <w:ind w:firstLine="0"/>
              <w:jc w:val="center"/>
            </w:pPr>
            <w:r>
              <w:t>150</w:t>
            </w:r>
          </w:p>
        </w:tc>
        <w:tc>
          <w:tcPr>
            <w:tcW w:w="0" w:type="auto"/>
          </w:tcPr>
          <w:p w14:paraId="33A6DF99" w14:textId="3291FD29" w:rsidR="00F24D01" w:rsidRPr="00F24D01" w:rsidRDefault="00F24D01" w:rsidP="00F17AF7">
            <w:pPr>
              <w:spacing w:before="120" w:after="120" w:line="240" w:lineRule="auto"/>
              <w:ind w:firstLine="0"/>
              <w:jc w:val="center"/>
              <w:rPr>
                <w:b/>
                <w:bCs/>
              </w:rPr>
            </w:pPr>
            <w:r w:rsidRPr="00F24D01">
              <w:rPr>
                <w:b/>
                <w:bCs/>
              </w:rPr>
              <w:t>56</w:t>
            </w:r>
          </w:p>
        </w:tc>
        <w:tc>
          <w:tcPr>
            <w:tcW w:w="0" w:type="auto"/>
          </w:tcPr>
          <w:p w14:paraId="23DCAEB3" w14:textId="49413282" w:rsidR="00F24D01" w:rsidRDefault="00F4588E" w:rsidP="00F17AF7">
            <w:pPr>
              <w:spacing w:before="120" w:after="120" w:line="240" w:lineRule="auto"/>
              <w:ind w:firstLine="0"/>
              <w:jc w:val="center"/>
            </w:pPr>
            <w:r>
              <w:t>65</w:t>
            </w:r>
          </w:p>
        </w:tc>
      </w:tr>
      <w:tr w:rsidR="00F24D01" w14:paraId="546CEC83" w14:textId="6426D2C1" w:rsidTr="00F24D01">
        <w:tc>
          <w:tcPr>
            <w:tcW w:w="0" w:type="auto"/>
            <w:vAlign w:val="center"/>
          </w:tcPr>
          <w:p w14:paraId="6C399C29" w14:textId="1D69BBCA" w:rsidR="00F24D01" w:rsidRPr="00F24D01" w:rsidRDefault="00F24D01" w:rsidP="00F17AF7">
            <w:pPr>
              <w:spacing w:before="120" w:after="120" w:line="240" w:lineRule="auto"/>
              <w:ind w:firstLine="0"/>
              <w:jc w:val="center"/>
              <w:rPr>
                <w:b/>
                <w:bCs/>
              </w:rPr>
            </w:pPr>
            <w:r w:rsidRPr="00F24D01">
              <w:rPr>
                <w:b/>
                <w:bCs/>
              </w:rPr>
              <w:t>5</w:t>
            </w:r>
          </w:p>
        </w:tc>
        <w:tc>
          <w:tcPr>
            <w:tcW w:w="0" w:type="auto"/>
            <w:vAlign w:val="center"/>
          </w:tcPr>
          <w:p w14:paraId="7928C82D" w14:textId="214DEF76" w:rsidR="00F24D01" w:rsidRDefault="00F24D01" w:rsidP="00F17AF7">
            <w:pPr>
              <w:spacing w:before="120" w:after="120" w:line="240" w:lineRule="auto"/>
              <w:ind w:firstLine="0"/>
              <w:jc w:val="center"/>
            </w:pPr>
            <w:r>
              <w:t>30</w:t>
            </w:r>
          </w:p>
        </w:tc>
        <w:tc>
          <w:tcPr>
            <w:tcW w:w="0" w:type="auto"/>
            <w:vAlign w:val="center"/>
          </w:tcPr>
          <w:p w14:paraId="2C946D25" w14:textId="73353918" w:rsidR="00F24D01" w:rsidRPr="00F24D01" w:rsidRDefault="00F24D01" w:rsidP="00F17AF7">
            <w:pPr>
              <w:spacing w:before="120" w:after="120" w:line="240" w:lineRule="auto"/>
              <w:ind w:firstLine="0"/>
              <w:jc w:val="center"/>
              <w:rPr>
                <w:b/>
                <w:bCs/>
              </w:rPr>
            </w:pPr>
            <w:r w:rsidRPr="00F24D01">
              <w:rPr>
                <w:b/>
                <w:bCs/>
              </w:rPr>
              <w:t>18</w:t>
            </w:r>
          </w:p>
        </w:tc>
        <w:tc>
          <w:tcPr>
            <w:tcW w:w="0" w:type="auto"/>
            <w:vAlign w:val="center"/>
          </w:tcPr>
          <w:p w14:paraId="552BF596" w14:textId="65B470A9" w:rsidR="00F24D01" w:rsidRDefault="005A09EB" w:rsidP="00F17AF7">
            <w:pPr>
              <w:spacing w:before="120" w:after="120" w:line="240" w:lineRule="auto"/>
              <w:ind w:firstLine="0"/>
              <w:jc w:val="center"/>
            </w:pPr>
            <w:r>
              <w:t>70</w:t>
            </w:r>
          </w:p>
        </w:tc>
        <w:tc>
          <w:tcPr>
            <w:tcW w:w="0" w:type="auto"/>
            <w:vAlign w:val="center"/>
          </w:tcPr>
          <w:p w14:paraId="127970D5" w14:textId="3D134865" w:rsidR="00F24D01" w:rsidRPr="00F24D01" w:rsidRDefault="00F24D01" w:rsidP="00F17AF7">
            <w:pPr>
              <w:spacing w:before="120" w:after="120" w:line="240" w:lineRule="auto"/>
              <w:ind w:firstLine="0"/>
              <w:jc w:val="center"/>
              <w:rPr>
                <w:b/>
                <w:bCs/>
              </w:rPr>
            </w:pPr>
            <w:r w:rsidRPr="00F24D01">
              <w:rPr>
                <w:b/>
                <w:bCs/>
              </w:rPr>
              <w:t>31</w:t>
            </w:r>
          </w:p>
        </w:tc>
        <w:tc>
          <w:tcPr>
            <w:tcW w:w="0" w:type="auto"/>
            <w:vAlign w:val="center"/>
          </w:tcPr>
          <w:p w14:paraId="57EA6016" w14:textId="06B1727B" w:rsidR="00F24D01" w:rsidRDefault="005A09EB" w:rsidP="00F17AF7">
            <w:pPr>
              <w:spacing w:before="120" w:after="120" w:line="240" w:lineRule="auto"/>
              <w:ind w:firstLine="0"/>
              <w:jc w:val="center"/>
            </w:pPr>
            <w:r>
              <w:t>90</w:t>
            </w:r>
          </w:p>
        </w:tc>
        <w:tc>
          <w:tcPr>
            <w:tcW w:w="0" w:type="auto"/>
            <w:vAlign w:val="center"/>
          </w:tcPr>
          <w:p w14:paraId="55751B7C" w14:textId="280E69EA" w:rsidR="00F24D01" w:rsidRPr="00F24D01" w:rsidRDefault="00F24D01" w:rsidP="00F17AF7">
            <w:pPr>
              <w:spacing w:before="120" w:after="120" w:line="240" w:lineRule="auto"/>
              <w:ind w:firstLine="0"/>
              <w:jc w:val="center"/>
              <w:rPr>
                <w:b/>
                <w:bCs/>
              </w:rPr>
            </w:pPr>
            <w:r w:rsidRPr="00F24D01">
              <w:rPr>
                <w:b/>
                <w:bCs/>
              </w:rPr>
              <w:t>44</w:t>
            </w:r>
          </w:p>
        </w:tc>
        <w:tc>
          <w:tcPr>
            <w:tcW w:w="0" w:type="auto"/>
          </w:tcPr>
          <w:p w14:paraId="08AC48AE" w14:textId="00D2E6E9" w:rsidR="00F24D01" w:rsidRDefault="00F4588E" w:rsidP="00F17AF7">
            <w:pPr>
              <w:spacing w:before="120" w:after="120" w:line="240" w:lineRule="auto"/>
              <w:ind w:firstLine="0"/>
              <w:jc w:val="center"/>
            </w:pPr>
            <w:r>
              <w:t>150</w:t>
            </w:r>
          </w:p>
        </w:tc>
        <w:tc>
          <w:tcPr>
            <w:tcW w:w="0" w:type="auto"/>
          </w:tcPr>
          <w:p w14:paraId="40702C20" w14:textId="7D9CDD79" w:rsidR="00F24D01" w:rsidRPr="00F24D01" w:rsidRDefault="00F24D01" w:rsidP="00F17AF7">
            <w:pPr>
              <w:spacing w:before="120" w:after="120" w:line="240" w:lineRule="auto"/>
              <w:ind w:firstLine="0"/>
              <w:jc w:val="center"/>
              <w:rPr>
                <w:b/>
                <w:bCs/>
              </w:rPr>
            </w:pPr>
            <w:r w:rsidRPr="00F24D01">
              <w:rPr>
                <w:b/>
                <w:bCs/>
              </w:rPr>
              <w:t>57</w:t>
            </w:r>
          </w:p>
        </w:tc>
        <w:tc>
          <w:tcPr>
            <w:tcW w:w="0" w:type="auto"/>
          </w:tcPr>
          <w:p w14:paraId="2A59A4B0" w14:textId="382FEDB5" w:rsidR="00F24D01" w:rsidRDefault="00F4588E" w:rsidP="00F17AF7">
            <w:pPr>
              <w:spacing w:before="120" w:after="120" w:line="240" w:lineRule="auto"/>
              <w:ind w:firstLine="0"/>
              <w:jc w:val="center"/>
            </w:pPr>
            <w:r>
              <w:t>55</w:t>
            </w:r>
          </w:p>
        </w:tc>
      </w:tr>
      <w:tr w:rsidR="00F24D01" w14:paraId="061886E4" w14:textId="4C0FBE57" w:rsidTr="00F24D01">
        <w:tc>
          <w:tcPr>
            <w:tcW w:w="0" w:type="auto"/>
            <w:vAlign w:val="center"/>
          </w:tcPr>
          <w:p w14:paraId="7AB136F9" w14:textId="7C55E4B5" w:rsidR="00F24D01" w:rsidRPr="00F24D01" w:rsidRDefault="00F24D01" w:rsidP="00F17AF7">
            <w:pPr>
              <w:spacing w:before="120" w:after="120" w:line="240" w:lineRule="auto"/>
              <w:ind w:firstLine="0"/>
              <w:jc w:val="center"/>
              <w:rPr>
                <w:b/>
                <w:bCs/>
              </w:rPr>
            </w:pPr>
            <w:r w:rsidRPr="00F24D01">
              <w:rPr>
                <w:b/>
                <w:bCs/>
              </w:rPr>
              <w:t>6</w:t>
            </w:r>
          </w:p>
        </w:tc>
        <w:tc>
          <w:tcPr>
            <w:tcW w:w="0" w:type="auto"/>
            <w:vAlign w:val="center"/>
          </w:tcPr>
          <w:p w14:paraId="7B96EBA9" w14:textId="7C107792" w:rsidR="00F24D01" w:rsidRDefault="00F24D01" w:rsidP="00F17AF7">
            <w:pPr>
              <w:spacing w:before="120" w:after="120" w:line="240" w:lineRule="auto"/>
              <w:ind w:firstLine="0"/>
              <w:jc w:val="center"/>
            </w:pPr>
            <w:r>
              <w:t>30</w:t>
            </w:r>
          </w:p>
        </w:tc>
        <w:tc>
          <w:tcPr>
            <w:tcW w:w="0" w:type="auto"/>
            <w:vAlign w:val="center"/>
          </w:tcPr>
          <w:p w14:paraId="67DBA050" w14:textId="2AFA0743" w:rsidR="00F24D01" w:rsidRPr="00F24D01" w:rsidRDefault="00F24D01" w:rsidP="00F17AF7">
            <w:pPr>
              <w:spacing w:before="120" w:after="120" w:line="240" w:lineRule="auto"/>
              <w:ind w:firstLine="0"/>
              <w:jc w:val="center"/>
              <w:rPr>
                <w:b/>
                <w:bCs/>
              </w:rPr>
            </w:pPr>
            <w:r w:rsidRPr="00F24D01">
              <w:rPr>
                <w:b/>
                <w:bCs/>
              </w:rPr>
              <w:t>19</w:t>
            </w:r>
          </w:p>
        </w:tc>
        <w:tc>
          <w:tcPr>
            <w:tcW w:w="0" w:type="auto"/>
            <w:vAlign w:val="center"/>
          </w:tcPr>
          <w:p w14:paraId="6FA208E2" w14:textId="460940EE" w:rsidR="00F24D01" w:rsidRDefault="005A09EB" w:rsidP="00F17AF7">
            <w:pPr>
              <w:spacing w:before="120" w:after="120" w:line="240" w:lineRule="auto"/>
              <w:ind w:firstLine="0"/>
              <w:jc w:val="center"/>
            </w:pPr>
            <w:r>
              <w:t>70</w:t>
            </w:r>
          </w:p>
        </w:tc>
        <w:tc>
          <w:tcPr>
            <w:tcW w:w="0" w:type="auto"/>
            <w:vAlign w:val="center"/>
          </w:tcPr>
          <w:p w14:paraId="363BAE8D" w14:textId="03E5683F" w:rsidR="00F24D01" w:rsidRPr="00F24D01" w:rsidRDefault="00F24D01" w:rsidP="00F17AF7">
            <w:pPr>
              <w:spacing w:before="120" w:after="120" w:line="240" w:lineRule="auto"/>
              <w:ind w:firstLine="0"/>
              <w:jc w:val="center"/>
              <w:rPr>
                <w:b/>
                <w:bCs/>
              </w:rPr>
            </w:pPr>
            <w:r w:rsidRPr="00F24D01">
              <w:rPr>
                <w:b/>
                <w:bCs/>
              </w:rPr>
              <w:t>32</w:t>
            </w:r>
          </w:p>
        </w:tc>
        <w:tc>
          <w:tcPr>
            <w:tcW w:w="0" w:type="auto"/>
            <w:vAlign w:val="center"/>
          </w:tcPr>
          <w:p w14:paraId="2AA43928" w14:textId="66E4BBCE" w:rsidR="00F24D01" w:rsidRDefault="005A09EB" w:rsidP="00F17AF7">
            <w:pPr>
              <w:spacing w:before="120" w:after="120" w:line="240" w:lineRule="auto"/>
              <w:ind w:firstLine="0"/>
              <w:jc w:val="center"/>
            </w:pPr>
            <w:r>
              <w:t>95</w:t>
            </w:r>
          </w:p>
        </w:tc>
        <w:tc>
          <w:tcPr>
            <w:tcW w:w="0" w:type="auto"/>
            <w:vAlign w:val="center"/>
          </w:tcPr>
          <w:p w14:paraId="79317684" w14:textId="03DF43C3" w:rsidR="00F24D01" w:rsidRPr="00F24D01" w:rsidRDefault="00F24D01" w:rsidP="00F17AF7">
            <w:pPr>
              <w:spacing w:before="120" w:after="120" w:line="240" w:lineRule="auto"/>
              <w:ind w:firstLine="0"/>
              <w:jc w:val="center"/>
              <w:rPr>
                <w:b/>
                <w:bCs/>
              </w:rPr>
            </w:pPr>
            <w:r w:rsidRPr="00F24D01">
              <w:rPr>
                <w:b/>
                <w:bCs/>
              </w:rPr>
              <w:t>45</w:t>
            </w:r>
          </w:p>
        </w:tc>
        <w:tc>
          <w:tcPr>
            <w:tcW w:w="0" w:type="auto"/>
          </w:tcPr>
          <w:p w14:paraId="799C8EA0" w14:textId="4773AD97" w:rsidR="00F24D01" w:rsidRDefault="00F4588E" w:rsidP="00F17AF7">
            <w:pPr>
              <w:spacing w:before="120" w:after="120" w:line="240" w:lineRule="auto"/>
              <w:ind w:firstLine="0"/>
              <w:jc w:val="center"/>
            </w:pPr>
            <w:r>
              <w:t>145</w:t>
            </w:r>
          </w:p>
        </w:tc>
        <w:tc>
          <w:tcPr>
            <w:tcW w:w="0" w:type="auto"/>
          </w:tcPr>
          <w:p w14:paraId="1305F79C" w14:textId="64767006" w:rsidR="00F24D01" w:rsidRPr="00F24D01" w:rsidRDefault="00F24D01" w:rsidP="00F17AF7">
            <w:pPr>
              <w:spacing w:before="120" w:after="120" w:line="240" w:lineRule="auto"/>
              <w:ind w:firstLine="0"/>
              <w:jc w:val="center"/>
              <w:rPr>
                <w:b/>
                <w:bCs/>
              </w:rPr>
            </w:pPr>
            <w:r w:rsidRPr="00F24D01">
              <w:rPr>
                <w:b/>
                <w:bCs/>
              </w:rPr>
              <w:t>58</w:t>
            </w:r>
          </w:p>
        </w:tc>
        <w:tc>
          <w:tcPr>
            <w:tcW w:w="0" w:type="auto"/>
          </w:tcPr>
          <w:p w14:paraId="66F8D3A4" w14:textId="3ABD5CF1" w:rsidR="00F24D01" w:rsidRDefault="00F4588E" w:rsidP="00F17AF7">
            <w:pPr>
              <w:spacing w:before="120" w:after="120" w:line="240" w:lineRule="auto"/>
              <w:ind w:firstLine="0"/>
              <w:jc w:val="center"/>
            </w:pPr>
            <w:r>
              <w:t>50</w:t>
            </w:r>
          </w:p>
        </w:tc>
      </w:tr>
      <w:tr w:rsidR="00F24D01" w14:paraId="05C9C6FF" w14:textId="72DC2EB7" w:rsidTr="00F24D01">
        <w:tc>
          <w:tcPr>
            <w:tcW w:w="0" w:type="auto"/>
            <w:vAlign w:val="center"/>
          </w:tcPr>
          <w:p w14:paraId="21BD0E6F" w14:textId="0633FA07" w:rsidR="00F24D01" w:rsidRPr="00F24D01" w:rsidRDefault="00F24D01" w:rsidP="00F17AF7">
            <w:pPr>
              <w:spacing w:before="120" w:after="120" w:line="240" w:lineRule="auto"/>
              <w:ind w:firstLine="0"/>
              <w:jc w:val="center"/>
              <w:rPr>
                <w:b/>
                <w:bCs/>
              </w:rPr>
            </w:pPr>
            <w:r w:rsidRPr="00F24D01">
              <w:rPr>
                <w:b/>
                <w:bCs/>
              </w:rPr>
              <w:t>7</w:t>
            </w:r>
          </w:p>
        </w:tc>
        <w:tc>
          <w:tcPr>
            <w:tcW w:w="0" w:type="auto"/>
            <w:vAlign w:val="center"/>
          </w:tcPr>
          <w:p w14:paraId="6CDF72D7" w14:textId="7F2F59FD" w:rsidR="00F24D01" w:rsidRDefault="00F24D01" w:rsidP="00F17AF7">
            <w:pPr>
              <w:spacing w:before="120" w:after="120" w:line="240" w:lineRule="auto"/>
              <w:ind w:firstLine="0"/>
              <w:jc w:val="center"/>
            </w:pPr>
            <w:r>
              <w:t>35</w:t>
            </w:r>
          </w:p>
        </w:tc>
        <w:tc>
          <w:tcPr>
            <w:tcW w:w="0" w:type="auto"/>
            <w:vAlign w:val="center"/>
          </w:tcPr>
          <w:p w14:paraId="53459CFD" w14:textId="6532FAD7" w:rsidR="00F24D01" w:rsidRPr="00F24D01" w:rsidRDefault="00F24D01" w:rsidP="00F17AF7">
            <w:pPr>
              <w:spacing w:before="120" w:after="120" w:line="240" w:lineRule="auto"/>
              <w:ind w:firstLine="0"/>
              <w:jc w:val="center"/>
              <w:rPr>
                <w:b/>
                <w:bCs/>
              </w:rPr>
            </w:pPr>
            <w:r w:rsidRPr="00F24D01">
              <w:rPr>
                <w:b/>
                <w:bCs/>
              </w:rPr>
              <w:t>20</w:t>
            </w:r>
          </w:p>
        </w:tc>
        <w:tc>
          <w:tcPr>
            <w:tcW w:w="0" w:type="auto"/>
            <w:vAlign w:val="center"/>
          </w:tcPr>
          <w:p w14:paraId="30A46B8E" w14:textId="435772AD" w:rsidR="00F24D01" w:rsidRDefault="005A09EB" w:rsidP="00F17AF7">
            <w:pPr>
              <w:spacing w:before="120" w:after="120" w:line="240" w:lineRule="auto"/>
              <w:ind w:firstLine="0"/>
              <w:jc w:val="center"/>
            </w:pPr>
            <w:r>
              <w:t>65</w:t>
            </w:r>
          </w:p>
        </w:tc>
        <w:tc>
          <w:tcPr>
            <w:tcW w:w="0" w:type="auto"/>
            <w:vAlign w:val="center"/>
          </w:tcPr>
          <w:p w14:paraId="2EBEF1AA" w14:textId="4022606F" w:rsidR="00F24D01" w:rsidRPr="00F24D01" w:rsidRDefault="00F24D01" w:rsidP="00F17AF7">
            <w:pPr>
              <w:spacing w:before="120" w:after="120" w:line="240" w:lineRule="auto"/>
              <w:ind w:firstLine="0"/>
              <w:jc w:val="center"/>
              <w:rPr>
                <w:b/>
                <w:bCs/>
              </w:rPr>
            </w:pPr>
            <w:r w:rsidRPr="00F24D01">
              <w:rPr>
                <w:b/>
                <w:bCs/>
              </w:rPr>
              <w:t>33</w:t>
            </w:r>
          </w:p>
        </w:tc>
        <w:tc>
          <w:tcPr>
            <w:tcW w:w="0" w:type="auto"/>
            <w:vAlign w:val="center"/>
          </w:tcPr>
          <w:p w14:paraId="6E49E0BF" w14:textId="09B04C1E" w:rsidR="00F24D01" w:rsidRDefault="005A09EB" w:rsidP="00F17AF7">
            <w:pPr>
              <w:spacing w:before="120" w:after="120" w:line="240" w:lineRule="auto"/>
              <w:ind w:firstLine="0"/>
              <w:jc w:val="center"/>
            </w:pPr>
            <w:r>
              <w:t>100</w:t>
            </w:r>
          </w:p>
        </w:tc>
        <w:tc>
          <w:tcPr>
            <w:tcW w:w="0" w:type="auto"/>
            <w:vAlign w:val="center"/>
          </w:tcPr>
          <w:p w14:paraId="233FDEFF" w14:textId="0CF079AE" w:rsidR="00F24D01" w:rsidRPr="00F24D01" w:rsidRDefault="00F24D01" w:rsidP="00F17AF7">
            <w:pPr>
              <w:spacing w:before="120" w:after="120" w:line="240" w:lineRule="auto"/>
              <w:ind w:firstLine="0"/>
              <w:jc w:val="center"/>
              <w:rPr>
                <w:b/>
                <w:bCs/>
              </w:rPr>
            </w:pPr>
            <w:r w:rsidRPr="00F24D01">
              <w:rPr>
                <w:b/>
                <w:bCs/>
              </w:rPr>
              <w:t>46</w:t>
            </w:r>
          </w:p>
        </w:tc>
        <w:tc>
          <w:tcPr>
            <w:tcW w:w="0" w:type="auto"/>
          </w:tcPr>
          <w:p w14:paraId="645AADC8" w14:textId="62D9C420" w:rsidR="00F24D01" w:rsidRDefault="00F4588E" w:rsidP="00F17AF7">
            <w:pPr>
              <w:spacing w:before="120" w:after="120" w:line="240" w:lineRule="auto"/>
              <w:ind w:firstLine="0"/>
              <w:jc w:val="center"/>
            </w:pPr>
            <w:r>
              <w:t>140</w:t>
            </w:r>
          </w:p>
        </w:tc>
        <w:tc>
          <w:tcPr>
            <w:tcW w:w="0" w:type="auto"/>
          </w:tcPr>
          <w:p w14:paraId="03F91127" w14:textId="5BB5DBED" w:rsidR="00F24D01" w:rsidRPr="00F24D01" w:rsidRDefault="00F24D01" w:rsidP="00F17AF7">
            <w:pPr>
              <w:spacing w:before="120" w:after="120" w:line="240" w:lineRule="auto"/>
              <w:ind w:firstLine="0"/>
              <w:jc w:val="center"/>
              <w:rPr>
                <w:b/>
                <w:bCs/>
              </w:rPr>
            </w:pPr>
            <w:r w:rsidRPr="00F24D01">
              <w:rPr>
                <w:b/>
                <w:bCs/>
              </w:rPr>
              <w:t>59</w:t>
            </w:r>
          </w:p>
        </w:tc>
        <w:tc>
          <w:tcPr>
            <w:tcW w:w="0" w:type="auto"/>
          </w:tcPr>
          <w:p w14:paraId="0513C396" w14:textId="506DC1E5" w:rsidR="00F24D01" w:rsidRDefault="00F4588E" w:rsidP="00F17AF7">
            <w:pPr>
              <w:spacing w:before="120" w:after="120" w:line="240" w:lineRule="auto"/>
              <w:ind w:firstLine="0"/>
              <w:jc w:val="center"/>
            </w:pPr>
            <w:r>
              <w:t>45</w:t>
            </w:r>
          </w:p>
        </w:tc>
      </w:tr>
      <w:tr w:rsidR="00F24D01" w14:paraId="318CE541" w14:textId="624310BB" w:rsidTr="00F24D01">
        <w:tc>
          <w:tcPr>
            <w:tcW w:w="0" w:type="auto"/>
            <w:vAlign w:val="center"/>
          </w:tcPr>
          <w:p w14:paraId="5698EF96" w14:textId="130BA534" w:rsidR="00F24D01" w:rsidRPr="00F24D01" w:rsidRDefault="00F24D01" w:rsidP="00F17AF7">
            <w:pPr>
              <w:spacing w:before="120" w:after="120" w:line="240" w:lineRule="auto"/>
              <w:ind w:firstLine="0"/>
              <w:jc w:val="center"/>
              <w:rPr>
                <w:b/>
                <w:bCs/>
              </w:rPr>
            </w:pPr>
            <w:r w:rsidRPr="00F24D01">
              <w:rPr>
                <w:b/>
                <w:bCs/>
              </w:rPr>
              <w:t>8</w:t>
            </w:r>
          </w:p>
        </w:tc>
        <w:tc>
          <w:tcPr>
            <w:tcW w:w="0" w:type="auto"/>
            <w:vAlign w:val="center"/>
          </w:tcPr>
          <w:p w14:paraId="442C36FE" w14:textId="3FE3D340" w:rsidR="00F24D01" w:rsidRDefault="00F24D01" w:rsidP="00F17AF7">
            <w:pPr>
              <w:spacing w:before="120" w:after="120" w:line="240" w:lineRule="auto"/>
              <w:ind w:firstLine="0"/>
              <w:jc w:val="center"/>
            </w:pPr>
            <w:r>
              <w:t>40</w:t>
            </w:r>
          </w:p>
        </w:tc>
        <w:tc>
          <w:tcPr>
            <w:tcW w:w="0" w:type="auto"/>
            <w:vAlign w:val="center"/>
          </w:tcPr>
          <w:p w14:paraId="6F467E85" w14:textId="4B800C20" w:rsidR="00F24D01" w:rsidRPr="00F24D01" w:rsidRDefault="00F24D01" w:rsidP="00F17AF7">
            <w:pPr>
              <w:spacing w:before="120" w:after="120" w:line="240" w:lineRule="auto"/>
              <w:ind w:firstLine="0"/>
              <w:jc w:val="center"/>
              <w:rPr>
                <w:b/>
                <w:bCs/>
              </w:rPr>
            </w:pPr>
            <w:r w:rsidRPr="00F24D01">
              <w:rPr>
                <w:b/>
                <w:bCs/>
              </w:rPr>
              <w:t>21</w:t>
            </w:r>
          </w:p>
        </w:tc>
        <w:tc>
          <w:tcPr>
            <w:tcW w:w="0" w:type="auto"/>
            <w:vAlign w:val="center"/>
          </w:tcPr>
          <w:p w14:paraId="7E70A2C2" w14:textId="360C2644" w:rsidR="00F24D01" w:rsidRDefault="005A09EB" w:rsidP="00F17AF7">
            <w:pPr>
              <w:spacing w:before="120" w:after="120" w:line="240" w:lineRule="auto"/>
              <w:ind w:firstLine="0"/>
              <w:jc w:val="center"/>
            </w:pPr>
            <w:r>
              <w:t>60</w:t>
            </w:r>
          </w:p>
        </w:tc>
        <w:tc>
          <w:tcPr>
            <w:tcW w:w="0" w:type="auto"/>
            <w:vAlign w:val="center"/>
          </w:tcPr>
          <w:p w14:paraId="4220E2CA" w14:textId="2DF24CC1" w:rsidR="00F24D01" w:rsidRPr="00F24D01" w:rsidRDefault="00F24D01" w:rsidP="00F17AF7">
            <w:pPr>
              <w:spacing w:before="120" w:after="120" w:line="240" w:lineRule="auto"/>
              <w:ind w:firstLine="0"/>
              <w:jc w:val="center"/>
              <w:rPr>
                <w:b/>
                <w:bCs/>
              </w:rPr>
            </w:pPr>
            <w:r w:rsidRPr="00F24D01">
              <w:rPr>
                <w:b/>
                <w:bCs/>
              </w:rPr>
              <w:t>34</w:t>
            </w:r>
          </w:p>
        </w:tc>
        <w:tc>
          <w:tcPr>
            <w:tcW w:w="0" w:type="auto"/>
            <w:vAlign w:val="center"/>
          </w:tcPr>
          <w:p w14:paraId="02A93208" w14:textId="08FDEFB5" w:rsidR="00F24D01" w:rsidRDefault="00F4588E" w:rsidP="00F17AF7">
            <w:pPr>
              <w:spacing w:before="120" w:after="120" w:line="240" w:lineRule="auto"/>
              <w:ind w:firstLine="0"/>
              <w:jc w:val="center"/>
            </w:pPr>
            <w:r>
              <w:t>100</w:t>
            </w:r>
          </w:p>
        </w:tc>
        <w:tc>
          <w:tcPr>
            <w:tcW w:w="0" w:type="auto"/>
            <w:vAlign w:val="center"/>
          </w:tcPr>
          <w:p w14:paraId="2FF11DCC" w14:textId="344EEEE5" w:rsidR="00F24D01" w:rsidRPr="00F24D01" w:rsidRDefault="00F24D01" w:rsidP="00F17AF7">
            <w:pPr>
              <w:spacing w:before="120" w:after="120" w:line="240" w:lineRule="auto"/>
              <w:ind w:firstLine="0"/>
              <w:jc w:val="center"/>
              <w:rPr>
                <w:b/>
                <w:bCs/>
              </w:rPr>
            </w:pPr>
            <w:r w:rsidRPr="00F24D01">
              <w:rPr>
                <w:b/>
                <w:bCs/>
              </w:rPr>
              <w:t>47</w:t>
            </w:r>
          </w:p>
        </w:tc>
        <w:tc>
          <w:tcPr>
            <w:tcW w:w="0" w:type="auto"/>
          </w:tcPr>
          <w:p w14:paraId="5010DA20" w14:textId="2B4F1CFF" w:rsidR="00F24D01" w:rsidRDefault="00F4588E" w:rsidP="00F17AF7">
            <w:pPr>
              <w:spacing w:before="120" w:after="120" w:line="240" w:lineRule="auto"/>
              <w:ind w:firstLine="0"/>
              <w:jc w:val="center"/>
            </w:pPr>
            <w:r>
              <w:t>140</w:t>
            </w:r>
          </w:p>
        </w:tc>
        <w:tc>
          <w:tcPr>
            <w:tcW w:w="0" w:type="auto"/>
          </w:tcPr>
          <w:p w14:paraId="41E5BB76" w14:textId="5527CC6A" w:rsidR="00F24D01" w:rsidRPr="00F24D01" w:rsidRDefault="00F24D01" w:rsidP="00F17AF7">
            <w:pPr>
              <w:spacing w:before="120" w:after="120" w:line="240" w:lineRule="auto"/>
              <w:ind w:firstLine="0"/>
              <w:jc w:val="center"/>
              <w:rPr>
                <w:b/>
                <w:bCs/>
              </w:rPr>
            </w:pPr>
            <w:r w:rsidRPr="00F24D01">
              <w:rPr>
                <w:b/>
                <w:bCs/>
              </w:rPr>
              <w:t>60</w:t>
            </w:r>
          </w:p>
        </w:tc>
        <w:tc>
          <w:tcPr>
            <w:tcW w:w="0" w:type="auto"/>
          </w:tcPr>
          <w:p w14:paraId="25557C6E" w14:textId="2A97D16C" w:rsidR="00F24D01" w:rsidRDefault="00F4588E" w:rsidP="00F17AF7">
            <w:pPr>
              <w:spacing w:before="120" w:after="120" w:line="240" w:lineRule="auto"/>
              <w:ind w:firstLine="0"/>
              <w:jc w:val="center"/>
            </w:pPr>
            <w:r>
              <w:t>30</w:t>
            </w:r>
          </w:p>
        </w:tc>
      </w:tr>
      <w:tr w:rsidR="00F24D01" w14:paraId="5291673D" w14:textId="5B934447" w:rsidTr="00F24D01">
        <w:tc>
          <w:tcPr>
            <w:tcW w:w="0" w:type="auto"/>
            <w:vAlign w:val="center"/>
          </w:tcPr>
          <w:p w14:paraId="6AEC3B0A" w14:textId="32293521" w:rsidR="00F24D01" w:rsidRPr="00F24D01" w:rsidRDefault="00F24D01" w:rsidP="00F17AF7">
            <w:pPr>
              <w:spacing w:before="120" w:after="120" w:line="240" w:lineRule="auto"/>
              <w:ind w:firstLine="0"/>
              <w:jc w:val="center"/>
              <w:rPr>
                <w:b/>
                <w:bCs/>
              </w:rPr>
            </w:pPr>
            <w:r>
              <w:rPr>
                <w:b/>
                <w:bCs/>
              </w:rPr>
              <w:t>9</w:t>
            </w:r>
          </w:p>
        </w:tc>
        <w:tc>
          <w:tcPr>
            <w:tcW w:w="0" w:type="auto"/>
            <w:vAlign w:val="center"/>
          </w:tcPr>
          <w:p w14:paraId="03A1ECAB" w14:textId="53740CAB" w:rsidR="00F24D01" w:rsidRDefault="005A09EB" w:rsidP="00F17AF7">
            <w:pPr>
              <w:spacing w:before="120" w:after="120" w:line="240" w:lineRule="auto"/>
              <w:ind w:firstLine="0"/>
              <w:jc w:val="center"/>
            </w:pPr>
            <w:r>
              <w:t>40</w:t>
            </w:r>
          </w:p>
        </w:tc>
        <w:tc>
          <w:tcPr>
            <w:tcW w:w="0" w:type="auto"/>
            <w:vAlign w:val="center"/>
          </w:tcPr>
          <w:p w14:paraId="7600FD50" w14:textId="53934217" w:rsidR="00F24D01" w:rsidRPr="00F24D01" w:rsidRDefault="00F24D01" w:rsidP="00F17AF7">
            <w:pPr>
              <w:spacing w:before="120" w:after="120" w:line="240" w:lineRule="auto"/>
              <w:ind w:firstLine="0"/>
              <w:jc w:val="center"/>
              <w:rPr>
                <w:b/>
                <w:bCs/>
              </w:rPr>
            </w:pPr>
            <w:r w:rsidRPr="00F24D01">
              <w:rPr>
                <w:b/>
                <w:bCs/>
              </w:rPr>
              <w:t>22</w:t>
            </w:r>
          </w:p>
        </w:tc>
        <w:tc>
          <w:tcPr>
            <w:tcW w:w="0" w:type="auto"/>
            <w:vAlign w:val="center"/>
          </w:tcPr>
          <w:p w14:paraId="1F02D1D0" w14:textId="1EBF67BE" w:rsidR="00F24D01" w:rsidRDefault="005A09EB" w:rsidP="00F17AF7">
            <w:pPr>
              <w:spacing w:before="120" w:after="120" w:line="240" w:lineRule="auto"/>
              <w:ind w:firstLine="0"/>
              <w:jc w:val="center"/>
            </w:pPr>
            <w:r>
              <w:t>60</w:t>
            </w:r>
          </w:p>
        </w:tc>
        <w:tc>
          <w:tcPr>
            <w:tcW w:w="0" w:type="auto"/>
            <w:vAlign w:val="center"/>
          </w:tcPr>
          <w:p w14:paraId="4A37D3D5" w14:textId="547D2742" w:rsidR="00F24D01" w:rsidRPr="00F24D01" w:rsidRDefault="00F24D01" w:rsidP="00F17AF7">
            <w:pPr>
              <w:spacing w:before="120" w:after="120" w:line="240" w:lineRule="auto"/>
              <w:ind w:firstLine="0"/>
              <w:jc w:val="center"/>
              <w:rPr>
                <w:b/>
                <w:bCs/>
              </w:rPr>
            </w:pPr>
            <w:r w:rsidRPr="00F24D01">
              <w:rPr>
                <w:b/>
                <w:bCs/>
              </w:rPr>
              <w:t>35</w:t>
            </w:r>
          </w:p>
        </w:tc>
        <w:tc>
          <w:tcPr>
            <w:tcW w:w="0" w:type="auto"/>
            <w:vAlign w:val="center"/>
          </w:tcPr>
          <w:p w14:paraId="5AC65FDA" w14:textId="791FC8E7" w:rsidR="00F24D01" w:rsidRDefault="00F4588E" w:rsidP="00F17AF7">
            <w:pPr>
              <w:spacing w:before="120" w:after="120" w:line="240" w:lineRule="auto"/>
              <w:ind w:firstLine="0"/>
              <w:jc w:val="center"/>
            </w:pPr>
            <w:r>
              <w:t>100</w:t>
            </w:r>
          </w:p>
        </w:tc>
        <w:tc>
          <w:tcPr>
            <w:tcW w:w="0" w:type="auto"/>
            <w:vAlign w:val="center"/>
          </w:tcPr>
          <w:p w14:paraId="0758275C" w14:textId="61115D51" w:rsidR="00F24D01" w:rsidRPr="00F24D01" w:rsidRDefault="00F24D01" w:rsidP="00F17AF7">
            <w:pPr>
              <w:spacing w:before="120" w:after="120" w:line="240" w:lineRule="auto"/>
              <w:ind w:firstLine="0"/>
              <w:jc w:val="center"/>
              <w:rPr>
                <w:b/>
                <w:bCs/>
              </w:rPr>
            </w:pPr>
            <w:r w:rsidRPr="00F24D01">
              <w:rPr>
                <w:b/>
                <w:bCs/>
              </w:rPr>
              <w:t>48</w:t>
            </w:r>
          </w:p>
        </w:tc>
        <w:tc>
          <w:tcPr>
            <w:tcW w:w="0" w:type="auto"/>
          </w:tcPr>
          <w:p w14:paraId="5BEA9CE2" w14:textId="5F66CF0C" w:rsidR="00F24D01" w:rsidRDefault="00F4588E" w:rsidP="00F17AF7">
            <w:pPr>
              <w:spacing w:before="120" w:after="120" w:line="240" w:lineRule="auto"/>
              <w:ind w:firstLine="0"/>
              <w:jc w:val="center"/>
            </w:pPr>
            <w:r>
              <w:t>140</w:t>
            </w:r>
          </w:p>
        </w:tc>
        <w:tc>
          <w:tcPr>
            <w:tcW w:w="0" w:type="auto"/>
          </w:tcPr>
          <w:p w14:paraId="3BAF3A19" w14:textId="2E3E929D" w:rsidR="00F24D01" w:rsidRPr="00F24D01" w:rsidRDefault="00F24D01" w:rsidP="00F17AF7">
            <w:pPr>
              <w:spacing w:before="120" w:after="120" w:line="240" w:lineRule="auto"/>
              <w:ind w:firstLine="0"/>
              <w:jc w:val="center"/>
              <w:rPr>
                <w:b/>
                <w:bCs/>
              </w:rPr>
            </w:pPr>
            <w:r w:rsidRPr="00F24D01">
              <w:rPr>
                <w:b/>
                <w:bCs/>
              </w:rPr>
              <w:t>61</w:t>
            </w:r>
          </w:p>
        </w:tc>
        <w:tc>
          <w:tcPr>
            <w:tcW w:w="0" w:type="auto"/>
          </w:tcPr>
          <w:p w14:paraId="4C54B6E9" w14:textId="362AAE57" w:rsidR="00F24D01" w:rsidRDefault="00F4588E" w:rsidP="00F17AF7">
            <w:pPr>
              <w:spacing w:before="120" w:after="120" w:line="240" w:lineRule="auto"/>
              <w:ind w:firstLine="0"/>
              <w:jc w:val="center"/>
            </w:pPr>
            <w:r>
              <w:t>25</w:t>
            </w:r>
          </w:p>
        </w:tc>
      </w:tr>
      <w:tr w:rsidR="00F24D01" w14:paraId="7D795119" w14:textId="68F9DCB6" w:rsidTr="00F24D01">
        <w:tc>
          <w:tcPr>
            <w:tcW w:w="0" w:type="auto"/>
            <w:vAlign w:val="center"/>
          </w:tcPr>
          <w:p w14:paraId="65555E58" w14:textId="69C8E628" w:rsidR="00F24D01" w:rsidRPr="00F24D01" w:rsidRDefault="00F24D01" w:rsidP="00F17AF7">
            <w:pPr>
              <w:spacing w:before="120" w:after="120" w:line="240" w:lineRule="auto"/>
              <w:ind w:firstLine="0"/>
              <w:jc w:val="center"/>
              <w:rPr>
                <w:b/>
                <w:bCs/>
              </w:rPr>
            </w:pPr>
            <w:r>
              <w:rPr>
                <w:b/>
                <w:bCs/>
              </w:rPr>
              <w:t>10</w:t>
            </w:r>
          </w:p>
        </w:tc>
        <w:tc>
          <w:tcPr>
            <w:tcW w:w="0" w:type="auto"/>
            <w:vAlign w:val="center"/>
          </w:tcPr>
          <w:p w14:paraId="171137D4" w14:textId="574B96D2" w:rsidR="00F24D01" w:rsidRDefault="005A09EB" w:rsidP="00F17AF7">
            <w:pPr>
              <w:spacing w:before="120" w:after="120" w:line="240" w:lineRule="auto"/>
              <w:ind w:firstLine="0"/>
              <w:jc w:val="center"/>
            </w:pPr>
            <w:r>
              <w:t>50</w:t>
            </w:r>
          </w:p>
        </w:tc>
        <w:tc>
          <w:tcPr>
            <w:tcW w:w="0" w:type="auto"/>
            <w:vAlign w:val="center"/>
          </w:tcPr>
          <w:p w14:paraId="0A977C09" w14:textId="72699DC3" w:rsidR="00F24D01" w:rsidRPr="00F24D01" w:rsidRDefault="00F24D01" w:rsidP="00F17AF7">
            <w:pPr>
              <w:spacing w:before="120" w:after="120" w:line="240" w:lineRule="auto"/>
              <w:ind w:firstLine="0"/>
              <w:jc w:val="center"/>
              <w:rPr>
                <w:b/>
                <w:bCs/>
              </w:rPr>
            </w:pPr>
            <w:r w:rsidRPr="00F24D01">
              <w:rPr>
                <w:b/>
                <w:bCs/>
              </w:rPr>
              <w:t>23</w:t>
            </w:r>
          </w:p>
        </w:tc>
        <w:tc>
          <w:tcPr>
            <w:tcW w:w="0" w:type="auto"/>
            <w:vAlign w:val="center"/>
          </w:tcPr>
          <w:p w14:paraId="707E2BB3" w14:textId="6193DF4F" w:rsidR="00F24D01" w:rsidRDefault="005A09EB" w:rsidP="00F17AF7">
            <w:pPr>
              <w:spacing w:before="120" w:after="120" w:line="240" w:lineRule="auto"/>
              <w:ind w:firstLine="0"/>
              <w:jc w:val="center"/>
            </w:pPr>
            <w:r>
              <w:t>65</w:t>
            </w:r>
          </w:p>
        </w:tc>
        <w:tc>
          <w:tcPr>
            <w:tcW w:w="0" w:type="auto"/>
            <w:vAlign w:val="center"/>
          </w:tcPr>
          <w:p w14:paraId="335F6857" w14:textId="2688B73D" w:rsidR="00F24D01" w:rsidRPr="00F24D01" w:rsidRDefault="00F24D01" w:rsidP="00F17AF7">
            <w:pPr>
              <w:spacing w:before="120" w:after="120" w:line="240" w:lineRule="auto"/>
              <w:ind w:firstLine="0"/>
              <w:jc w:val="center"/>
              <w:rPr>
                <w:b/>
                <w:bCs/>
              </w:rPr>
            </w:pPr>
            <w:r w:rsidRPr="00F24D01">
              <w:rPr>
                <w:b/>
                <w:bCs/>
              </w:rPr>
              <w:t>36</w:t>
            </w:r>
          </w:p>
        </w:tc>
        <w:tc>
          <w:tcPr>
            <w:tcW w:w="0" w:type="auto"/>
            <w:vAlign w:val="center"/>
          </w:tcPr>
          <w:p w14:paraId="6E32A440" w14:textId="3567448B" w:rsidR="00F24D01" w:rsidRDefault="00F4588E" w:rsidP="00F17AF7">
            <w:pPr>
              <w:spacing w:before="120" w:after="120" w:line="240" w:lineRule="auto"/>
              <w:ind w:firstLine="0"/>
              <w:jc w:val="center"/>
            </w:pPr>
            <w:r>
              <w:t>100</w:t>
            </w:r>
          </w:p>
        </w:tc>
        <w:tc>
          <w:tcPr>
            <w:tcW w:w="0" w:type="auto"/>
            <w:vAlign w:val="center"/>
          </w:tcPr>
          <w:p w14:paraId="27D41281" w14:textId="168AB348" w:rsidR="00F24D01" w:rsidRPr="00F24D01" w:rsidRDefault="00F24D01" w:rsidP="00F17AF7">
            <w:pPr>
              <w:spacing w:before="120" w:after="120" w:line="240" w:lineRule="auto"/>
              <w:ind w:firstLine="0"/>
              <w:jc w:val="center"/>
              <w:rPr>
                <w:b/>
                <w:bCs/>
              </w:rPr>
            </w:pPr>
            <w:r w:rsidRPr="00F24D01">
              <w:rPr>
                <w:b/>
                <w:bCs/>
              </w:rPr>
              <w:t>49</w:t>
            </w:r>
          </w:p>
        </w:tc>
        <w:tc>
          <w:tcPr>
            <w:tcW w:w="0" w:type="auto"/>
          </w:tcPr>
          <w:p w14:paraId="0DD69E08" w14:textId="682EB5D6" w:rsidR="00F24D01" w:rsidRDefault="00F4588E" w:rsidP="00F17AF7">
            <w:pPr>
              <w:spacing w:before="120" w:after="120" w:line="240" w:lineRule="auto"/>
              <w:ind w:firstLine="0"/>
              <w:jc w:val="center"/>
            </w:pPr>
            <w:r>
              <w:t>135</w:t>
            </w:r>
          </w:p>
        </w:tc>
        <w:tc>
          <w:tcPr>
            <w:tcW w:w="0" w:type="auto"/>
          </w:tcPr>
          <w:p w14:paraId="54952AAD" w14:textId="4873D461" w:rsidR="00F24D01" w:rsidRPr="00F24D01" w:rsidRDefault="00F24D01" w:rsidP="00F17AF7">
            <w:pPr>
              <w:spacing w:before="120" w:after="120" w:line="240" w:lineRule="auto"/>
              <w:ind w:firstLine="0"/>
              <w:jc w:val="center"/>
              <w:rPr>
                <w:b/>
                <w:bCs/>
              </w:rPr>
            </w:pPr>
            <w:r w:rsidRPr="00F24D01">
              <w:rPr>
                <w:b/>
                <w:bCs/>
              </w:rPr>
              <w:t>62</w:t>
            </w:r>
          </w:p>
        </w:tc>
        <w:tc>
          <w:tcPr>
            <w:tcW w:w="0" w:type="auto"/>
          </w:tcPr>
          <w:p w14:paraId="799312A6" w14:textId="237B66C4" w:rsidR="00F24D01" w:rsidRDefault="00F4588E" w:rsidP="00F17AF7">
            <w:pPr>
              <w:spacing w:before="120" w:after="120" w:line="240" w:lineRule="auto"/>
              <w:ind w:firstLine="0"/>
              <w:jc w:val="center"/>
            </w:pPr>
            <w:r>
              <w:t>25</w:t>
            </w:r>
          </w:p>
        </w:tc>
      </w:tr>
      <w:tr w:rsidR="00F24D01" w14:paraId="7B7E9D43" w14:textId="1A3F6869" w:rsidTr="00F24D01">
        <w:tc>
          <w:tcPr>
            <w:tcW w:w="0" w:type="auto"/>
            <w:vAlign w:val="center"/>
          </w:tcPr>
          <w:p w14:paraId="0C71E163" w14:textId="3BD26B0A" w:rsidR="00F24D01" w:rsidRPr="00F24D01" w:rsidRDefault="00F24D01" w:rsidP="00F17AF7">
            <w:pPr>
              <w:spacing w:before="120" w:after="120" w:line="240" w:lineRule="auto"/>
              <w:ind w:firstLine="0"/>
              <w:jc w:val="center"/>
              <w:rPr>
                <w:b/>
                <w:bCs/>
              </w:rPr>
            </w:pPr>
            <w:r>
              <w:rPr>
                <w:b/>
                <w:bCs/>
              </w:rPr>
              <w:t>11</w:t>
            </w:r>
          </w:p>
        </w:tc>
        <w:tc>
          <w:tcPr>
            <w:tcW w:w="0" w:type="auto"/>
            <w:vAlign w:val="center"/>
          </w:tcPr>
          <w:p w14:paraId="07E04C70" w14:textId="50AAB0F2" w:rsidR="00F24D01" w:rsidRDefault="005A09EB" w:rsidP="00F17AF7">
            <w:pPr>
              <w:spacing w:before="120" w:after="120" w:line="240" w:lineRule="auto"/>
              <w:ind w:firstLine="0"/>
              <w:jc w:val="center"/>
            </w:pPr>
            <w:r>
              <w:t>45</w:t>
            </w:r>
          </w:p>
        </w:tc>
        <w:tc>
          <w:tcPr>
            <w:tcW w:w="0" w:type="auto"/>
            <w:vAlign w:val="center"/>
          </w:tcPr>
          <w:p w14:paraId="42E12460" w14:textId="2AF05CF0" w:rsidR="00F24D01" w:rsidRPr="00F24D01" w:rsidRDefault="00F24D01" w:rsidP="00F17AF7">
            <w:pPr>
              <w:spacing w:before="120" w:after="120" w:line="240" w:lineRule="auto"/>
              <w:ind w:firstLine="0"/>
              <w:jc w:val="center"/>
              <w:rPr>
                <w:b/>
                <w:bCs/>
              </w:rPr>
            </w:pPr>
            <w:r w:rsidRPr="00F24D01">
              <w:rPr>
                <w:b/>
                <w:bCs/>
              </w:rPr>
              <w:t>24</w:t>
            </w:r>
          </w:p>
        </w:tc>
        <w:tc>
          <w:tcPr>
            <w:tcW w:w="0" w:type="auto"/>
            <w:vAlign w:val="center"/>
          </w:tcPr>
          <w:p w14:paraId="523D5FD9" w14:textId="49692A9D" w:rsidR="00F24D01" w:rsidRDefault="005A09EB" w:rsidP="00F17AF7">
            <w:pPr>
              <w:spacing w:before="120" w:after="120" w:line="240" w:lineRule="auto"/>
              <w:ind w:firstLine="0"/>
              <w:jc w:val="center"/>
            </w:pPr>
            <w:r>
              <w:t>65</w:t>
            </w:r>
          </w:p>
        </w:tc>
        <w:tc>
          <w:tcPr>
            <w:tcW w:w="0" w:type="auto"/>
            <w:vAlign w:val="center"/>
          </w:tcPr>
          <w:p w14:paraId="1792F408" w14:textId="6D36DD6E" w:rsidR="00F24D01" w:rsidRPr="00F24D01" w:rsidRDefault="00F24D01" w:rsidP="00F17AF7">
            <w:pPr>
              <w:spacing w:before="120" w:after="120" w:line="240" w:lineRule="auto"/>
              <w:ind w:firstLine="0"/>
              <w:jc w:val="center"/>
              <w:rPr>
                <w:b/>
                <w:bCs/>
              </w:rPr>
            </w:pPr>
            <w:r w:rsidRPr="00F24D01">
              <w:rPr>
                <w:b/>
                <w:bCs/>
              </w:rPr>
              <w:t>37</w:t>
            </w:r>
          </w:p>
        </w:tc>
        <w:tc>
          <w:tcPr>
            <w:tcW w:w="0" w:type="auto"/>
            <w:vAlign w:val="center"/>
          </w:tcPr>
          <w:p w14:paraId="7BA89578" w14:textId="7D323BB6" w:rsidR="00F24D01" w:rsidRDefault="00F4588E" w:rsidP="00F17AF7">
            <w:pPr>
              <w:spacing w:before="120" w:after="120" w:line="240" w:lineRule="auto"/>
              <w:ind w:firstLine="0"/>
              <w:jc w:val="center"/>
            </w:pPr>
            <w:r>
              <w:t>100</w:t>
            </w:r>
          </w:p>
        </w:tc>
        <w:tc>
          <w:tcPr>
            <w:tcW w:w="0" w:type="auto"/>
            <w:vAlign w:val="center"/>
          </w:tcPr>
          <w:p w14:paraId="0D7B1023" w14:textId="1440986D" w:rsidR="00F24D01" w:rsidRPr="00F24D01" w:rsidRDefault="00F24D01" w:rsidP="00F17AF7">
            <w:pPr>
              <w:spacing w:before="120" w:after="120" w:line="240" w:lineRule="auto"/>
              <w:ind w:firstLine="0"/>
              <w:jc w:val="center"/>
              <w:rPr>
                <w:b/>
                <w:bCs/>
              </w:rPr>
            </w:pPr>
            <w:r w:rsidRPr="00F24D01">
              <w:rPr>
                <w:b/>
                <w:bCs/>
              </w:rPr>
              <w:t>50</w:t>
            </w:r>
          </w:p>
        </w:tc>
        <w:tc>
          <w:tcPr>
            <w:tcW w:w="0" w:type="auto"/>
          </w:tcPr>
          <w:p w14:paraId="4526C5CA" w14:textId="6740765B" w:rsidR="00F24D01" w:rsidRDefault="00F4588E" w:rsidP="00F17AF7">
            <w:pPr>
              <w:spacing w:before="120" w:after="120" w:line="240" w:lineRule="auto"/>
              <w:ind w:firstLine="0"/>
              <w:jc w:val="center"/>
            </w:pPr>
            <w:r>
              <w:t>130</w:t>
            </w:r>
          </w:p>
        </w:tc>
        <w:tc>
          <w:tcPr>
            <w:tcW w:w="0" w:type="auto"/>
          </w:tcPr>
          <w:p w14:paraId="0D955299" w14:textId="18EAA7C4" w:rsidR="00F24D01" w:rsidRPr="00F24D01" w:rsidRDefault="00F24D01" w:rsidP="00F17AF7">
            <w:pPr>
              <w:spacing w:before="120" w:after="120" w:line="240" w:lineRule="auto"/>
              <w:ind w:firstLine="0"/>
              <w:jc w:val="center"/>
              <w:rPr>
                <w:b/>
                <w:bCs/>
              </w:rPr>
            </w:pPr>
            <w:r w:rsidRPr="00F24D01">
              <w:rPr>
                <w:b/>
                <w:bCs/>
              </w:rPr>
              <w:t>63</w:t>
            </w:r>
          </w:p>
        </w:tc>
        <w:tc>
          <w:tcPr>
            <w:tcW w:w="0" w:type="auto"/>
          </w:tcPr>
          <w:p w14:paraId="348E71E1" w14:textId="4AD067EA" w:rsidR="00F24D01" w:rsidRDefault="00F4588E" w:rsidP="00F17AF7">
            <w:pPr>
              <w:spacing w:before="120" w:after="120" w:line="240" w:lineRule="auto"/>
              <w:ind w:firstLine="0"/>
              <w:jc w:val="center"/>
            </w:pPr>
            <w:r>
              <w:t>15</w:t>
            </w:r>
          </w:p>
        </w:tc>
      </w:tr>
      <w:tr w:rsidR="00F24D01" w14:paraId="11586A1F" w14:textId="57B3845A" w:rsidTr="00F24D01">
        <w:tc>
          <w:tcPr>
            <w:tcW w:w="0" w:type="auto"/>
            <w:vAlign w:val="center"/>
          </w:tcPr>
          <w:p w14:paraId="0067E358" w14:textId="7CA0FF70" w:rsidR="00F24D01" w:rsidRDefault="00F24D01" w:rsidP="00F17AF7">
            <w:pPr>
              <w:spacing w:before="120" w:after="120" w:line="240" w:lineRule="auto"/>
              <w:ind w:firstLine="0"/>
              <w:jc w:val="center"/>
              <w:rPr>
                <w:b/>
                <w:bCs/>
              </w:rPr>
            </w:pPr>
            <w:r>
              <w:rPr>
                <w:b/>
                <w:bCs/>
              </w:rPr>
              <w:t>12</w:t>
            </w:r>
          </w:p>
        </w:tc>
        <w:tc>
          <w:tcPr>
            <w:tcW w:w="0" w:type="auto"/>
            <w:vAlign w:val="center"/>
          </w:tcPr>
          <w:p w14:paraId="2C894803" w14:textId="6EB9A880" w:rsidR="00F24D01" w:rsidRDefault="005A09EB" w:rsidP="00F17AF7">
            <w:pPr>
              <w:spacing w:before="120" w:after="120" w:line="240" w:lineRule="auto"/>
              <w:ind w:firstLine="0"/>
              <w:jc w:val="center"/>
            </w:pPr>
            <w:r>
              <w:t>45</w:t>
            </w:r>
          </w:p>
        </w:tc>
        <w:tc>
          <w:tcPr>
            <w:tcW w:w="0" w:type="auto"/>
            <w:vAlign w:val="center"/>
          </w:tcPr>
          <w:p w14:paraId="299C78E7" w14:textId="09BBE3FC" w:rsidR="00F24D01" w:rsidRPr="00F24D01" w:rsidRDefault="00F24D01" w:rsidP="00F17AF7">
            <w:pPr>
              <w:spacing w:before="120" w:after="120" w:line="240" w:lineRule="auto"/>
              <w:ind w:firstLine="0"/>
              <w:jc w:val="center"/>
              <w:rPr>
                <w:b/>
                <w:bCs/>
              </w:rPr>
            </w:pPr>
            <w:r w:rsidRPr="00F24D01">
              <w:rPr>
                <w:b/>
                <w:bCs/>
              </w:rPr>
              <w:t>25</w:t>
            </w:r>
          </w:p>
        </w:tc>
        <w:tc>
          <w:tcPr>
            <w:tcW w:w="0" w:type="auto"/>
            <w:vAlign w:val="center"/>
          </w:tcPr>
          <w:p w14:paraId="72D707A9" w14:textId="78C0E4F6" w:rsidR="00F24D01" w:rsidRDefault="005A09EB" w:rsidP="00F17AF7">
            <w:pPr>
              <w:spacing w:before="120" w:after="120" w:line="240" w:lineRule="auto"/>
              <w:ind w:firstLine="0"/>
              <w:jc w:val="center"/>
            </w:pPr>
            <w:r>
              <w:t>65</w:t>
            </w:r>
          </w:p>
        </w:tc>
        <w:tc>
          <w:tcPr>
            <w:tcW w:w="0" w:type="auto"/>
            <w:vAlign w:val="center"/>
          </w:tcPr>
          <w:p w14:paraId="3E4DE51E" w14:textId="78D274FC" w:rsidR="00F24D01" w:rsidRPr="00F24D01" w:rsidRDefault="00F24D01" w:rsidP="00F17AF7">
            <w:pPr>
              <w:spacing w:before="120" w:after="120" w:line="240" w:lineRule="auto"/>
              <w:ind w:firstLine="0"/>
              <w:jc w:val="center"/>
              <w:rPr>
                <w:b/>
                <w:bCs/>
              </w:rPr>
            </w:pPr>
            <w:r w:rsidRPr="00F24D01">
              <w:rPr>
                <w:b/>
                <w:bCs/>
              </w:rPr>
              <w:t>38</w:t>
            </w:r>
          </w:p>
        </w:tc>
        <w:tc>
          <w:tcPr>
            <w:tcW w:w="0" w:type="auto"/>
            <w:vAlign w:val="center"/>
          </w:tcPr>
          <w:p w14:paraId="4D5B7A27" w14:textId="4CB177C5" w:rsidR="00F24D01" w:rsidRDefault="00F4588E" w:rsidP="00F17AF7">
            <w:pPr>
              <w:spacing w:before="120" w:after="120" w:line="240" w:lineRule="auto"/>
              <w:ind w:firstLine="0"/>
              <w:jc w:val="center"/>
            </w:pPr>
            <w:r>
              <w:t>100</w:t>
            </w:r>
          </w:p>
        </w:tc>
        <w:tc>
          <w:tcPr>
            <w:tcW w:w="0" w:type="auto"/>
            <w:vAlign w:val="center"/>
          </w:tcPr>
          <w:p w14:paraId="496A043B" w14:textId="4223901C" w:rsidR="00F24D01" w:rsidRPr="00F24D01" w:rsidRDefault="00F24D01" w:rsidP="00F17AF7">
            <w:pPr>
              <w:spacing w:before="120" w:after="120" w:line="240" w:lineRule="auto"/>
              <w:ind w:firstLine="0"/>
              <w:jc w:val="center"/>
              <w:rPr>
                <w:b/>
                <w:bCs/>
              </w:rPr>
            </w:pPr>
            <w:r w:rsidRPr="00F24D01">
              <w:rPr>
                <w:b/>
                <w:bCs/>
              </w:rPr>
              <w:t>51</w:t>
            </w:r>
          </w:p>
        </w:tc>
        <w:tc>
          <w:tcPr>
            <w:tcW w:w="0" w:type="auto"/>
          </w:tcPr>
          <w:p w14:paraId="03313204" w14:textId="074C11D9" w:rsidR="00F24D01" w:rsidRDefault="00F4588E" w:rsidP="00F17AF7">
            <w:pPr>
              <w:spacing w:before="120" w:after="120" w:line="240" w:lineRule="auto"/>
              <w:ind w:firstLine="0"/>
              <w:jc w:val="center"/>
            </w:pPr>
            <w:r>
              <w:t>125</w:t>
            </w:r>
          </w:p>
        </w:tc>
        <w:tc>
          <w:tcPr>
            <w:tcW w:w="0" w:type="auto"/>
          </w:tcPr>
          <w:p w14:paraId="1CE952B4" w14:textId="77777777" w:rsidR="00F24D01" w:rsidRDefault="00F24D01" w:rsidP="00F17AF7">
            <w:pPr>
              <w:spacing w:before="120" w:after="120" w:line="240" w:lineRule="auto"/>
              <w:ind w:firstLine="0"/>
              <w:jc w:val="center"/>
            </w:pPr>
          </w:p>
        </w:tc>
        <w:tc>
          <w:tcPr>
            <w:tcW w:w="0" w:type="auto"/>
          </w:tcPr>
          <w:p w14:paraId="3E168D58" w14:textId="77777777" w:rsidR="00F24D01" w:rsidRDefault="00F24D01" w:rsidP="00F17AF7">
            <w:pPr>
              <w:spacing w:before="120" w:after="120" w:line="240" w:lineRule="auto"/>
              <w:ind w:firstLine="0"/>
              <w:jc w:val="center"/>
            </w:pPr>
          </w:p>
        </w:tc>
      </w:tr>
      <w:tr w:rsidR="00F24D01" w14:paraId="11B84464" w14:textId="77777777" w:rsidTr="00F24D01">
        <w:tc>
          <w:tcPr>
            <w:tcW w:w="0" w:type="auto"/>
            <w:tcBorders>
              <w:bottom w:val="single" w:sz="4" w:space="0" w:color="auto"/>
            </w:tcBorders>
            <w:vAlign w:val="center"/>
          </w:tcPr>
          <w:p w14:paraId="7DFD0F39" w14:textId="42AAC9C3" w:rsidR="00F24D01" w:rsidRDefault="00F24D01" w:rsidP="00F17AF7">
            <w:pPr>
              <w:spacing w:before="120" w:after="120" w:line="240" w:lineRule="auto"/>
              <w:ind w:firstLine="0"/>
              <w:jc w:val="center"/>
              <w:rPr>
                <w:b/>
                <w:bCs/>
              </w:rPr>
            </w:pPr>
            <w:r>
              <w:rPr>
                <w:b/>
                <w:bCs/>
              </w:rPr>
              <w:t>13</w:t>
            </w:r>
          </w:p>
        </w:tc>
        <w:tc>
          <w:tcPr>
            <w:tcW w:w="0" w:type="auto"/>
            <w:tcBorders>
              <w:bottom w:val="single" w:sz="4" w:space="0" w:color="auto"/>
            </w:tcBorders>
            <w:vAlign w:val="center"/>
          </w:tcPr>
          <w:p w14:paraId="703DFE95" w14:textId="13C75C98" w:rsidR="00F24D01" w:rsidRDefault="005A09EB" w:rsidP="00F17AF7">
            <w:pPr>
              <w:spacing w:before="120" w:after="120" w:line="240" w:lineRule="auto"/>
              <w:ind w:firstLine="0"/>
              <w:jc w:val="center"/>
            </w:pPr>
            <w:r>
              <w:t>45</w:t>
            </w:r>
          </w:p>
        </w:tc>
        <w:tc>
          <w:tcPr>
            <w:tcW w:w="0" w:type="auto"/>
            <w:tcBorders>
              <w:bottom w:val="single" w:sz="4" w:space="0" w:color="auto"/>
            </w:tcBorders>
            <w:vAlign w:val="center"/>
          </w:tcPr>
          <w:p w14:paraId="155C8428" w14:textId="33E6B9CF" w:rsidR="00F24D01" w:rsidRPr="00F24D01" w:rsidRDefault="00F24D01" w:rsidP="00F17AF7">
            <w:pPr>
              <w:spacing w:before="120" w:after="120" w:line="240" w:lineRule="auto"/>
              <w:ind w:firstLine="0"/>
              <w:jc w:val="center"/>
              <w:rPr>
                <w:b/>
                <w:bCs/>
              </w:rPr>
            </w:pPr>
            <w:r w:rsidRPr="00F24D01">
              <w:rPr>
                <w:b/>
                <w:bCs/>
              </w:rPr>
              <w:t>26</w:t>
            </w:r>
          </w:p>
        </w:tc>
        <w:tc>
          <w:tcPr>
            <w:tcW w:w="0" w:type="auto"/>
            <w:tcBorders>
              <w:bottom w:val="single" w:sz="4" w:space="0" w:color="auto"/>
            </w:tcBorders>
            <w:vAlign w:val="center"/>
          </w:tcPr>
          <w:p w14:paraId="1946A6E9" w14:textId="3373C6CA" w:rsidR="00F24D01" w:rsidRDefault="005A09EB" w:rsidP="00F17AF7">
            <w:pPr>
              <w:spacing w:before="120" w:after="120" w:line="240" w:lineRule="auto"/>
              <w:ind w:firstLine="0"/>
              <w:jc w:val="center"/>
            </w:pPr>
            <w:r>
              <w:t>70</w:t>
            </w:r>
          </w:p>
        </w:tc>
        <w:tc>
          <w:tcPr>
            <w:tcW w:w="0" w:type="auto"/>
            <w:tcBorders>
              <w:bottom w:val="single" w:sz="4" w:space="0" w:color="auto"/>
            </w:tcBorders>
            <w:vAlign w:val="center"/>
          </w:tcPr>
          <w:p w14:paraId="467DEAD9" w14:textId="4E45444F" w:rsidR="00F24D01" w:rsidRPr="00F24D01" w:rsidRDefault="00F24D01" w:rsidP="00F17AF7">
            <w:pPr>
              <w:spacing w:before="120" w:after="120" w:line="240" w:lineRule="auto"/>
              <w:ind w:firstLine="0"/>
              <w:jc w:val="center"/>
              <w:rPr>
                <w:b/>
                <w:bCs/>
              </w:rPr>
            </w:pPr>
            <w:r w:rsidRPr="00F24D01">
              <w:rPr>
                <w:b/>
                <w:bCs/>
              </w:rPr>
              <w:t>39</w:t>
            </w:r>
          </w:p>
        </w:tc>
        <w:tc>
          <w:tcPr>
            <w:tcW w:w="0" w:type="auto"/>
            <w:tcBorders>
              <w:bottom w:val="single" w:sz="4" w:space="0" w:color="auto"/>
            </w:tcBorders>
            <w:vAlign w:val="center"/>
          </w:tcPr>
          <w:p w14:paraId="67A75521" w14:textId="491C4D0F" w:rsidR="00F24D01" w:rsidRDefault="00F4588E" w:rsidP="00F17AF7">
            <w:pPr>
              <w:spacing w:before="120" w:after="120" w:line="240" w:lineRule="auto"/>
              <w:ind w:firstLine="0"/>
              <w:jc w:val="center"/>
            </w:pPr>
            <w:r>
              <w:t>100</w:t>
            </w:r>
          </w:p>
        </w:tc>
        <w:tc>
          <w:tcPr>
            <w:tcW w:w="0" w:type="auto"/>
            <w:tcBorders>
              <w:bottom w:val="single" w:sz="4" w:space="0" w:color="auto"/>
            </w:tcBorders>
            <w:vAlign w:val="center"/>
          </w:tcPr>
          <w:p w14:paraId="1979CC13" w14:textId="17B5AB97" w:rsidR="00F24D01" w:rsidRPr="00F24D01" w:rsidRDefault="00F24D01" w:rsidP="00F17AF7">
            <w:pPr>
              <w:spacing w:before="120" w:after="120" w:line="240" w:lineRule="auto"/>
              <w:ind w:firstLine="0"/>
              <w:jc w:val="center"/>
              <w:rPr>
                <w:b/>
                <w:bCs/>
              </w:rPr>
            </w:pPr>
            <w:r w:rsidRPr="00F24D01">
              <w:rPr>
                <w:b/>
                <w:bCs/>
              </w:rPr>
              <w:t>52</w:t>
            </w:r>
          </w:p>
        </w:tc>
        <w:tc>
          <w:tcPr>
            <w:tcW w:w="0" w:type="auto"/>
            <w:tcBorders>
              <w:bottom w:val="single" w:sz="4" w:space="0" w:color="auto"/>
            </w:tcBorders>
          </w:tcPr>
          <w:p w14:paraId="7096BCC2" w14:textId="0C6277BB" w:rsidR="00F24D01" w:rsidRDefault="00F4588E" w:rsidP="00F17AF7">
            <w:pPr>
              <w:spacing w:before="120" w:after="120" w:line="240" w:lineRule="auto"/>
              <w:ind w:firstLine="0"/>
              <w:jc w:val="center"/>
            </w:pPr>
            <w:r>
              <w:t>115</w:t>
            </w:r>
          </w:p>
        </w:tc>
        <w:tc>
          <w:tcPr>
            <w:tcW w:w="0" w:type="auto"/>
            <w:tcBorders>
              <w:bottom w:val="single" w:sz="4" w:space="0" w:color="auto"/>
            </w:tcBorders>
          </w:tcPr>
          <w:p w14:paraId="61D43FBB" w14:textId="77777777" w:rsidR="00F24D01" w:rsidRDefault="00F24D01" w:rsidP="00F17AF7">
            <w:pPr>
              <w:spacing w:before="120" w:after="120" w:line="240" w:lineRule="auto"/>
              <w:ind w:firstLine="0"/>
              <w:jc w:val="center"/>
            </w:pPr>
          </w:p>
        </w:tc>
        <w:tc>
          <w:tcPr>
            <w:tcW w:w="0" w:type="auto"/>
            <w:tcBorders>
              <w:bottom w:val="single" w:sz="4" w:space="0" w:color="auto"/>
            </w:tcBorders>
          </w:tcPr>
          <w:p w14:paraId="269DE072" w14:textId="77777777" w:rsidR="00F24D01" w:rsidRDefault="00F24D01" w:rsidP="00F17AF7">
            <w:pPr>
              <w:spacing w:before="120" w:after="120" w:line="240" w:lineRule="auto"/>
              <w:ind w:firstLine="0"/>
              <w:jc w:val="center"/>
            </w:pPr>
          </w:p>
        </w:tc>
      </w:tr>
    </w:tbl>
    <w:p w14:paraId="25D72456" w14:textId="5BFE030E" w:rsidR="0074109D" w:rsidRDefault="0074109D" w:rsidP="006E5456"/>
    <w:p w14:paraId="3AC8195C" w14:textId="45E84699" w:rsidR="0074109D" w:rsidRDefault="003A7A93" w:rsidP="006E5456">
      <w:r>
        <w:t xml:space="preserve">Rüzgâr hızına ilişkin verilerin </w:t>
      </w:r>
      <w:proofErr w:type="spellStart"/>
      <w:r>
        <w:t>Weibull</w:t>
      </w:r>
      <w:proofErr w:type="spellEnd"/>
      <w:r>
        <w:t xml:space="preserve"> dağılımı gösterdiği düşünülmektedir ve hipotezler,</w:t>
      </w:r>
    </w:p>
    <w:p w14:paraId="57279A53" w14:textId="6CE37F3E" w:rsidR="003A7A93" w:rsidRDefault="003A7A93" w:rsidP="006E5456"/>
    <w:tbl>
      <w:tblPr>
        <w:tblStyle w:val="TabloKlavuzu"/>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4"/>
      </w:tblGrid>
      <w:tr w:rsidR="00082984" w:rsidRPr="00D0614F" w14:paraId="233814ED" w14:textId="77777777" w:rsidTr="00F17AF7">
        <w:trPr>
          <w:jc w:val="center"/>
        </w:trPr>
        <w:tc>
          <w:tcPr>
            <w:tcW w:w="0" w:type="auto"/>
            <w:vAlign w:val="center"/>
          </w:tcPr>
          <w:p w14:paraId="08258A52" w14:textId="745E65D9" w:rsidR="00082984" w:rsidRPr="00D0614F" w:rsidRDefault="00A36260" w:rsidP="00F17AF7">
            <w:pPr>
              <w:pStyle w:val="ListeParagraf"/>
              <w:spacing w:after="120"/>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0</m:t>
                    </m:r>
                  </m:sub>
                </m:sSub>
                <m:r>
                  <w:rPr>
                    <w:rFonts w:ascii="Cambria Math" w:eastAsiaTheme="majorEastAsia" w:hAnsi="Cambria Math" w:cstheme="majorBidi"/>
                    <w:szCs w:val="24"/>
                    <w:lang w:bidi="fa-IR"/>
                  </w:rPr>
                  <m:t>:Rüzgâr hızı verileri Weibull dağılımından gelmektedir.</m:t>
                </m:r>
              </m:oMath>
            </m:oMathPara>
          </w:p>
        </w:tc>
      </w:tr>
      <w:tr w:rsidR="00082984" w:rsidRPr="00D0614F" w14:paraId="21C1385B" w14:textId="77777777" w:rsidTr="00F17AF7">
        <w:trPr>
          <w:jc w:val="center"/>
        </w:trPr>
        <w:tc>
          <w:tcPr>
            <w:tcW w:w="0" w:type="auto"/>
            <w:vAlign w:val="center"/>
          </w:tcPr>
          <w:p w14:paraId="39879739" w14:textId="4217CFE7" w:rsidR="00082984" w:rsidRPr="00D0614F" w:rsidRDefault="00A36260" w:rsidP="00197B92">
            <w:pPr>
              <w:pStyle w:val="ListeParagraf"/>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1</m:t>
                    </m:r>
                  </m:sub>
                </m:sSub>
                <m:r>
                  <w:rPr>
                    <w:rFonts w:ascii="Cambria Math" w:hAnsi="Cambria Math" w:cstheme="majorBidi"/>
                    <w:lang w:bidi="fa-IR"/>
                  </w:rPr>
                  <m:t xml:space="preserve">:Rüzgâr </m:t>
                </m:r>
                <m:r>
                  <w:rPr>
                    <w:rFonts w:ascii="Cambria Math" w:eastAsiaTheme="majorEastAsia" w:hAnsi="Cambria Math" w:cstheme="majorBidi"/>
                    <w:szCs w:val="24"/>
                    <w:lang w:bidi="fa-IR"/>
                  </w:rPr>
                  <m:t>hızı verileri Weibull dağılımdan gelmemektedir.</m:t>
                </m:r>
              </m:oMath>
            </m:oMathPara>
          </w:p>
        </w:tc>
      </w:tr>
    </w:tbl>
    <w:p w14:paraId="26E9A4A0" w14:textId="77777777" w:rsidR="00F53B50" w:rsidRDefault="00F53B50" w:rsidP="00060EA1">
      <w:pPr>
        <w:ind w:firstLine="0"/>
      </w:pPr>
    </w:p>
    <w:p w14:paraId="02D5DB82" w14:textId="04ACE7DF" w:rsidR="00060EA1" w:rsidRDefault="00082984" w:rsidP="00060EA1">
      <w:pPr>
        <w:ind w:firstLine="0"/>
      </w:pPr>
      <w:proofErr w:type="gramStart"/>
      <w:r>
        <w:t>biçiminde</w:t>
      </w:r>
      <w:proofErr w:type="gramEnd"/>
      <w:r>
        <w:t xml:space="preserve"> yazılır. Bu yokluk hipotezini sınamak için veri setine </w:t>
      </w:r>
      <w:proofErr w:type="spellStart"/>
      <w:r w:rsidRPr="00D0614F">
        <w:rPr>
          <w:rFonts w:eastAsiaTheme="majorEastAsia"/>
          <w:lang w:bidi="fa-IR"/>
        </w:rPr>
        <w:t>Kolmogorov-Smirnov</w:t>
      </w:r>
      <w:proofErr w:type="spellEnd"/>
      <w:r>
        <w:rPr>
          <w:rFonts w:eastAsiaTheme="majorEastAsia"/>
          <w:lang w:bidi="fa-IR"/>
        </w:rPr>
        <w:t xml:space="preserve"> testi</w:t>
      </w:r>
      <w:r w:rsidRPr="00D0614F">
        <w:rPr>
          <w:rFonts w:eastAsiaTheme="majorEastAsia"/>
          <w:lang w:bidi="fa-IR"/>
        </w:rPr>
        <w:t xml:space="preserve"> (KS), </w:t>
      </w:r>
      <w:proofErr w:type="spellStart"/>
      <w:r w:rsidRPr="00D0614F">
        <w:rPr>
          <w:rFonts w:eastAsiaTheme="majorEastAsia"/>
          <w:lang w:bidi="fa-IR"/>
        </w:rPr>
        <w:t>Anderson-Darling</w:t>
      </w:r>
      <w:proofErr w:type="spellEnd"/>
      <w:r w:rsidRPr="00D0614F">
        <w:rPr>
          <w:rFonts w:eastAsiaTheme="majorEastAsia"/>
          <w:lang w:bidi="fa-IR"/>
        </w:rPr>
        <w:t xml:space="preserve"> </w:t>
      </w:r>
      <w:r>
        <w:rPr>
          <w:rFonts w:eastAsiaTheme="majorEastAsia"/>
          <w:lang w:bidi="fa-IR"/>
        </w:rPr>
        <w:t xml:space="preserve">testi </w:t>
      </w:r>
      <w:r w:rsidRPr="00D0614F">
        <w:rPr>
          <w:rFonts w:eastAsiaTheme="majorEastAsia"/>
          <w:lang w:bidi="fa-IR"/>
        </w:rPr>
        <w:t>(AD),</w:t>
      </w:r>
      <w:r w:rsidR="00F53B50">
        <w:rPr>
          <w:rFonts w:eastAsiaTheme="majorEastAsia"/>
          <w:lang w:bidi="fa-IR"/>
        </w:rPr>
        <w:t xml:space="preserve"> </w:t>
      </w:r>
      <w:proofErr w:type="spellStart"/>
      <w:r w:rsidR="00F53B50">
        <w:t>Cramér-von</w:t>
      </w:r>
      <w:proofErr w:type="spellEnd"/>
      <w:r w:rsidR="00F53B50">
        <w:t xml:space="preserve"> </w:t>
      </w:r>
      <w:proofErr w:type="spellStart"/>
      <w:r w:rsidR="00F53B50">
        <w:t>Mises</w:t>
      </w:r>
      <w:proofErr w:type="spellEnd"/>
      <w:r w:rsidR="00F53B50">
        <w:t xml:space="preserve"> testi (CVM),</w:t>
      </w:r>
      <w:r w:rsidRPr="00D0614F">
        <w:rPr>
          <w:rFonts w:eastAsiaTheme="majorEastAsia"/>
          <w:lang w:bidi="fa-IR"/>
        </w:rPr>
        <w:t xml:space="preserve"> </w:t>
      </w:r>
      <w:r w:rsidR="00E2234A">
        <w:rPr>
          <w:rFonts w:eastAsiaTheme="majorEastAsia"/>
          <w:lang w:bidi="fa-IR"/>
        </w:rPr>
        <w:t xml:space="preserve">ki-kare </w:t>
      </w:r>
      <w:r>
        <w:rPr>
          <w:rFonts w:eastAsiaTheme="majorEastAsia"/>
          <w:lang w:bidi="fa-IR"/>
        </w:rPr>
        <w:t>testi</w:t>
      </w:r>
      <w:r w:rsidRPr="00D0614F">
        <w:rPr>
          <w:rFonts w:eastAsiaTheme="majorEastAsia"/>
          <w:lang w:bidi="fa-IR"/>
        </w:rPr>
        <w:t xml:space="preserve"> (BCS) ve önerilen </w:t>
      </w:r>
      <w:r w:rsidR="00F53B50">
        <w:rPr>
          <w:rFonts w:eastAsiaTheme="majorEastAsia"/>
          <w:lang w:bidi="fa-IR"/>
        </w:rPr>
        <w:t>b</w:t>
      </w:r>
      <w:r w:rsidRPr="00D0614F">
        <w:rPr>
          <w:rFonts w:eastAsiaTheme="majorEastAsia"/>
          <w:lang w:bidi="fa-IR"/>
        </w:rPr>
        <w:t xml:space="preserve">ağımsız </w:t>
      </w:r>
      <w:r w:rsidR="00E2234A">
        <w:rPr>
          <w:rFonts w:eastAsiaTheme="majorEastAsia"/>
          <w:lang w:bidi="fa-IR"/>
        </w:rPr>
        <w:t>ki-kare</w:t>
      </w:r>
      <w:r w:rsidRPr="00D0614F">
        <w:rPr>
          <w:rFonts w:eastAsiaTheme="majorEastAsia"/>
          <w:lang w:bidi="fa-IR"/>
        </w:rPr>
        <w:t xml:space="preserve"> </w:t>
      </w:r>
      <w:r>
        <w:rPr>
          <w:rFonts w:eastAsiaTheme="majorEastAsia"/>
          <w:lang w:bidi="fa-IR"/>
        </w:rPr>
        <w:t xml:space="preserve">testi </w:t>
      </w:r>
      <w:r w:rsidRPr="00D0614F">
        <w:rPr>
          <w:rFonts w:eastAsiaTheme="majorEastAsia"/>
          <w:lang w:bidi="fa-IR"/>
        </w:rPr>
        <w:t xml:space="preserve">(FCS) </w:t>
      </w:r>
      <m:oMath>
        <m:r>
          <w:rPr>
            <w:rFonts w:ascii="Cambria Math" w:eastAsiaTheme="majorEastAsia" w:hAnsi="Cambria Math"/>
            <w:lang w:bidi="fa-IR"/>
          </w:rPr>
          <m:t>α=0.05</m:t>
        </m:r>
      </m:oMath>
      <w:r w:rsidRPr="00D0614F">
        <w:rPr>
          <w:rFonts w:eastAsiaTheme="majorEastAsia"/>
          <w:lang w:bidi="fa-IR"/>
        </w:rPr>
        <w:t xml:space="preserve"> anlamlılık düzeyinde uygulanmıştır.</w:t>
      </w:r>
      <w:r>
        <w:rPr>
          <w:rFonts w:eastAsiaTheme="majorEastAsia"/>
          <w:lang w:bidi="fa-IR"/>
        </w:rPr>
        <w:t xml:space="preserve"> Uyum iyiliği testleri</w:t>
      </w:r>
      <w:r w:rsidR="0043488C">
        <w:rPr>
          <w:rFonts w:eastAsiaTheme="majorEastAsia"/>
          <w:lang w:bidi="fa-IR"/>
        </w:rPr>
        <w:t>nden</w:t>
      </w:r>
      <w:r>
        <w:rPr>
          <w:rFonts w:eastAsiaTheme="majorEastAsia"/>
          <w:lang w:bidi="fa-IR"/>
        </w:rPr>
        <w:t xml:space="preserve"> elde edilen sonuçlar, </w:t>
      </w:r>
      <m:oMath>
        <m:r>
          <w:rPr>
            <w:rFonts w:ascii="Cambria Math" w:eastAsiaTheme="majorEastAsia" w:hAnsi="Cambria Math"/>
            <w:lang w:bidi="fa-IR"/>
          </w:rPr>
          <m:t>p</m:t>
        </m:r>
      </m:oMath>
      <w:r w:rsidR="00C73A57">
        <w:rPr>
          <w:rFonts w:eastAsiaTheme="majorEastAsia"/>
          <w:lang w:bidi="fa-IR"/>
        </w:rPr>
        <w:t>-</w:t>
      </w:r>
      <w:r>
        <w:rPr>
          <w:rFonts w:eastAsiaTheme="majorEastAsia"/>
          <w:lang w:bidi="fa-IR"/>
        </w:rPr>
        <w:t>değerleri ve test istatistikleri</w:t>
      </w:r>
      <w:r w:rsidR="00060EA1">
        <w:rPr>
          <w:rFonts w:eastAsiaTheme="majorEastAsia"/>
          <w:lang w:bidi="fa-IR"/>
        </w:rPr>
        <w:t xml:space="preserve"> </w:t>
      </w:r>
      <w:r w:rsidR="00060EA1">
        <w:rPr>
          <w:rFonts w:eastAsiaTheme="majorEastAsia"/>
          <w:lang w:bidi="fa-IR"/>
        </w:rPr>
        <w:fldChar w:fldCharType="begin"/>
      </w:r>
      <w:r w:rsidR="00060EA1">
        <w:rPr>
          <w:rFonts w:eastAsiaTheme="majorEastAsia"/>
          <w:lang w:bidi="fa-IR"/>
        </w:rPr>
        <w:instrText xml:space="preserve"> REF _Ref109164627 \h </w:instrText>
      </w:r>
      <w:r w:rsidR="00060EA1">
        <w:rPr>
          <w:rFonts w:eastAsiaTheme="majorEastAsia"/>
          <w:lang w:bidi="fa-IR"/>
        </w:rPr>
      </w:r>
      <w:r w:rsidR="00060EA1">
        <w:rPr>
          <w:rFonts w:eastAsiaTheme="majorEastAsia"/>
          <w:lang w:bidi="fa-IR"/>
        </w:rPr>
        <w:fldChar w:fldCharType="separate"/>
      </w:r>
      <w:r w:rsidR="006253A4">
        <w:t xml:space="preserve">Tablo </w:t>
      </w:r>
      <w:r w:rsidR="006253A4">
        <w:rPr>
          <w:noProof/>
        </w:rPr>
        <w:t>27</w:t>
      </w:r>
      <w:r w:rsidR="00060EA1">
        <w:rPr>
          <w:rFonts w:eastAsiaTheme="majorEastAsia"/>
          <w:lang w:bidi="fa-IR"/>
        </w:rPr>
        <w:fldChar w:fldCharType="end"/>
      </w:r>
      <w:r>
        <w:rPr>
          <w:rFonts w:eastAsiaTheme="majorEastAsia"/>
          <w:lang w:bidi="fa-IR"/>
        </w:rPr>
        <w:t>’de verilmiştir.</w:t>
      </w:r>
    </w:p>
    <w:p w14:paraId="7CA09390" w14:textId="7BBC128C" w:rsidR="0074109D" w:rsidRDefault="0074109D" w:rsidP="006E5456"/>
    <w:p w14:paraId="1C160A67" w14:textId="4C2894FE" w:rsidR="005700F3" w:rsidRPr="006E346B" w:rsidRDefault="005700F3" w:rsidP="005700F3">
      <w:pPr>
        <w:pStyle w:val="Tabloyazs"/>
      </w:pPr>
      <w:bookmarkStart w:id="282" w:name="_Ref109164627"/>
      <w:bookmarkStart w:id="283" w:name="_Toc134486170"/>
      <w:bookmarkStart w:id="284" w:name="_Toc137023869"/>
      <w:r>
        <w:lastRenderedPageBreak/>
        <w:t xml:space="preserve">Tablo </w:t>
      </w:r>
      <w:fldSimple w:instr=" SEQ Tablo \* ARABIC ">
        <w:r w:rsidR="006253A4">
          <w:rPr>
            <w:noProof/>
          </w:rPr>
          <w:t>27</w:t>
        </w:r>
      </w:fldSimple>
      <w:bookmarkEnd w:id="282"/>
      <w:r>
        <w:t>.</w:t>
      </w:r>
      <w:r w:rsidR="00C02846">
        <w:t xml:space="preserve"> </w:t>
      </w:r>
      <w:proofErr w:type="spellStart"/>
      <w:r>
        <w:t>Katrina</w:t>
      </w:r>
      <w:proofErr w:type="spellEnd"/>
      <w:r>
        <w:t xml:space="preserve"> kasırgası</w:t>
      </w:r>
      <w:r w:rsidRPr="006E346B">
        <w:t xml:space="preserve"> veri setinin uyum iyiliği testi sonuçları</w:t>
      </w:r>
      <w:bookmarkEnd w:id="283"/>
      <w:bookmarkEnd w:id="284"/>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1985"/>
        <w:gridCol w:w="1559"/>
        <w:gridCol w:w="1835"/>
      </w:tblGrid>
      <w:tr w:rsidR="00082984" w14:paraId="7F039207" w14:textId="77777777" w:rsidTr="00A52879">
        <w:tc>
          <w:tcPr>
            <w:tcW w:w="3119" w:type="dxa"/>
            <w:tcBorders>
              <w:top w:val="single" w:sz="4" w:space="0" w:color="auto"/>
              <w:bottom w:val="single" w:sz="4" w:space="0" w:color="auto"/>
            </w:tcBorders>
            <w:vAlign w:val="center"/>
          </w:tcPr>
          <w:p w14:paraId="3D84BEA1" w14:textId="77777777" w:rsidR="00082984" w:rsidRDefault="00082984" w:rsidP="00F17AF7">
            <w:pPr>
              <w:spacing w:before="120" w:after="120" w:line="240" w:lineRule="auto"/>
              <w:ind w:firstLine="0"/>
              <w:jc w:val="center"/>
              <w:rPr>
                <w:rFonts w:eastAsiaTheme="majorEastAsia"/>
                <w:lang w:bidi="fa-IR"/>
              </w:rPr>
            </w:pPr>
          </w:p>
        </w:tc>
        <w:tc>
          <w:tcPr>
            <w:tcW w:w="283" w:type="dxa"/>
            <w:tcBorders>
              <w:top w:val="single" w:sz="4" w:space="0" w:color="auto"/>
              <w:bottom w:val="single" w:sz="4" w:space="0" w:color="auto"/>
            </w:tcBorders>
            <w:vAlign w:val="center"/>
          </w:tcPr>
          <w:p w14:paraId="2891F1A5" w14:textId="77777777" w:rsidR="00082984" w:rsidRDefault="00082984" w:rsidP="00F17AF7">
            <w:pPr>
              <w:spacing w:before="120" w:after="120" w:line="240" w:lineRule="auto"/>
              <w:ind w:firstLine="0"/>
              <w:jc w:val="center"/>
              <w:rPr>
                <w:rFonts w:eastAsiaTheme="majorEastAsia"/>
                <w:lang w:bidi="fa-IR"/>
              </w:rPr>
            </w:pPr>
          </w:p>
        </w:tc>
        <w:tc>
          <w:tcPr>
            <w:tcW w:w="1985" w:type="dxa"/>
            <w:tcBorders>
              <w:top w:val="single" w:sz="4" w:space="0" w:color="auto"/>
              <w:bottom w:val="single" w:sz="4" w:space="0" w:color="auto"/>
            </w:tcBorders>
            <w:vAlign w:val="center"/>
          </w:tcPr>
          <w:p w14:paraId="01F0018A" w14:textId="77777777" w:rsidR="00082984" w:rsidRPr="00D000F2" w:rsidRDefault="00082984" w:rsidP="00F17AF7">
            <w:pPr>
              <w:spacing w:before="120" w:after="120" w:line="240" w:lineRule="auto"/>
              <w:ind w:firstLine="0"/>
              <w:jc w:val="center"/>
              <w:rPr>
                <w:rFonts w:eastAsiaTheme="majorEastAsia"/>
                <w:b/>
                <w:bCs/>
                <w:lang w:bidi="fa-IR"/>
              </w:rPr>
            </w:pPr>
            <w:r w:rsidRPr="00D000F2">
              <w:rPr>
                <w:rFonts w:eastAsiaTheme="majorEastAsia"/>
                <w:b/>
                <w:bCs/>
                <w:lang w:bidi="fa-IR"/>
              </w:rPr>
              <w:t>Test istatistiği</w:t>
            </w:r>
          </w:p>
        </w:tc>
        <w:tc>
          <w:tcPr>
            <w:tcW w:w="1559" w:type="dxa"/>
            <w:tcBorders>
              <w:top w:val="single" w:sz="4" w:space="0" w:color="auto"/>
              <w:bottom w:val="single" w:sz="4" w:space="0" w:color="auto"/>
            </w:tcBorders>
            <w:vAlign w:val="center"/>
          </w:tcPr>
          <w:p w14:paraId="6F77C041" w14:textId="1C3814D7" w:rsidR="00082984" w:rsidRPr="00D000F2" w:rsidRDefault="00082984" w:rsidP="00F17AF7">
            <w:pPr>
              <w:spacing w:before="120" w:after="120" w:line="240" w:lineRule="auto"/>
              <w:ind w:firstLine="0"/>
              <w:jc w:val="center"/>
              <w:rPr>
                <w:rFonts w:eastAsiaTheme="majorEastAsia"/>
                <w:b/>
                <w:bCs/>
                <w:lang w:bidi="fa-IR"/>
              </w:rPr>
            </w:pPr>
            <m:oMath>
              <m:r>
                <m:rPr>
                  <m:sty m:val="bi"/>
                </m:rPr>
                <w:rPr>
                  <w:rFonts w:ascii="Cambria Math" w:eastAsiaTheme="majorEastAsia" w:hAnsi="Cambria Math"/>
                  <w:lang w:bidi="fa-IR"/>
                </w:rPr>
                <m:t>p</m:t>
              </m:r>
            </m:oMath>
            <w:r w:rsidR="00C73A57">
              <w:rPr>
                <w:rFonts w:eastAsiaTheme="majorEastAsia"/>
                <w:b/>
                <w:lang w:bidi="fa-IR"/>
              </w:rPr>
              <w:t>-</w:t>
            </w:r>
            <w:r w:rsidRPr="00D000F2">
              <w:rPr>
                <w:rFonts w:eastAsiaTheme="majorEastAsia"/>
                <w:b/>
                <w:bCs/>
                <w:lang w:bidi="fa-IR"/>
              </w:rPr>
              <w:t>değeri</w:t>
            </w:r>
          </w:p>
        </w:tc>
        <w:tc>
          <w:tcPr>
            <w:tcW w:w="1835" w:type="dxa"/>
            <w:tcBorders>
              <w:top w:val="single" w:sz="4" w:space="0" w:color="auto"/>
              <w:bottom w:val="single" w:sz="4" w:space="0" w:color="auto"/>
            </w:tcBorders>
            <w:vAlign w:val="center"/>
          </w:tcPr>
          <w:p w14:paraId="60177580" w14:textId="77777777" w:rsidR="00082984" w:rsidRPr="00D000F2" w:rsidRDefault="00082984" w:rsidP="00F17AF7">
            <w:pPr>
              <w:spacing w:before="120" w:after="120" w:line="240" w:lineRule="auto"/>
              <w:ind w:firstLine="0"/>
              <w:jc w:val="center"/>
              <w:rPr>
                <w:rFonts w:eastAsiaTheme="majorEastAsia"/>
                <w:b/>
                <w:bCs/>
                <w:lang w:bidi="fa-IR"/>
              </w:rPr>
            </w:pPr>
            <w:r w:rsidRPr="00D000F2">
              <w:rPr>
                <w:rFonts w:eastAsiaTheme="majorEastAsia"/>
                <w:b/>
                <w:bCs/>
                <w:lang w:bidi="fa-IR"/>
              </w:rPr>
              <w:t>Hipotez</w:t>
            </w:r>
          </w:p>
        </w:tc>
      </w:tr>
      <w:tr w:rsidR="00F53B50" w14:paraId="0EAC4542" w14:textId="77777777" w:rsidTr="00A52879">
        <w:tc>
          <w:tcPr>
            <w:tcW w:w="3119" w:type="dxa"/>
            <w:tcBorders>
              <w:top w:val="single" w:sz="4" w:space="0" w:color="auto"/>
            </w:tcBorders>
            <w:vAlign w:val="center"/>
          </w:tcPr>
          <w:p w14:paraId="2F4AA0C6" w14:textId="63FC1D49" w:rsidR="00F53B50" w:rsidRPr="00933013" w:rsidRDefault="00F53B50" w:rsidP="00F53B50">
            <w:pPr>
              <w:spacing w:before="120" w:after="120" w:line="240" w:lineRule="auto"/>
              <w:ind w:firstLine="0"/>
              <w:rPr>
                <w:rFonts w:eastAsiaTheme="majorEastAsia"/>
                <w:b/>
                <w:bCs/>
                <w:lang w:bidi="fa-IR"/>
              </w:rPr>
            </w:pPr>
            <w:r w:rsidRPr="00933013">
              <w:rPr>
                <w:rFonts w:eastAsiaTheme="majorEastAsia"/>
                <w:b/>
                <w:bCs/>
                <w:lang w:bidi="fa-IR"/>
              </w:rPr>
              <w:t>Ki-kare (BCS)</w:t>
            </w:r>
          </w:p>
        </w:tc>
        <w:tc>
          <w:tcPr>
            <w:tcW w:w="283" w:type="dxa"/>
            <w:tcBorders>
              <w:top w:val="single" w:sz="4" w:space="0" w:color="auto"/>
            </w:tcBorders>
            <w:vAlign w:val="center"/>
          </w:tcPr>
          <w:p w14:paraId="5D06AACA" w14:textId="59FC6830" w:rsidR="00F53B50" w:rsidRDefault="00F53B50" w:rsidP="00F53B50">
            <w:pPr>
              <w:spacing w:before="120" w:after="120" w:line="240" w:lineRule="auto"/>
              <w:ind w:firstLine="0"/>
              <w:jc w:val="center"/>
              <w:rPr>
                <w:rFonts w:eastAsiaTheme="majorEastAsia"/>
                <w:lang w:bidi="fa-IR"/>
              </w:rPr>
            </w:pPr>
            <w:r>
              <w:rPr>
                <w:rFonts w:eastAsiaTheme="majorEastAsia"/>
                <w:lang w:bidi="fa-IR"/>
              </w:rPr>
              <w:t>:</w:t>
            </w:r>
          </w:p>
        </w:tc>
        <w:tc>
          <w:tcPr>
            <w:tcW w:w="1985" w:type="dxa"/>
            <w:tcBorders>
              <w:top w:val="single" w:sz="4" w:space="0" w:color="auto"/>
            </w:tcBorders>
            <w:vAlign w:val="center"/>
          </w:tcPr>
          <w:p w14:paraId="63D2DF92" w14:textId="4335DE24" w:rsidR="00F53B50" w:rsidRDefault="00F53B50" w:rsidP="00F53B50">
            <w:pPr>
              <w:spacing w:before="120" w:after="120" w:line="240" w:lineRule="auto"/>
              <w:ind w:firstLine="0"/>
              <w:jc w:val="center"/>
              <w:rPr>
                <w:rFonts w:eastAsiaTheme="majorEastAsia"/>
                <w:lang w:bidi="fa-IR"/>
              </w:rPr>
            </w:pPr>
            <w:r>
              <w:rPr>
                <w:rFonts w:eastAsiaTheme="majorEastAsia"/>
                <w:lang w:bidi="fa-IR"/>
              </w:rPr>
              <w:t>3.0141</w:t>
            </w:r>
          </w:p>
        </w:tc>
        <w:tc>
          <w:tcPr>
            <w:tcW w:w="1559" w:type="dxa"/>
            <w:tcBorders>
              <w:top w:val="single" w:sz="4" w:space="0" w:color="auto"/>
            </w:tcBorders>
            <w:vAlign w:val="center"/>
          </w:tcPr>
          <w:p w14:paraId="2BD7DC3A" w14:textId="0497E9B7" w:rsidR="00F53B50" w:rsidRDefault="00F53B50" w:rsidP="00F53B50">
            <w:pPr>
              <w:spacing w:before="120" w:after="120" w:line="240" w:lineRule="auto"/>
              <w:ind w:firstLine="0"/>
              <w:jc w:val="center"/>
              <w:rPr>
                <w:rFonts w:eastAsiaTheme="majorEastAsia"/>
                <w:lang w:bidi="fa-IR"/>
              </w:rPr>
            </w:pPr>
            <w:r>
              <w:rPr>
                <w:rFonts w:eastAsiaTheme="majorEastAsia"/>
                <w:lang w:bidi="fa-IR"/>
              </w:rPr>
              <w:t>0.8071</w:t>
            </w:r>
          </w:p>
        </w:tc>
        <w:tc>
          <w:tcPr>
            <w:tcW w:w="1835" w:type="dxa"/>
            <w:tcBorders>
              <w:top w:val="single" w:sz="4" w:space="0" w:color="auto"/>
            </w:tcBorders>
            <w:vAlign w:val="center"/>
          </w:tcPr>
          <w:p w14:paraId="13285E09" w14:textId="52EDD4C4" w:rsidR="00F53B50" w:rsidRDefault="00F53B50" w:rsidP="00F53B50">
            <w:pPr>
              <w:spacing w:before="120" w:after="120" w:line="240" w:lineRule="auto"/>
              <w:ind w:firstLine="0"/>
              <w:jc w:val="center"/>
              <w:rPr>
                <w:rFonts w:eastAsiaTheme="majorEastAsia"/>
                <w:lang w:bidi="fa-IR"/>
              </w:rPr>
            </w:pPr>
            <w:r>
              <w:rPr>
                <w:rFonts w:eastAsiaTheme="majorEastAsia"/>
                <w:lang w:bidi="fa-IR"/>
              </w:rPr>
              <w:t>Kabul</w:t>
            </w:r>
          </w:p>
        </w:tc>
      </w:tr>
      <w:tr w:rsidR="00A52879" w14:paraId="654056C7" w14:textId="77777777" w:rsidTr="00A52879">
        <w:tc>
          <w:tcPr>
            <w:tcW w:w="3119" w:type="dxa"/>
            <w:vAlign w:val="center"/>
          </w:tcPr>
          <w:p w14:paraId="5733FF9E" w14:textId="03891D84" w:rsidR="00A52879" w:rsidRPr="00933013" w:rsidRDefault="00A52879" w:rsidP="00F53B50">
            <w:pPr>
              <w:spacing w:before="120" w:after="120" w:line="240" w:lineRule="auto"/>
              <w:ind w:firstLine="0"/>
              <w:rPr>
                <w:rFonts w:eastAsiaTheme="majorEastAsia"/>
                <w:b/>
                <w:bCs/>
                <w:lang w:bidi="fa-IR"/>
              </w:rPr>
            </w:pPr>
            <w:proofErr w:type="spellStart"/>
            <w:r>
              <w:rPr>
                <w:rFonts w:eastAsiaTheme="majorEastAsia"/>
                <w:b/>
                <w:bCs/>
                <w:lang w:bidi="fa-IR"/>
              </w:rPr>
              <w:t>Cramér-von</w:t>
            </w:r>
            <w:proofErr w:type="spellEnd"/>
            <w:r>
              <w:rPr>
                <w:rFonts w:eastAsiaTheme="majorEastAsia"/>
                <w:b/>
                <w:bCs/>
                <w:lang w:bidi="fa-IR"/>
              </w:rPr>
              <w:t xml:space="preserve"> </w:t>
            </w:r>
            <w:proofErr w:type="spellStart"/>
            <w:r>
              <w:rPr>
                <w:rFonts w:eastAsiaTheme="majorEastAsia"/>
                <w:b/>
                <w:bCs/>
                <w:lang w:bidi="fa-IR"/>
              </w:rPr>
              <w:t>Mises</w:t>
            </w:r>
            <w:proofErr w:type="spellEnd"/>
            <w:r>
              <w:rPr>
                <w:rFonts w:eastAsiaTheme="majorEastAsia"/>
                <w:b/>
                <w:bCs/>
                <w:lang w:bidi="fa-IR"/>
              </w:rPr>
              <w:t xml:space="preserve"> (CVM)</w:t>
            </w:r>
          </w:p>
        </w:tc>
        <w:tc>
          <w:tcPr>
            <w:tcW w:w="283" w:type="dxa"/>
            <w:vAlign w:val="center"/>
          </w:tcPr>
          <w:p w14:paraId="00E2370E" w14:textId="442050B8" w:rsidR="00A52879" w:rsidRDefault="00A52879" w:rsidP="00F53B50">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0166C1B9" w14:textId="0668BBA8" w:rsidR="00A52879" w:rsidRDefault="00A52879" w:rsidP="00F53B50">
            <w:pPr>
              <w:spacing w:before="120" w:after="120" w:line="240" w:lineRule="auto"/>
              <w:ind w:firstLine="0"/>
              <w:jc w:val="center"/>
              <w:rPr>
                <w:rFonts w:eastAsiaTheme="majorEastAsia"/>
                <w:lang w:bidi="fa-IR"/>
              </w:rPr>
            </w:pPr>
            <w:r w:rsidRPr="00A52879">
              <w:rPr>
                <w:rFonts w:eastAsiaTheme="majorEastAsia"/>
                <w:lang w:bidi="fa-IR"/>
              </w:rPr>
              <w:t>0.0734</w:t>
            </w:r>
          </w:p>
        </w:tc>
        <w:tc>
          <w:tcPr>
            <w:tcW w:w="1559" w:type="dxa"/>
            <w:vAlign w:val="center"/>
          </w:tcPr>
          <w:p w14:paraId="5E227B12" w14:textId="6C496B41" w:rsidR="00A52879" w:rsidRDefault="00A52879" w:rsidP="00F53B50">
            <w:pPr>
              <w:spacing w:before="120" w:after="120" w:line="240" w:lineRule="auto"/>
              <w:ind w:firstLine="0"/>
              <w:jc w:val="center"/>
              <w:rPr>
                <w:rFonts w:eastAsiaTheme="majorEastAsia"/>
                <w:lang w:bidi="fa-IR"/>
              </w:rPr>
            </w:pPr>
            <w:r w:rsidRPr="00A52879">
              <w:rPr>
                <w:rFonts w:eastAsiaTheme="majorEastAsia"/>
                <w:lang w:bidi="fa-IR"/>
              </w:rPr>
              <w:t>0.7323</w:t>
            </w:r>
          </w:p>
        </w:tc>
        <w:tc>
          <w:tcPr>
            <w:tcW w:w="1835" w:type="dxa"/>
            <w:vAlign w:val="center"/>
          </w:tcPr>
          <w:p w14:paraId="6BD854F6" w14:textId="610F9072" w:rsidR="00A52879" w:rsidRDefault="00A52879" w:rsidP="00F53B50">
            <w:pPr>
              <w:spacing w:before="120" w:after="120" w:line="240" w:lineRule="auto"/>
              <w:ind w:firstLine="0"/>
              <w:jc w:val="center"/>
              <w:rPr>
                <w:rFonts w:eastAsiaTheme="majorEastAsia"/>
                <w:lang w:bidi="fa-IR"/>
              </w:rPr>
            </w:pPr>
            <w:r>
              <w:rPr>
                <w:rFonts w:eastAsiaTheme="majorEastAsia"/>
                <w:lang w:bidi="fa-IR"/>
              </w:rPr>
              <w:t>Kabul</w:t>
            </w:r>
          </w:p>
        </w:tc>
      </w:tr>
      <w:tr w:rsidR="00082984" w14:paraId="739DE265" w14:textId="77777777" w:rsidTr="00A52879">
        <w:tc>
          <w:tcPr>
            <w:tcW w:w="3119" w:type="dxa"/>
            <w:vAlign w:val="center"/>
          </w:tcPr>
          <w:p w14:paraId="47061147" w14:textId="77777777" w:rsidR="00082984" w:rsidRPr="00933013" w:rsidRDefault="00082984" w:rsidP="00F17AF7">
            <w:pPr>
              <w:spacing w:before="120" w:after="120" w:line="240" w:lineRule="auto"/>
              <w:ind w:firstLine="0"/>
              <w:rPr>
                <w:rFonts w:eastAsiaTheme="majorEastAsia"/>
                <w:b/>
                <w:bCs/>
                <w:lang w:bidi="fa-IR"/>
              </w:rPr>
            </w:pPr>
            <w:proofErr w:type="spellStart"/>
            <w:r w:rsidRPr="00933013">
              <w:rPr>
                <w:rFonts w:eastAsiaTheme="majorEastAsia"/>
                <w:b/>
                <w:bCs/>
                <w:lang w:bidi="fa-IR"/>
              </w:rPr>
              <w:t>Kolmogorov-Smirnov</w:t>
            </w:r>
            <w:proofErr w:type="spellEnd"/>
            <w:r w:rsidRPr="00933013">
              <w:rPr>
                <w:rFonts w:eastAsiaTheme="majorEastAsia"/>
                <w:b/>
                <w:bCs/>
                <w:lang w:bidi="fa-IR"/>
              </w:rPr>
              <w:t xml:space="preserve"> (KS)</w:t>
            </w:r>
          </w:p>
        </w:tc>
        <w:tc>
          <w:tcPr>
            <w:tcW w:w="283" w:type="dxa"/>
            <w:vAlign w:val="center"/>
          </w:tcPr>
          <w:p w14:paraId="4ED198A6" w14:textId="77777777" w:rsidR="00082984" w:rsidRDefault="00082984"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59D9F98F" w14:textId="46167D74" w:rsidR="00082984" w:rsidRDefault="00082984" w:rsidP="00F17AF7">
            <w:pPr>
              <w:spacing w:before="120" w:after="120" w:line="240" w:lineRule="auto"/>
              <w:ind w:firstLine="0"/>
              <w:jc w:val="center"/>
              <w:rPr>
                <w:rFonts w:eastAsiaTheme="majorEastAsia"/>
                <w:lang w:bidi="fa-IR"/>
              </w:rPr>
            </w:pPr>
            <w:r>
              <w:rPr>
                <w:rFonts w:eastAsiaTheme="majorEastAsia"/>
                <w:lang w:bidi="fa-IR"/>
              </w:rPr>
              <w:t>0.0792</w:t>
            </w:r>
          </w:p>
        </w:tc>
        <w:tc>
          <w:tcPr>
            <w:tcW w:w="1559" w:type="dxa"/>
            <w:vAlign w:val="center"/>
          </w:tcPr>
          <w:p w14:paraId="1A47DA50" w14:textId="3E5E9FD5" w:rsidR="00082984" w:rsidRDefault="00082984" w:rsidP="00F17AF7">
            <w:pPr>
              <w:spacing w:before="120" w:after="120" w:line="240" w:lineRule="auto"/>
              <w:ind w:firstLine="0"/>
              <w:jc w:val="center"/>
              <w:rPr>
                <w:rFonts w:eastAsiaTheme="majorEastAsia"/>
                <w:lang w:bidi="fa-IR"/>
              </w:rPr>
            </w:pPr>
            <w:r>
              <w:rPr>
                <w:rFonts w:eastAsiaTheme="majorEastAsia"/>
                <w:lang w:bidi="fa-IR"/>
              </w:rPr>
              <w:t>0.7948</w:t>
            </w:r>
          </w:p>
        </w:tc>
        <w:tc>
          <w:tcPr>
            <w:tcW w:w="1835" w:type="dxa"/>
            <w:vAlign w:val="center"/>
          </w:tcPr>
          <w:p w14:paraId="518EF019" w14:textId="77777777" w:rsidR="00082984" w:rsidRDefault="00082984" w:rsidP="00F17AF7">
            <w:pPr>
              <w:spacing w:before="120" w:after="120" w:line="240" w:lineRule="auto"/>
              <w:ind w:firstLine="0"/>
              <w:jc w:val="center"/>
              <w:rPr>
                <w:rFonts w:eastAsiaTheme="majorEastAsia"/>
                <w:lang w:bidi="fa-IR"/>
              </w:rPr>
            </w:pPr>
            <w:r>
              <w:rPr>
                <w:rFonts w:eastAsiaTheme="majorEastAsia"/>
                <w:lang w:bidi="fa-IR"/>
              </w:rPr>
              <w:t>Kabul</w:t>
            </w:r>
          </w:p>
        </w:tc>
      </w:tr>
      <w:tr w:rsidR="00082984" w14:paraId="20E84A8C" w14:textId="77777777" w:rsidTr="00F17AF7">
        <w:tc>
          <w:tcPr>
            <w:tcW w:w="3119" w:type="dxa"/>
            <w:vAlign w:val="center"/>
          </w:tcPr>
          <w:p w14:paraId="0B032B70" w14:textId="40743684" w:rsidR="00082984" w:rsidRPr="00933013" w:rsidRDefault="00082984" w:rsidP="00F17AF7">
            <w:pPr>
              <w:spacing w:before="120" w:after="120" w:line="240" w:lineRule="auto"/>
              <w:ind w:firstLine="0"/>
              <w:rPr>
                <w:rFonts w:eastAsiaTheme="majorEastAsia"/>
                <w:b/>
                <w:bCs/>
                <w:lang w:bidi="fa-IR"/>
              </w:rPr>
            </w:pPr>
            <w:proofErr w:type="spellStart"/>
            <w:r w:rsidRPr="00933013">
              <w:rPr>
                <w:rFonts w:eastAsiaTheme="majorEastAsia"/>
                <w:b/>
                <w:bCs/>
                <w:lang w:bidi="fa-IR"/>
              </w:rPr>
              <w:t>Anderson</w:t>
            </w:r>
            <w:r w:rsidR="00A52879">
              <w:rPr>
                <w:rFonts w:eastAsiaTheme="majorEastAsia"/>
                <w:b/>
                <w:bCs/>
                <w:lang w:bidi="fa-IR"/>
              </w:rPr>
              <w:t>-</w:t>
            </w:r>
            <w:r w:rsidRPr="00933013">
              <w:rPr>
                <w:rFonts w:eastAsiaTheme="majorEastAsia"/>
                <w:b/>
                <w:bCs/>
                <w:lang w:bidi="fa-IR"/>
              </w:rPr>
              <w:t>Darling</w:t>
            </w:r>
            <w:proofErr w:type="spellEnd"/>
            <w:r w:rsidRPr="00933013">
              <w:rPr>
                <w:rFonts w:eastAsiaTheme="majorEastAsia"/>
                <w:b/>
                <w:bCs/>
                <w:lang w:bidi="fa-IR"/>
              </w:rPr>
              <w:t xml:space="preserve"> (AD)</w:t>
            </w:r>
          </w:p>
        </w:tc>
        <w:tc>
          <w:tcPr>
            <w:tcW w:w="283" w:type="dxa"/>
            <w:vAlign w:val="center"/>
          </w:tcPr>
          <w:p w14:paraId="13A62D26" w14:textId="77777777" w:rsidR="00082984" w:rsidRDefault="00082984"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691ECCE4" w14:textId="523A7C04" w:rsidR="00082984" w:rsidRDefault="00082984" w:rsidP="00F17AF7">
            <w:pPr>
              <w:spacing w:before="120" w:after="120" w:line="240" w:lineRule="auto"/>
              <w:ind w:firstLine="0"/>
              <w:jc w:val="center"/>
              <w:rPr>
                <w:rFonts w:eastAsiaTheme="majorEastAsia"/>
                <w:lang w:bidi="fa-IR"/>
              </w:rPr>
            </w:pPr>
            <w:r>
              <w:rPr>
                <w:rFonts w:eastAsiaTheme="majorEastAsia"/>
                <w:lang w:bidi="fa-IR"/>
              </w:rPr>
              <w:t>0.5949</w:t>
            </w:r>
          </w:p>
        </w:tc>
        <w:tc>
          <w:tcPr>
            <w:tcW w:w="1559" w:type="dxa"/>
            <w:vAlign w:val="center"/>
          </w:tcPr>
          <w:p w14:paraId="5DA7289C" w14:textId="74FF0B5A" w:rsidR="00082984" w:rsidRDefault="00082984" w:rsidP="00F17AF7">
            <w:pPr>
              <w:spacing w:before="120" w:after="120" w:line="240" w:lineRule="auto"/>
              <w:ind w:firstLine="0"/>
              <w:jc w:val="center"/>
              <w:rPr>
                <w:rFonts w:eastAsiaTheme="majorEastAsia"/>
                <w:lang w:bidi="fa-IR"/>
              </w:rPr>
            </w:pPr>
            <w:r>
              <w:rPr>
                <w:rFonts w:eastAsiaTheme="majorEastAsia"/>
                <w:lang w:bidi="fa-IR"/>
              </w:rPr>
              <w:t>0.8628</w:t>
            </w:r>
          </w:p>
        </w:tc>
        <w:tc>
          <w:tcPr>
            <w:tcW w:w="1835" w:type="dxa"/>
            <w:vAlign w:val="center"/>
          </w:tcPr>
          <w:p w14:paraId="70CDC415" w14:textId="77777777" w:rsidR="00082984" w:rsidRDefault="00082984" w:rsidP="00F17AF7">
            <w:pPr>
              <w:spacing w:before="120" w:after="120" w:line="240" w:lineRule="auto"/>
              <w:ind w:firstLine="0"/>
              <w:jc w:val="center"/>
              <w:rPr>
                <w:rFonts w:eastAsiaTheme="majorEastAsia"/>
                <w:lang w:bidi="fa-IR"/>
              </w:rPr>
            </w:pPr>
            <w:r>
              <w:rPr>
                <w:rFonts w:eastAsiaTheme="majorEastAsia"/>
                <w:lang w:bidi="fa-IR"/>
              </w:rPr>
              <w:t>Kabul</w:t>
            </w:r>
          </w:p>
        </w:tc>
      </w:tr>
      <w:tr w:rsidR="00082984" w14:paraId="225F475E" w14:textId="77777777" w:rsidTr="00F17AF7">
        <w:tc>
          <w:tcPr>
            <w:tcW w:w="3119" w:type="dxa"/>
            <w:tcBorders>
              <w:bottom w:val="single" w:sz="4" w:space="0" w:color="auto"/>
            </w:tcBorders>
            <w:vAlign w:val="center"/>
          </w:tcPr>
          <w:p w14:paraId="72CF3ADE" w14:textId="77777777" w:rsidR="00082984" w:rsidRPr="00933013" w:rsidRDefault="00082984" w:rsidP="00F17AF7">
            <w:pPr>
              <w:spacing w:before="120" w:after="120" w:line="240" w:lineRule="auto"/>
              <w:ind w:firstLine="0"/>
              <w:rPr>
                <w:rFonts w:eastAsiaTheme="majorEastAsia"/>
                <w:b/>
                <w:bCs/>
                <w:lang w:bidi="fa-IR"/>
              </w:rPr>
            </w:pPr>
            <w:r w:rsidRPr="00933013">
              <w:rPr>
                <w:rFonts w:eastAsiaTheme="majorEastAsia"/>
                <w:b/>
                <w:bCs/>
                <w:lang w:bidi="fa-IR"/>
              </w:rPr>
              <w:t>Bağımsız ki-kare (FCS)</w:t>
            </w:r>
          </w:p>
        </w:tc>
        <w:tc>
          <w:tcPr>
            <w:tcW w:w="283" w:type="dxa"/>
            <w:tcBorders>
              <w:bottom w:val="single" w:sz="4" w:space="0" w:color="auto"/>
            </w:tcBorders>
            <w:vAlign w:val="center"/>
          </w:tcPr>
          <w:p w14:paraId="1312494B" w14:textId="77777777" w:rsidR="00082984" w:rsidRDefault="00082984"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tcBorders>
              <w:bottom w:val="single" w:sz="4" w:space="0" w:color="auto"/>
            </w:tcBorders>
            <w:vAlign w:val="center"/>
          </w:tcPr>
          <w:p w14:paraId="3F92726D" w14:textId="0B2918CB" w:rsidR="00082984" w:rsidRDefault="00082984" w:rsidP="00F17AF7">
            <w:pPr>
              <w:spacing w:before="120" w:after="120" w:line="240" w:lineRule="auto"/>
              <w:ind w:firstLine="0"/>
              <w:jc w:val="center"/>
              <w:rPr>
                <w:rFonts w:eastAsiaTheme="majorEastAsia"/>
                <w:lang w:bidi="fa-IR"/>
              </w:rPr>
            </w:pPr>
            <w:r>
              <w:rPr>
                <w:rFonts w:eastAsiaTheme="majorEastAsia"/>
                <w:lang w:bidi="fa-IR"/>
              </w:rPr>
              <w:t>1.1040</w:t>
            </w:r>
          </w:p>
        </w:tc>
        <w:tc>
          <w:tcPr>
            <w:tcW w:w="1559" w:type="dxa"/>
            <w:tcBorders>
              <w:bottom w:val="single" w:sz="4" w:space="0" w:color="auto"/>
            </w:tcBorders>
            <w:vAlign w:val="center"/>
          </w:tcPr>
          <w:p w14:paraId="703C9191" w14:textId="5FEACC43" w:rsidR="00082984" w:rsidRDefault="00082984" w:rsidP="00F17AF7">
            <w:pPr>
              <w:spacing w:before="120" w:after="120" w:line="240" w:lineRule="auto"/>
              <w:ind w:firstLine="0"/>
              <w:jc w:val="center"/>
              <w:rPr>
                <w:rFonts w:eastAsiaTheme="majorEastAsia"/>
                <w:lang w:bidi="fa-IR"/>
              </w:rPr>
            </w:pPr>
            <w:r>
              <w:rPr>
                <w:rFonts w:eastAsiaTheme="majorEastAsia"/>
                <w:lang w:bidi="fa-IR"/>
              </w:rPr>
              <w:t>0.7121</w:t>
            </w:r>
          </w:p>
        </w:tc>
        <w:tc>
          <w:tcPr>
            <w:tcW w:w="1835" w:type="dxa"/>
            <w:tcBorders>
              <w:bottom w:val="single" w:sz="4" w:space="0" w:color="auto"/>
            </w:tcBorders>
            <w:vAlign w:val="center"/>
          </w:tcPr>
          <w:p w14:paraId="5EA95CF0" w14:textId="77777777" w:rsidR="00082984" w:rsidRDefault="00082984" w:rsidP="00F17AF7">
            <w:pPr>
              <w:spacing w:before="120" w:after="120" w:line="240" w:lineRule="auto"/>
              <w:ind w:firstLine="0"/>
              <w:jc w:val="center"/>
              <w:rPr>
                <w:rFonts w:eastAsiaTheme="majorEastAsia"/>
                <w:lang w:bidi="fa-IR"/>
              </w:rPr>
            </w:pPr>
            <w:r>
              <w:rPr>
                <w:rFonts w:eastAsiaTheme="majorEastAsia"/>
                <w:lang w:bidi="fa-IR"/>
              </w:rPr>
              <w:t>Kabul</w:t>
            </w:r>
          </w:p>
        </w:tc>
      </w:tr>
    </w:tbl>
    <w:p w14:paraId="792077B9" w14:textId="2B2DDAA8" w:rsidR="0074109D" w:rsidRDefault="0074109D" w:rsidP="006E5456"/>
    <w:p w14:paraId="192A3B0C" w14:textId="2D987BA9" w:rsidR="0074109D" w:rsidRDefault="00667ECD" w:rsidP="006E5456">
      <w:proofErr w:type="spellStart"/>
      <w:r>
        <w:t>Katrina</w:t>
      </w:r>
      <w:proofErr w:type="spellEnd"/>
      <w:r>
        <w:t xml:space="preserve"> kasırgası veri setine uygulanan tüm uyum iyiliği testleri için </w:t>
      </w:r>
      <m:oMath>
        <m:r>
          <w:rPr>
            <w:rFonts w:ascii="Cambria Math" w:hAnsi="Cambria Math"/>
          </w:rPr>
          <m:t>p&gt;α=0.05</m:t>
        </m:r>
      </m:oMath>
      <w:r>
        <w:t xml:space="preserve"> olduğundan yokluk hipotezi </w:t>
      </w:r>
      <w:r w:rsidR="0043488C">
        <w:t>reddedilemez</w:t>
      </w:r>
      <w:r>
        <w:t xml:space="preserve">. </w:t>
      </w:r>
      <w:r w:rsidR="00C21735">
        <w:t>Yani</w:t>
      </w:r>
      <w:r w:rsidR="0043488C">
        <w:t>,</w:t>
      </w:r>
      <w:r w:rsidR="00C21735">
        <w:t xml:space="preserve"> uyum iyiliği testleri sonucunda </w:t>
      </w:r>
      <w:proofErr w:type="spellStart"/>
      <w:r w:rsidR="00C21735">
        <w:t>Katrina</w:t>
      </w:r>
      <w:proofErr w:type="spellEnd"/>
      <w:r w:rsidR="00C21735">
        <w:t xml:space="preserve"> kasırgasına ait basınç </w:t>
      </w:r>
      <w:r w:rsidR="00634C18">
        <w:t>rüzgâr</w:t>
      </w:r>
      <w:r w:rsidR="00C21735">
        <w:t xml:space="preserve"> hızı verileri </w:t>
      </w:r>
      <w:proofErr w:type="spellStart"/>
      <w:r w:rsidR="00C21735">
        <w:t>Weibull</w:t>
      </w:r>
      <w:proofErr w:type="spellEnd"/>
      <w:r w:rsidR="00C21735">
        <w:t xml:space="preserve"> dağılımından </w:t>
      </w:r>
      <w:r w:rsidR="00634C18">
        <w:t xml:space="preserve">gelmektedir. </w:t>
      </w:r>
      <w:proofErr w:type="spellStart"/>
      <w:r w:rsidR="00634C18">
        <w:t>Weibull</w:t>
      </w:r>
      <w:proofErr w:type="spellEnd"/>
      <w:r w:rsidR="00634C18">
        <w:t xml:space="preserve"> dağılımının parametreleri için en çok olabilirlik tahmin edicileri kullanılmıştır ve bunun sonucunda </w:t>
      </w:r>
      <m:oMath>
        <m:acc>
          <m:accPr>
            <m:ctrlPr>
              <w:rPr>
                <w:rFonts w:ascii="Cambria Math" w:hAnsi="Cambria Math"/>
                <w:i/>
              </w:rPr>
            </m:ctrlPr>
          </m:accPr>
          <m:e>
            <m:r>
              <w:rPr>
                <w:rFonts w:ascii="Cambria Math" w:hAnsi="Cambria Math"/>
              </w:rPr>
              <m:t>β</m:t>
            </m:r>
          </m:e>
        </m:acc>
        <m:r>
          <w:rPr>
            <w:rFonts w:ascii="Cambria Math" w:hAnsi="Cambria Math"/>
          </w:rPr>
          <m:t>=2.1281</m:t>
        </m:r>
      </m:oMath>
      <w:r w:rsidR="00634C18">
        <w:t xml:space="preserve"> ve </w:t>
      </w:r>
      <m:oMath>
        <m:acc>
          <m:accPr>
            <m:ctrlPr>
              <w:rPr>
                <w:rFonts w:ascii="Cambria Math" w:hAnsi="Cambria Math"/>
                <w:i/>
              </w:rPr>
            </m:ctrlPr>
          </m:accPr>
          <m:e>
            <m:r>
              <w:rPr>
                <w:rFonts w:ascii="Cambria Math" w:hAnsi="Cambria Math"/>
              </w:rPr>
              <m:t>λ</m:t>
            </m:r>
          </m:e>
        </m:acc>
        <m:r>
          <w:rPr>
            <w:rFonts w:ascii="Cambria Math" w:hAnsi="Cambria Math"/>
          </w:rPr>
          <m:t>=86.376</m:t>
        </m:r>
      </m:oMath>
      <w:r w:rsidR="00634C18">
        <w:t xml:space="preserve"> olarak bulunmuştur. </w:t>
      </w:r>
      <w:r w:rsidR="0043488C">
        <w:t>Böylece</w:t>
      </w:r>
      <w:r w:rsidR="005675A6">
        <w:t>,</w:t>
      </w:r>
      <w:r w:rsidR="00634C18">
        <w:t xml:space="preserve"> </w:t>
      </w:r>
      <w:proofErr w:type="spellStart"/>
      <w:r w:rsidR="00634C18">
        <w:t>Katrina</w:t>
      </w:r>
      <w:proofErr w:type="spellEnd"/>
      <w:r w:rsidR="00634C18">
        <w:t xml:space="preserve"> kasırgasına ait basınç rüzgâr hızı verilerinin olasılık yoğunluk fonksiyonu,</w:t>
      </w:r>
    </w:p>
    <w:p w14:paraId="332DC7B1"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652BD082" w14:textId="77777777" w:rsidTr="001B1392">
        <w:trPr>
          <w:trHeight w:val="397"/>
        </w:trPr>
        <w:tc>
          <w:tcPr>
            <w:tcW w:w="7937" w:type="dxa"/>
            <w:vAlign w:val="center"/>
          </w:tcPr>
          <w:p w14:paraId="7E52A990" w14:textId="6C18A535" w:rsidR="00014C7F" w:rsidRPr="00DA1218" w:rsidRDefault="00014C7F"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86.376</m:t>
                    </m:r>
                  </m:num>
                  <m:den>
                    <m:r>
                      <w:rPr>
                        <w:rFonts w:ascii="Cambria Math" w:hAnsi="Cambria Math"/>
                      </w:rPr>
                      <m:t>2.1281</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2.1281</m:t>
                            </m:r>
                          </m:den>
                        </m:f>
                      </m:e>
                    </m:d>
                  </m:e>
                  <m:sup>
                    <m:r>
                      <w:rPr>
                        <w:rFonts w:ascii="Cambria Math" w:hAnsi="Cambria Math"/>
                      </w:rPr>
                      <m:t>85.376</m:t>
                    </m:r>
                  </m:sup>
                </m:sSup>
                <m:func>
                  <m:funcPr>
                    <m:ctrlPr>
                      <w:rPr>
                        <w:rFonts w:ascii="Cambria Math" w:hAnsi="Cambria Math"/>
                        <w:i/>
                      </w:rPr>
                    </m:ctrlPr>
                  </m:funcPr>
                  <m:fName>
                    <m:r>
                      <m:rPr>
                        <m:sty m:val="p"/>
                      </m:rPr>
                      <w:rPr>
                        <w:rFonts w:ascii="Cambria Math" w:hAnsi="Cambria Math"/>
                      </w:rPr>
                      <m:t>exp</m:t>
                    </m:r>
                  </m:fName>
                  <m:e>
                    <m:sSup>
                      <m:sSupPr>
                        <m:ctrlPr>
                          <w:rPr>
                            <w:rFonts w:ascii="Cambria Math" w:hAnsi="Cambria Math"/>
                            <w:i/>
                          </w:rPr>
                        </m:ctrlPr>
                      </m:sSupPr>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2.1281</m:t>
                                </m:r>
                              </m:den>
                            </m:f>
                          </m:e>
                        </m:d>
                      </m:e>
                      <m:sup>
                        <m:r>
                          <w:rPr>
                            <w:rFonts w:ascii="Cambria Math" w:hAnsi="Cambria Math"/>
                          </w:rPr>
                          <m:t>86.376</m:t>
                        </m:r>
                      </m:sup>
                    </m:sSup>
                  </m:e>
                </m:func>
              </m:oMath>
            </m:oMathPara>
          </w:p>
        </w:tc>
        <w:tc>
          <w:tcPr>
            <w:tcW w:w="850" w:type="dxa"/>
            <w:vAlign w:val="center"/>
          </w:tcPr>
          <w:p w14:paraId="443FF877" w14:textId="7F8110F0" w:rsidR="00014C7F" w:rsidRPr="00DA1218" w:rsidRDefault="00014C7F" w:rsidP="001B1392">
            <w:pPr>
              <w:pStyle w:val="Denklem"/>
              <w:jc w:val="right"/>
            </w:pPr>
            <w:r w:rsidRPr="00DA1218">
              <w:t>(</w:t>
            </w:r>
            <w:fldSimple w:instr=" SEQ Denklem \* ARABIC ">
              <w:r w:rsidR="006253A4">
                <w:rPr>
                  <w:noProof/>
                </w:rPr>
                <w:t>46</w:t>
              </w:r>
            </w:fldSimple>
            <w:r w:rsidRPr="00DA1218">
              <w:t>)</w:t>
            </w:r>
          </w:p>
        </w:tc>
      </w:tr>
    </w:tbl>
    <w:p w14:paraId="5CEAFEEA" w14:textId="77777777" w:rsidR="00014C7F" w:rsidRDefault="00014C7F" w:rsidP="00014C7F">
      <w:pPr>
        <w:ind w:firstLine="0"/>
        <w:rPr>
          <w:szCs w:val="24"/>
        </w:rPr>
      </w:pPr>
    </w:p>
    <w:p w14:paraId="5C46DB75" w14:textId="733EBE8D" w:rsidR="0074109D" w:rsidRDefault="001B4625" w:rsidP="001B4625">
      <w:pPr>
        <w:ind w:firstLine="0"/>
      </w:pPr>
      <w:proofErr w:type="gramStart"/>
      <w:r>
        <w:t>biçiminde</w:t>
      </w:r>
      <w:proofErr w:type="gramEnd"/>
      <w:r>
        <w:t xml:space="preserve"> yazılabilir. Belirlenen parametrelere bağlı olarak basınç </w:t>
      </w:r>
      <w:r w:rsidR="000E18C7">
        <w:t>rüzgâr</w:t>
      </w:r>
      <w:r>
        <w:t xml:space="preserve"> hızı verilerinin olasılık yoğunluk fonksiyonunun grafiği</w:t>
      </w:r>
      <w:r w:rsidR="00200240">
        <w:t xml:space="preserve"> </w:t>
      </w:r>
      <w:r w:rsidR="00200240">
        <w:fldChar w:fldCharType="begin"/>
      </w:r>
      <w:r w:rsidR="00200240">
        <w:instrText xml:space="preserve"> REF _Ref109161521 \h </w:instrText>
      </w:r>
      <w:r w:rsidR="00200240">
        <w:fldChar w:fldCharType="separate"/>
      </w:r>
      <w:r w:rsidR="006253A4">
        <w:t xml:space="preserve">Şekil </w:t>
      </w:r>
      <w:r w:rsidR="006253A4">
        <w:rPr>
          <w:noProof/>
        </w:rPr>
        <w:t>30</w:t>
      </w:r>
      <w:r w:rsidR="00200240">
        <w:fldChar w:fldCharType="end"/>
      </w:r>
      <w:r>
        <w:t>’da verilmiştir.</w:t>
      </w:r>
    </w:p>
    <w:p w14:paraId="2AF787A3" w14:textId="0B362D24" w:rsidR="00390E8B" w:rsidRDefault="00390E8B">
      <w:pPr>
        <w:spacing w:line="240" w:lineRule="auto"/>
        <w:ind w:firstLine="0"/>
        <w:jc w:val="left"/>
      </w:pPr>
      <w:r>
        <w:br w:type="page"/>
      </w:r>
    </w:p>
    <w:tbl>
      <w:tblPr>
        <w:tblStyle w:val="TabloKlavuzu"/>
        <w:tblW w:w="648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8"/>
      </w:tblGrid>
      <w:tr w:rsidR="001B4625" w14:paraId="6F6963DB" w14:textId="77777777" w:rsidTr="00C02846">
        <w:trPr>
          <w:trHeight w:val="5266"/>
          <w:jc w:val="center"/>
        </w:trPr>
        <w:tc>
          <w:tcPr>
            <w:tcW w:w="0" w:type="auto"/>
          </w:tcPr>
          <w:p w14:paraId="27F4A4F7" w14:textId="36F026A6" w:rsidR="001B4625" w:rsidRDefault="00D04408" w:rsidP="00F17AF7">
            <w:pPr>
              <w:ind w:firstLine="0"/>
            </w:pPr>
            <w:r>
              <w:rPr>
                <w:noProof/>
              </w:rPr>
              <w:lastRenderedPageBreak/>
              <w:drawing>
                <wp:inline distT="0" distB="0" distL="0" distR="0" wp14:anchorId="36078645" wp14:editId="66BAF740">
                  <wp:extent cx="3961015" cy="3241964"/>
                  <wp:effectExtent l="0" t="0" r="1905" b="0"/>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esim 58"/>
                          <pic:cNvPicPr/>
                        </pic:nvPicPr>
                        <pic:blipFill>
                          <a:blip r:embed="rId47" cstate="email">
                            <a:extLst>
                              <a:ext uri="{28A0092B-C50C-407E-A947-70E740481C1C}">
                                <a14:useLocalDpi xmlns:a14="http://schemas.microsoft.com/office/drawing/2010/main" val="0"/>
                              </a:ext>
                            </a:extLst>
                          </a:blip>
                          <a:stretch>
                            <a:fillRect/>
                          </a:stretch>
                        </pic:blipFill>
                        <pic:spPr>
                          <a:xfrm>
                            <a:off x="0" y="0"/>
                            <a:ext cx="3961015" cy="3241964"/>
                          </a:xfrm>
                          <a:prstGeom prst="rect">
                            <a:avLst/>
                          </a:prstGeom>
                        </pic:spPr>
                      </pic:pic>
                    </a:graphicData>
                  </a:graphic>
                </wp:inline>
              </w:drawing>
            </w:r>
          </w:p>
        </w:tc>
      </w:tr>
    </w:tbl>
    <w:p w14:paraId="5C93BDD0" w14:textId="5BCD4AC7" w:rsidR="00200240" w:rsidRDefault="00C02846" w:rsidP="00C02846">
      <w:pPr>
        <w:spacing w:line="480" w:lineRule="auto"/>
        <w:ind w:firstLine="0"/>
        <w:jc w:val="center"/>
      </w:pPr>
      <w:bookmarkStart w:id="285" w:name="_Ref109161521"/>
      <w:bookmarkStart w:id="286" w:name="_Toc134485828"/>
      <w:bookmarkStart w:id="287" w:name="_Toc137023837"/>
      <w:r>
        <w:t xml:space="preserve">Şekil </w:t>
      </w:r>
      <w:fldSimple w:instr=" SEQ Şekil \* ARABIC ">
        <w:r>
          <w:rPr>
            <w:noProof/>
          </w:rPr>
          <w:t>30</w:t>
        </w:r>
      </w:fldSimple>
      <w:bookmarkEnd w:id="285"/>
      <w:r>
        <w:t xml:space="preserve">. </w:t>
      </w:r>
      <w:r>
        <w:rPr>
          <w:lang w:bidi="fa-IR"/>
        </w:rPr>
        <w:t xml:space="preserve">Basınç </w:t>
      </w:r>
      <w:r w:rsidRPr="00C928E5">
        <w:t>rüzgâr</w:t>
      </w:r>
      <w:r>
        <w:rPr>
          <w:lang w:bidi="fa-IR"/>
        </w:rPr>
        <w:t xml:space="preserve"> hızı verilerinin olasılık yoğunluk fonksiyonu</w:t>
      </w:r>
      <w:bookmarkEnd w:id="286"/>
      <w:bookmarkEnd w:id="287"/>
    </w:p>
    <w:p w14:paraId="0A199A20" w14:textId="4CC92505" w:rsidR="00CD67BC" w:rsidRDefault="00CD67BC" w:rsidP="009204C5">
      <w:pPr>
        <w:pStyle w:val="Balk3"/>
        <w:spacing w:after="480"/>
      </w:pPr>
      <w:bookmarkStart w:id="288" w:name="_Toc134479273"/>
      <w:bookmarkStart w:id="289" w:name="_Toc136539203"/>
      <w:bookmarkStart w:id="290" w:name="_Toc137023798"/>
      <w:r>
        <w:t>Yağış Miktarı Veri Seti</w:t>
      </w:r>
      <w:bookmarkEnd w:id="288"/>
      <w:bookmarkEnd w:id="289"/>
      <w:bookmarkEnd w:id="290"/>
    </w:p>
    <w:p w14:paraId="4571744D" w14:textId="540A41EC" w:rsidR="002F45BD" w:rsidRDefault="005A3651" w:rsidP="002F45BD">
      <w:pPr>
        <w:rPr>
          <w:lang w:bidi="fa-IR"/>
        </w:rPr>
      </w:pPr>
      <w:r>
        <w:t>Bu uygulama</w:t>
      </w:r>
      <w:r w:rsidR="00BE079A">
        <w:t>da</w:t>
      </w:r>
      <w:r>
        <w:t xml:space="preserve">, ABD’nin </w:t>
      </w:r>
      <w:r w:rsidR="002F45BD">
        <w:t>g</w:t>
      </w:r>
      <w:r>
        <w:t xml:space="preserve">üney </w:t>
      </w:r>
      <w:r w:rsidR="002F45BD">
        <w:t>b</w:t>
      </w:r>
      <w:r>
        <w:t>ölgesine ait 1975-2</w:t>
      </w:r>
      <w:r w:rsidR="00BE079A">
        <w:t>0</w:t>
      </w:r>
      <w:r>
        <w:t>07 yılları</w:t>
      </w:r>
      <w:r w:rsidR="002F45BD">
        <w:t xml:space="preserve"> arasındaki yıllık ortalama yağış verileri</w:t>
      </w:r>
      <w:r w:rsidR="00BE079A">
        <w:t xml:space="preserve"> yer almaktadır</w:t>
      </w:r>
      <w:r w:rsidR="002F45BD">
        <w:t>. Veri</w:t>
      </w:r>
      <w:r w:rsidR="00BE079A">
        <w:t xml:space="preserve"> setindeki</w:t>
      </w:r>
      <w:r w:rsidR="002F45BD">
        <w:t xml:space="preserve"> 33 ölçüm kullanılarak, ABD’nin güney bölgesinin yıllık ortalama yağışının davranışını </w:t>
      </w:r>
      <w:proofErr w:type="spellStart"/>
      <w:r w:rsidR="002F45BD">
        <w:t>olasılıksal</w:t>
      </w:r>
      <w:proofErr w:type="spellEnd"/>
      <w:r w:rsidR="002F45BD">
        <w:t xml:space="preserve"> olarak karakterize eden olasılık yoğunluk fonksiyonu tanımlanmaya çalışılmıştır. Yağış miktarının olasılık yoğunluk fonksiyonunun </w:t>
      </w:r>
      <w:r w:rsidR="00BE079A">
        <w:t>elde edilmesiyle</w:t>
      </w:r>
      <w:r w:rsidR="002F45BD">
        <w:t xml:space="preserve"> bölgede beklenen yağmur miktarı ve gerçek yıllık yağış miktarının güven sınırları belirlenebilmektedir</w:t>
      </w:r>
      <w:sdt>
        <w:sdtPr>
          <w:id w:val="-1572653968"/>
          <w:citation/>
        </w:sdtPr>
        <w:sdtEndPr/>
        <w:sdtContent>
          <w:r w:rsidR="00B1407F">
            <w:fldChar w:fldCharType="begin"/>
          </w:r>
          <w:r w:rsidR="00E271A3">
            <w:instrText xml:space="preserve">CITATION ramachandran2014mathematical \l 1055 </w:instrText>
          </w:r>
          <w:r w:rsidR="00B1407F">
            <w:fldChar w:fldCharType="separate"/>
          </w:r>
          <w:r w:rsidR="006253A4">
            <w:rPr>
              <w:noProof/>
            </w:rPr>
            <w:t xml:space="preserve"> (Ramachandran &amp; Tsokos, 2015)</w:t>
          </w:r>
          <w:r w:rsidR="00B1407F">
            <w:fldChar w:fldCharType="end"/>
          </w:r>
        </w:sdtContent>
      </w:sdt>
      <w:r w:rsidR="002F45BD">
        <w:t xml:space="preserve">. </w:t>
      </w:r>
      <w:r w:rsidR="00BE079A">
        <w:br/>
      </w:r>
      <w:r w:rsidR="002F45BD">
        <w:rPr>
          <w:lang w:bidi="fa-IR"/>
        </w:rPr>
        <w:t xml:space="preserve">1975-2007 yılları arasındaki yıllık ortalama yağış verilerini içeren </w:t>
      </w:r>
      <w:r w:rsidR="0003109B">
        <w:rPr>
          <w:lang w:bidi="fa-IR"/>
        </w:rPr>
        <w:t>veri seti</w:t>
      </w:r>
      <w:r w:rsidR="00060EA1">
        <w:rPr>
          <w:lang w:bidi="fa-IR"/>
        </w:rPr>
        <w:t xml:space="preserve"> </w:t>
      </w:r>
      <w:r w:rsidR="00060EA1">
        <w:rPr>
          <w:lang w:bidi="fa-IR"/>
        </w:rPr>
        <w:fldChar w:fldCharType="begin"/>
      </w:r>
      <w:r w:rsidR="00060EA1">
        <w:rPr>
          <w:lang w:bidi="fa-IR"/>
        </w:rPr>
        <w:instrText xml:space="preserve"> REF _Ref109164675 \h </w:instrText>
      </w:r>
      <w:r w:rsidR="00060EA1">
        <w:rPr>
          <w:lang w:bidi="fa-IR"/>
        </w:rPr>
      </w:r>
      <w:r w:rsidR="00060EA1">
        <w:rPr>
          <w:lang w:bidi="fa-IR"/>
        </w:rPr>
        <w:fldChar w:fldCharType="separate"/>
      </w:r>
      <w:r w:rsidR="006253A4">
        <w:t xml:space="preserve">Tablo </w:t>
      </w:r>
      <w:r w:rsidR="006253A4">
        <w:rPr>
          <w:noProof/>
        </w:rPr>
        <w:t>28</w:t>
      </w:r>
      <w:r w:rsidR="00060EA1">
        <w:rPr>
          <w:lang w:bidi="fa-IR"/>
        </w:rPr>
        <w:fldChar w:fldCharType="end"/>
      </w:r>
      <w:r w:rsidR="0003109B">
        <w:rPr>
          <w:lang w:bidi="fa-IR"/>
        </w:rPr>
        <w:t>’de verilmiştir.</w:t>
      </w:r>
    </w:p>
    <w:p w14:paraId="09B652CA" w14:textId="77777777" w:rsidR="00390E8B" w:rsidRDefault="00390E8B" w:rsidP="002F45BD"/>
    <w:p w14:paraId="6606AB1B" w14:textId="15F3F5B8" w:rsidR="00390E8B" w:rsidRDefault="00390E8B">
      <w:pPr>
        <w:spacing w:line="240" w:lineRule="auto"/>
        <w:ind w:firstLine="0"/>
        <w:jc w:val="left"/>
      </w:pPr>
      <w:r>
        <w:br w:type="page"/>
      </w:r>
    </w:p>
    <w:p w14:paraId="630E87AA" w14:textId="2841E7A8" w:rsidR="005700F3" w:rsidRDefault="005700F3" w:rsidP="005700F3">
      <w:pPr>
        <w:pStyle w:val="Tabloyazs"/>
      </w:pPr>
      <w:bookmarkStart w:id="291" w:name="_Ref109164675"/>
      <w:bookmarkStart w:id="292" w:name="_Toc134486171"/>
      <w:bookmarkStart w:id="293" w:name="_Toc137023870"/>
      <w:r>
        <w:lastRenderedPageBreak/>
        <w:t xml:space="preserve">Tablo </w:t>
      </w:r>
      <w:fldSimple w:instr=" SEQ Tablo \* ARABIC ">
        <w:r w:rsidR="006253A4">
          <w:rPr>
            <w:noProof/>
          </w:rPr>
          <w:t>28</w:t>
        </w:r>
      </w:fldSimple>
      <w:bookmarkEnd w:id="291"/>
      <w:r>
        <w:t>.</w:t>
      </w:r>
      <w:r w:rsidR="00C02846">
        <w:t xml:space="preserve"> </w:t>
      </w:r>
      <w:r>
        <w:t>Yağış miktarı veri seti</w:t>
      </w:r>
      <w:bookmarkEnd w:id="292"/>
      <w:bookmarkEnd w:id="293"/>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1152"/>
        <w:gridCol w:w="1093"/>
        <w:gridCol w:w="1152"/>
        <w:gridCol w:w="1093"/>
        <w:gridCol w:w="1152"/>
        <w:gridCol w:w="1027"/>
        <w:gridCol w:w="1027"/>
      </w:tblGrid>
      <w:tr w:rsidR="00DB40DA" w14:paraId="6ACD4DA0" w14:textId="1822043F" w:rsidTr="00DB40DA">
        <w:tc>
          <w:tcPr>
            <w:tcW w:w="1091" w:type="dxa"/>
            <w:tcBorders>
              <w:top w:val="single" w:sz="4" w:space="0" w:color="auto"/>
              <w:bottom w:val="single" w:sz="4" w:space="0" w:color="auto"/>
            </w:tcBorders>
            <w:vAlign w:val="center"/>
          </w:tcPr>
          <w:p w14:paraId="197ED707" w14:textId="7662A5EA" w:rsidR="00DB40DA" w:rsidRPr="00DB40DA" w:rsidRDefault="00DB40DA" w:rsidP="00DB40DA">
            <w:pPr>
              <w:spacing w:before="120" w:after="120" w:line="240" w:lineRule="auto"/>
              <w:ind w:firstLine="0"/>
              <w:jc w:val="center"/>
              <w:rPr>
                <w:b/>
                <w:bCs/>
              </w:rPr>
            </w:pPr>
            <w:r w:rsidRPr="00DB40DA">
              <w:rPr>
                <w:b/>
                <w:bCs/>
              </w:rPr>
              <w:t>Yıl</w:t>
            </w:r>
          </w:p>
        </w:tc>
        <w:tc>
          <w:tcPr>
            <w:tcW w:w="1152" w:type="dxa"/>
            <w:tcBorders>
              <w:top w:val="single" w:sz="4" w:space="0" w:color="auto"/>
              <w:bottom w:val="single" w:sz="4" w:space="0" w:color="auto"/>
            </w:tcBorders>
            <w:vAlign w:val="center"/>
          </w:tcPr>
          <w:p w14:paraId="320BEE6D" w14:textId="1334674F" w:rsidR="00DB40DA" w:rsidRPr="00DB40DA" w:rsidRDefault="00DB40DA" w:rsidP="00DB40DA">
            <w:pPr>
              <w:spacing w:before="120" w:after="120" w:line="240" w:lineRule="auto"/>
              <w:ind w:firstLine="0"/>
              <w:jc w:val="center"/>
              <w:rPr>
                <w:b/>
                <w:bCs/>
              </w:rPr>
            </w:pPr>
            <w:r w:rsidRPr="00DB40DA">
              <w:rPr>
                <w:b/>
                <w:bCs/>
              </w:rPr>
              <w:t>Yağış</w:t>
            </w:r>
          </w:p>
        </w:tc>
        <w:tc>
          <w:tcPr>
            <w:tcW w:w="1093" w:type="dxa"/>
            <w:tcBorders>
              <w:top w:val="single" w:sz="4" w:space="0" w:color="auto"/>
              <w:bottom w:val="single" w:sz="4" w:space="0" w:color="auto"/>
            </w:tcBorders>
            <w:vAlign w:val="center"/>
          </w:tcPr>
          <w:p w14:paraId="0EC69EFF" w14:textId="32263E07" w:rsidR="00DB40DA" w:rsidRDefault="00DB40DA" w:rsidP="00DB40DA">
            <w:pPr>
              <w:spacing w:before="120" w:after="120" w:line="240" w:lineRule="auto"/>
              <w:ind w:firstLine="0"/>
              <w:jc w:val="center"/>
            </w:pPr>
            <w:r w:rsidRPr="00DB40DA">
              <w:rPr>
                <w:b/>
                <w:bCs/>
              </w:rPr>
              <w:t>Yıl</w:t>
            </w:r>
          </w:p>
        </w:tc>
        <w:tc>
          <w:tcPr>
            <w:tcW w:w="1152" w:type="dxa"/>
            <w:tcBorders>
              <w:top w:val="single" w:sz="4" w:space="0" w:color="auto"/>
              <w:bottom w:val="single" w:sz="4" w:space="0" w:color="auto"/>
            </w:tcBorders>
            <w:vAlign w:val="center"/>
          </w:tcPr>
          <w:p w14:paraId="74CE567A" w14:textId="00265BFA" w:rsidR="00DB40DA" w:rsidRDefault="00DB40DA" w:rsidP="00DB40DA">
            <w:pPr>
              <w:spacing w:before="120" w:after="120" w:line="240" w:lineRule="auto"/>
              <w:ind w:firstLine="0"/>
              <w:jc w:val="center"/>
            </w:pPr>
            <w:r w:rsidRPr="00DB40DA">
              <w:rPr>
                <w:b/>
                <w:bCs/>
              </w:rPr>
              <w:t>Yağış</w:t>
            </w:r>
          </w:p>
        </w:tc>
        <w:tc>
          <w:tcPr>
            <w:tcW w:w="1093" w:type="dxa"/>
            <w:tcBorders>
              <w:top w:val="single" w:sz="4" w:space="0" w:color="auto"/>
              <w:bottom w:val="single" w:sz="4" w:space="0" w:color="auto"/>
            </w:tcBorders>
            <w:vAlign w:val="center"/>
          </w:tcPr>
          <w:p w14:paraId="2AD88F37" w14:textId="0A76723B" w:rsidR="00DB40DA" w:rsidRDefault="00DB40DA" w:rsidP="00DB40DA">
            <w:pPr>
              <w:spacing w:before="120" w:after="120" w:line="240" w:lineRule="auto"/>
              <w:ind w:firstLine="0"/>
              <w:jc w:val="center"/>
            </w:pPr>
            <w:r w:rsidRPr="00DB40DA">
              <w:rPr>
                <w:b/>
                <w:bCs/>
              </w:rPr>
              <w:t>Yıl</w:t>
            </w:r>
          </w:p>
        </w:tc>
        <w:tc>
          <w:tcPr>
            <w:tcW w:w="1152" w:type="dxa"/>
            <w:tcBorders>
              <w:top w:val="single" w:sz="4" w:space="0" w:color="auto"/>
              <w:bottom w:val="single" w:sz="4" w:space="0" w:color="auto"/>
            </w:tcBorders>
            <w:vAlign w:val="center"/>
          </w:tcPr>
          <w:p w14:paraId="50FB056D" w14:textId="7D0902FE" w:rsidR="00DB40DA" w:rsidRDefault="00DB40DA" w:rsidP="00DB40DA">
            <w:pPr>
              <w:spacing w:before="120" w:after="120" w:line="240" w:lineRule="auto"/>
              <w:ind w:firstLine="0"/>
              <w:jc w:val="center"/>
            </w:pPr>
            <w:r w:rsidRPr="00DB40DA">
              <w:rPr>
                <w:b/>
                <w:bCs/>
              </w:rPr>
              <w:t>Yağış</w:t>
            </w:r>
          </w:p>
        </w:tc>
        <w:tc>
          <w:tcPr>
            <w:tcW w:w="1027" w:type="dxa"/>
            <w:tcBorders>
              <w:top w:val="single" w:sz="4" w:space="0" w:color="auto"/>
              <w:bottom w:val="single" w:sz="4" w:space="0" w:color="auto"/>
            </w:tcBorders>
            <w:vAlign w:val="center"/>
          </w:tcPr>
          <w:p w14:paraId="490BF546" w14:textId="346FE48F" w:rsidR="00DB40DA" w:rsidRDefault="00DB40DA" w:rsidP="00DB40DA">
            <w:pPr>
              <w:spacing w:before="120" w:after="120" w:line="240" w:lineRule="auto"/>
              <w:ind w:firstLine="0"/>
              <w:jc w:val="center"/>
            </w:pPr>
            <w:r w:rsidRPr="00DB40DA">
              <w:rPr>
                <w:b/>
                <w:bCs/>
              </w:rPr>
              <w:t>Yıl</w:t>
            </w:r>
          </w:p>
        </w:tc>
        <w:tc>
          <w:tcPr>
            <w:tcW w:w="1027" w:type="dxa"/>
            <w:tcBorders>
              <w:top w:val="single" w:sz="4" w:space="0" w:color="auto"/>
              <w:bottom w:val="single" w:sz="4" w:space="0" w:color="auto"/>
            </w:tcBorders>
            <w:vAlign w:val="center"/>
          </w:tcPr>
          <w:p w14:paraId="6C09A4B9" w14:textId="43A0229B" w:rsidR="00DB40DA" w:rsidRDefault="00DB40DA" w:rsidP="00DB40DA">
            <w:pPr>
              <w:spacing w:before="120" w:after="120" w:line="240" w:lineRule="auto"/>
              <w:ind w:firstLine="0"/>
              <w:jc w:val="center"/>
            </w:pPr>
            <w:r w:rsidRPr="00DB40DA">
              <w:rPr>
                <w:b/>
                <w:bCs/>
              </w:rPr>
              <w:t>Yağış</w:t>
            </w:r>
          </w:p>
        </w:tc>
      </w:tr>
      <w:tr w:rsidR="00B1407F" w14:paraId="219004F7" w14:textId="4901441E" w:rsidTr="00DB40DA">
        <w:tc>
          <w:tcPr>
            <w:tcW w:w="1091" w:type="dxa"/>
            <w:tcBorders>
              <w:top w:val="single" w:sz="4" w:space="0" w:color="auto"/>
            </w:tcBorders>
            <w:vAlign w:val="center"/>
          </w:tcPr>
          <w:p w14:paraId="6127F31A" w14:textId="40D19F04" w:rsidR="00B1407F" w:rsidRPr="00DB40DA" w:rsidRDefault="00B1407F" w:rsidP="00197B92">
            <w:pPr>
              <w:spacing w:before="60" w:after="60"/>
              <w:ind w:firstLine="0"/>
              <w:jc w:val="center"/>
              <w:rPr>
                <w:b/>
                <w:bCs/>
              </w:rPr>
            </w:pPr>
            <w:r w:rsidRPr="00DB40DA">
              <w:rPr>
                <w:b/>
                <w:bCs/>
              </w:rPr>
              <w:t>1975</w:t>
            </w:r>
          </w:p>
        </w:tc>
        <w:tc>
          <w:tcPr>
            <w:tcW w:w="1152" w:type="dxa"/>
            <w:tcBorders>
              <w:top w:val="single" w:sz="4" w:space="0" w:color="auto"/>
            </w:tcBorders>
            <w:vAlign w:val="center"/>
          </w:tcPr>
          <w:p w14:paraId="54A60F93" w14:textId="1D305CD5" w:rsidR="00B1407F" w:rsidRDefault="00B1407F" w:rsidP="00197B92">
            <w:pPr>
              <w:spacing w:before="60" w:after="60"/>
              <w:ind w:firstLine="0"/>
              <w:jc w:val="center"/>
            </w:pPr>
            <w:r>
              <w:t>3.957</w:t>
            </w:r>
          </w:p>
        </w:tc>
        <w:tc>
          <w:tcPr>
            <w:tcW w:w="1093" w:type="dxa"/>
            <w:tcBorders>
              <w:top w:val="single" w:sz="4" w:space="0" w:color="auto"/>
            </w:tcBorders>
            <w:vAlign w:val="center"/>
          </w:tcPr>
          <w:p w14:paraId="01B06029" w14:textId="64F84E32" w:rsidR="00B1407F" w:rsidRPr="00DB40DA" w:rsidRDefault="00B1407F" w:rsidP="00197B92">
            <w:pPr>
              <w:spacing w:before="60" w:after="60"/>
              <w:ind w:firstLine="0"/>
              <w:jc w:val="center"/>
              <w:rPr>
                <w:b/>
                <w:bCs/>
              </w:rPr>
            </w:pPr>
            <w:r w:rsidRPr="00DB40DA">
              <w:rPr>
                <w:b/>
                <w:bCs/>
              </w:rPr>
              <w:t>1984</w:t>
            </w:r>
          </w:p>
        </w:tc>
        <w:tc>
          <w:tcPr>
            <w:tcW w:w="1152" w:type="dxa"/>
            <w:tcBorders>
              <w:top w:val="single" w:sz="4" w:space="0" w:color="auto"/>
            </w:tcBorders>
            <w:vAlign w:val="center"/>
          </w:tcPr>
          <w:p w14:paraId="6665ABA1" w14:textId="3523E9AC" w:rsidR="00B1407F" w:rsidRDefault="00B1407F" w:rsidP="00197B92">
            <w:pPr>
              <w:spacing w:before="60" w:after="60"/>
              <w:ind w:firstLine="0"/>
              <w:jc w:val="center"/>
            </w:pPr>
            <w:r>
              <w:t>3.563</w:t>
            </w:r>
          </w:p>
        </w:tc>
        <w:tc>
          <w:tcPr>
            <w:tcW w:w="1093" w:type="dxa"/>
            <w:tcBorders>
              <w:top w:val="single" w:sz="4" w:space="0" w:color="auto"/>
            </w:tcBorders>
            <w:vAlign w:val="center"/>
          </w:tcPr>
          <w:p w14:paraId="65763C2B" w14:textId="7FE55481" w:rsidR="00B1407F" w:rsidRPr="00DB40DA" w:rsidRDefault="00B1407F" w:rsidP="00197B92">
            <w:pPr>
              <w:spacing w:before="60" w:after="60"/>
              <w:ind w:firstLine="0"/>
              <w:jc w:val="center"/>
              <w:rPr>
                <w:b/>
                <w:bCs/>
              </w:rPr>
            </w:pPr>
            <w:r w:rsidRPr="00DB40DA">
              <w:rPr>
                <w:b/>
                <w:bCs/>
              </w:rPr>
              <w:t>1993</w:t>
            </w:r>
          </w:p>
        </w:tc>
        <w:tc>
          <w:tcPr>
            <w:tcW w:w="1152" w:type="dxa"/>
            <w:tcBorders>
              <w:top w:val="single" w:sz="4" w:space="0" w:color="auto"/>
            </w:tcBorders>
            <w:vAlign w:val="center"/>
          </w:tcPr>
          <w:p w14:paraId="03EF380F" w14:textId="53D6B5C1" w:rsidR="00B1407F" w:rsidRDefault="00B1407F" w:rsidP="00197B92">
            <w:pPr>
              <w:spacing w:before="60" w:after="60"/>
              <w:ind w:firstLine="0"/>
              <w:jc w:val="center"/>
            </w:pPr>
            <w:r>
              <w:t>4.175</w:t>
            </w:r>
          </w:p>
        </w:tc>
        <w:tc>
          <w:tcPr>
            <w:tcW w:w="1027" w:type="dxa"/>
            <w:tcBorders>
              <w:top w:val="single" w:sz="4" w:space="0" w:color="auto"/>
            </w:tcBorders>
            <w:vAlign w:val="center"/>
          </w:tcPr>
          <w:p w14:paraId="0B464349" w14:textId="27E37AD5" w:rsidR="00B1407F" w:rsidRPr="00DB40DA" w:rsidRDefault="00B1407F" w:rsidP="00197B92">
            <w:pPr>
              <w:spacing w:before="60" w:after="60"/>
              <w:ind w:firstLine="0"/>
              <w:jc w:val="center"/>
              <w:rPr>
                <w:b/>
                <w:bCs/>
              </w:rPr>
            </w:pPr>
            <w:r w:rsidRPr="00DB40DA">
              <w:rPr>
                <w:b/>
                <w:bCs/>
              </w:rPr>
              <w:t>2002</w:t>
            </w:r>
          </w:p>
        </w:tc>
        <w:tc>
          <w:tcPr>
            <w:tcW w:w="1027" w:type="dxa"/>
            <w:tcBorders>
              <w:top w:val="single" w:sz="4" w:space="0" w:color="auto"/>
            </w:tcBorders>
          </w:tcPr>
          <w:p w14:paraId="509F16ED" w14:textId="4E336DDE" w:rsidR="00B1407F" w:rsidRDefault="000E5162" w:rsidP="00197B92">
            <w:pPr>
              <w:spacing w:before="60" w:after="60"/>
              <w:ind w:firstLine="0"/>
              <w:jc w:val="center"/>
            </w:pPr>
            <w:r>
              <w:t>5.037</w:t>
            </w:r>
          </w:p>
        </w:tc>
      </w:tr>
      <w:tr w:rsidR="00B1407F" w14:paraId="514929FB" w14:textId="023F6EBF" w:rsidTr="00DB40DA">
        <w:tc>
          <w:tcPr>
            <w:tcW w:w="1091" w:type="dxa"/>
            <w:vAlign w:val="center"/>
          </w:tcPr>
          <w:p w14:paraId="2D1B291C" w14:textId="72389A1A" w:rsidR="00B1407F" w:rsidRPr="00DB40DA" w:rsidRDefault="00B1407F" w:rsidP="00197B92">
            <w:pPr>
              <w:spacing w:before="60" w:after="60"/>
              <w:ind w:firstLine="0"/>
              <w:jc w:val="center"/>
              <w:rPr>
                <w:b/>
                <w:bCs/>
              </w:rPr>
            </w:pPr>
            <w:r w:rsidRPr="00DB40DA">
              <w:rPr>
                <w:b/>
                <w:bCs/>
              </w:rPr>
              <w:t>1976</w:t>
            </w:r>
          </w:p>
        </w:tc>
        <w:tc>
          <w:tcPr>
            <w:tcW w:w="1152" w:type="dxa"/>
            <w:vAlign w:val="center"/>
          </w:tcPr>
          <w:p w14:paraId="0604E58D" w14:textId="0AA05EF5" w:rsidR="00B1407F" w:rsidRDefault="00B1407F" w:rsidP="00197B92">
            <w:pPr>
              <w:spacing w:before="60" w:after="60"/>
              <w:ind w:firstLine="0"/>
              <w:jc w:val="center"/>
            </w:pPr>
            <w:r>
              <w:t>4.031</w:t>
            </w:r>
          </w:p>
        </w:tc>
        <w:tc>
          <w:tcPr>
            <w:tcW w:w="1093" w:type="dxa"/>
            <w:vAlign w:val="center"/>
          </w:tcPr>
          <w:p w14:paraId="04E7058D" w14:textId="7563406B" w:rsidR="00B1407F" w:rsidRPr="00DB40DA" w:rsidRDefault="00B1407F" w:rsidP="00197B92">
            <w:pPr>
              <w:spacing w:before="60" w:after="60"/>
              <w:ind w:firstLine="0"/>
              <w:jc w:val="center"/>
              <w:rPr>
                <w:b/>
                <w:bCs/>
              </w:rPr>
            </w:pPr>
            <w:r w:rsidRPr="00DB40DA">
              <w:rPr>
                <w:b/>
                <w:bCs/>
              </w:rPr>
              <w:t>1985</w:t>
            </w:r>
          </w:p>
        </w:tc>
        <w:tc>
          <w:tcPr>
            <w:tcW w:w="1152" w:type="dxa"/>
            <w:vAlign w:val="center"/>
          </w:tcPr>
          <w:p w14:paraId="2DCCB5F6" w14:textId="54C8A8F3" w:rsidR="00B1407F" w:rsidRDefault="00B1407F" w:rsidP="00197B92">
            <w:pPr>
              <w:spacing w:before="60" w:after="60"/>
              <w:ind w:firstLine="0"/>
              <w:jc w:val="center"/>
            </w:pPr>
            <w:r>
              <w:t>3.592</w:t>
            </w:r>
          </w:p>
        </w:tc>
        <w:tc>
          <w:tcPr>
            <w:tcW w:w="1093" w:type="dxa"/>
            <w:vAlign w:val="center"/>
          </w:tcPr>
          <w:p w14:paraId="216D59A3" w14:textId="1BE7D5D9" w:rsidR="00B1407F" w:rsidRPr="00DB40DA" w:rsidRDefault="00B1407F" w:rsidP="00197B92">
            <w:pPr>
              <w:spacing w:before="60" w:after="60"/>
              <w:ind w:firstLine="0"/>
              <w:jc w:val="center"/>
              <w:rPr>
                <w:b/>
                <w:bCs/>
              </w:rPr>
            </w:pPr>
            <w:r w:rsidRPr="00DB40DA">
              <w:rPr>
                <w:b/>
                <w:bCs/>
              </w:rPr>
              <w:t>1994</w:t>
            </w:r>
          </w:p>
        </w:tc>
        <w:tc>
          <w:tcPr>
            <w:tcW w:w="1152" w:type="dxa"/>
            <w:vAlign w:val="center"/>
          </w:tcPr>
          <w:p w14:paraId="7B148FB0" w14:textId="51525BEB" w:rsidR="00B1407F" w:rsidRDefault="00B1407F" w:rsidP="00197B92">
            <w:pPr>
              <w:spacing w:before="60" w:after="60"/>
              <w:ind w:firstLine="0"/>
              <w:jc w:val="center"/>
            </w:pPr>
            <w:r>
              <w:t>4.889</w:t>
            </w:r>
          </w:p>
        </w:tc>
        <w:tc>
          <w:tcPr>
            <w:tcW w:w="1027" w:type="dxa"/>
            <w:vAlign w:val="center"/>
          </w:tcPr>
          <w:p w14:paraId="5ED94C18" w14:textId="369A98D1" w:rsidR="00B1407F" w:rsidRPr="00DB40DA" w:rsidRDefault="00B1407F" w:rsidP="00197B92">
            <w:pPr>
              <w:spacing w:before="60" w:after="60"/>
              <w:ind w:firstLine="0"/>
              <w:jc w:val="center"/>
              <w:rPr>
                <w:b/>
                <w:bCs/>
              </w:rPr>
            </w:pPr>
            <w:r w:rsidRPr="00DB40DA">
              <w:rPr>
                <w:b/>
                <w:bCs/>
              </w:rPr>
              <w:t>200</w:t>
            </w:r>
            <w:r>
              <w:rPr>
                <w:b/>
                <w:bCs/>
              </w:rPr>
              <w:t>3</w:t>
            </w:r>
          </w:p>
        </w:tc>
        <w:tc>
          <w:tcPr>
            <w:tcW w:w="1027" w:type="dxa"/>
          </w:tcPr>
          <w:p w14:paraId="56885766" w14:textId="4A133DDF" w:rsidR="00B1407F" w:rsidRDefault="000E5162" w:rsidP="00197B92">
            <w:pPr>
              <w:spacing w:before="60" w:after="60"/>
              <w:ind w:firstLine="0"/>
              <w:jc w:val="center"/>
            </w:pPr>
            <w:r>
              <w:t>4.633</w:t>
            </w:r>
          </w:p>
        </w:tc>
      </w:tr>
      <w:tr w:rsidR="00B1407F" w14:paraId="35CC01C0" w14:textId="478DBEDF" w:rsidTr="00DB40DA">
        <w:tc>
          <w:tcPr>
            <w:tcW w:w="1091" w:type="dxa"/>
            <w:vAlign w:val="center"/>
          </w:tcPr>
          <w:p w14:paraId="7EDC6649" w14:textId="7E03C971" w:rsidR="00B1407F" w:rsidRPr="00DB40DA" w:rsidRDefault="00B1407F" w:rsidP="00197B92">
            <w:pPr>
              <w:spacing w:before="60" w:after="60"/>
              <w:ind w:firstLine="0"/>
              <w:jc w:val="center"/>
              <w:rPr>
                <w:b/>
                <w:bCs/>
              </w:rPr>
            </w:pPr>
            <w:r w:rsidRPr="00DB40DA">
              <w:rPr>
                <w:b/>
                <w:bCs/>
              </w:rPr>
              <w:t>1977</w:t>
            </w:r>
          </w:p>
        </w:tc>
        <w:tc>
          <w:tcPr>
            <w:tcW w:w="1152" w:type="dxa"/>
            <w:vAlign w:val="center"/>
          </w:tcPr>
          <w:p w14:paraId="684CF222" w14:textId="1F11E96E" w:rsidR="00B1407F" w:rsidRDefault="00B1407F" w:rsidP="00197B92">
            <w:pPr>
              <w:spacing w:before="60" w:after="60"/>
              <w:ind w:firstLine="0"/>
              <w:jc w:val="center"/>
            </w:pPr>
            <w:r>
              <w:t>3.918</w:t>
            </w:r>
          </w:p>
        </w:tc>
        <w:tc>
          <w:tcPr>
            <w:tcW w:w="1093" w:type="dxa"/>
            <w:vAlign w:val="center"/>
          </w:tcPr>
          <w:p w14:paraId="6AF1E6AE" w14:textId="3CDDD48A" w:rsidR="00B1407F" w:rsidRPr="00DB40DA" w:rsidRDefault="00B1407F" w:rsidP="00197B92">
            <w:pPr>
              <w:spacing w:before="60" w:after="60"/>
              <w:ind w:firstLine="0"/>
              <w:jc w:val="center"/>
              <w:rPr>
                <w:b/>
                <w:bCs/>
              </w:rPr>
            </w:pPr>
            <w:r w:rsidRPr="00DB40DA">
              <w:rPr>
                <w:b/>
                <w:bCs/>
              </w:rPr>
              <w:t>1986</w:t>
            </w:r>
          </w:p>
        </w:tc>
        <w:tc>
          <w:tcPr>
            <w:tcW w:w="1152" w:type="dxa"/>
            <w:vAlign w:val="center"/>
          </w:tcPr>
          <w:p w14:paraId="5D2B835E" w14:textId="78F46060" w:rsidR="00B1407F" w:rsidRDefault="00B1407F" w:rsidP="00197B92">
            <w:pPr>
              <w:spacing w:before="60" w:after="60"/>
              <w:ind w:firstLine="0"/>
              <w:jc w:val="center"/>
            </w:pPr>
            <w:r>
              <w:t>4.307</w:t>
            </w:r>
          </w:p>
        </w:tc>
        <w:tc>
          <w:tcPr>
            <w:tcW w:w="1093" w:type="dxa"/>
            <w:vAlign w:val="center"/>
          </w:tcPr>
          <w:p w14:paraId="695B8530" w14:textId="28039869" w:rsidR="00B1407F" w:rsidRPr="00DB40DA" w:rsidRDefault="00B1407F" w:rsidP="00197B92">
            <w:pPr>
              <w:spacing w:before="60" w:after="60"/>
              <w:ind w:firstLine="0"/>
              <w:jc w:val="center"/>
              <w:rPr>
                <w:b/>
                <w:bCs/>
              </w:rPr>
            </w:pPr>
            <w:r w:rsidRPr="00DB40DA">
              <w:rPr>
                <w:b/>
                <w:bCs/>
              </w:rPr>
              <w:t>1995</w:t>
            </w:r>
          </w:p>
        </w:tc>
        <w:tc>
          <w:tcPr>
            <w:tcW w:w="1152" w:type="dxa"/>
            <w:vAlign w:val="center"/>
          </w:tcPr>
          <w:p w14:paraId="77116CAF" w14:textId="1A598FFE" w:rsidR="00B1407F" w:rsidRDefault="00B1407F" w:rsidP="00197B92">
            <w:pPr>
              <w:spacing w:before="60" w:after="60"/>
              <w:ind w:firstLine="0"/>
              <w:jc w:val="center"/>
            </w:pPr>
            <w:r>
              <w:t>5.468</w:t>
            </w:r>
          </w:p>
        </w:tc>
        <w:tc>
          <w:tcPr>
            <w:tcW w:w="1027" w:type="dxa"/>
            <w:vAlign w:val="center"/>
          </w:tcPr>
          <w:p w14:paraId="72836524" w14:textId="72A70292" w:rsidR="00B1407F" w:rsidRPr="00DB40DA" w:rsidRDefault="00B1407F" w:rsidP="00197B92">
            <w:pPr>
              <w:spacing w:before="60" w:after="60"/>
              <w:ind w:firstLine="0"/>
              <w:jc w:val="center"/>
              <w:rPr>
                <w:b/>
                <w:bCs/>
              </w:rPr>
            </w:pPr>
            <w:r w:rsidRPr="00DB40DA">
              <w:rPr>
                <w:b/>
                <w:bCs/>
              </w:rPr>
              <w:t>200</w:t>
            </w:r>
            <w:r>
              <w:rPr>
                <w:b/>
                <w:bCs/>
              </w:rPr>
              <w:t>4</w:t>
            </w:r>
          </w:p>
        </w:tc>
        <w:tc>
          <w:tcPr>
            <w:tcW w:w="1027" w:type="dxa"/>
          </w:tcPr>
          <w:p w14:paraId="23E04130" w14:textId="442F9F3C" w:rsidR="00B1407F" w:rsidRDefault="000E5162" w:rsidP="00197B92">
            <w:pPr>
              <w:spacing w:before="60" w:after="60"/>
              <w:ind w:firstLine="0"/>
              <w:jc w:val="center"/>
            </w:pPr>
            <w:r>
              <w:t>5.219</w:t>
            </w:r>
          </w:p>
        </w:tc>
      </w:tr>
      <w:tr w:rsidR="00B1407F" w14:paraId="2B73F76F" w14:textId="6D318F8C" w:rsidTr="00DB40DA">
        <w:tc>
          <w:tcPr>
            <w:tcW w:w="1091" w:type="dxa"/>
            <w:vAlign w:val="center"/>
          </w:tcPr>
          <w:p w14:paraId="6E6BFD56" w14:textId="16BBA47A" w:rsidR="00B1407F" w:rsidRPr="00DB40DA" w:rsidRDefault="00B1407F" w:rsidP="00197B92">
            <w:pPr>
              <w:spacing w:before="60" w:after="60"/>
              <w:ind w:firstLine="0"/>
              <w:jc w:val="center"/>
              <w:rPr>
                <w:b/>
                <w:bCs/>
              </w:rPr>
            </w:pPr>
            <w:r w:rsidRPr="00DB40DA">
              <w:rPr>
                <w:b/>
                <w:bCs/>
              </w:rPr>
              <w:t>1978</w:t>
            </w:r>
          </w:p>
        </w:tc>
        <w:tc>
          <w:tcPr>
            <w:tcW w:w="1152" w:type="dxa"/>
            <w:vAlign w:val="center"/>
          </w:tcPr>
          <w:p w14:paraId="3FE2BD3C" w14:textId="0375CD86" w:rsidR="00B1407F" w:rsidRDefault="00B1407F" w:rsidP="00197B92">
            <w:pPr>
              <w:spacing w:before="60" w:after="60"/>
              <w:ind w:firstLine="0"/>
              <w:jc w:val="center"/>
            </w:pPr>
            <w:r>
              <w:t>4.299</w:t>
            </w:r>
          </w:p>
        </w:tc>
        <w:tc>
          <w:tcPr>
            <w:tcW w:w="1093" w:type="dxa"/>
            <w:vAlign w:val="center"/>
          </w:tcPr>
          <w:p w14:paraId="78827D56" w14:textId="4F629FE8" w:rsidR="00B1407F" w:rsidRPr="00DB40DA" w:rsidRDefault="00B1407F" w:rsidP="00197B92">
            <w:pPr>
              <w:spacing w:before="60" w:after="60"/>
              <w:ind w:firstLine="0"/>
              <w:jc w:val="center"/>
              <w:rPr>
                <w:b/>
                <w:bCs/>
              </w:rPr>
            </w:pPr>
            <w:r w:rsidRPr="00DB40DA">
              <w:rPr>
                <w:b/>
                <w:bCs/>
              </w:rPr>
              <w:t>1987</w:t>
            </w:r>
          </w:p>
        </w:tc>
        <w:tc>
          <w:tcPr>
            <w:tcW w:w="1152" w:type="dxa"/>
            <w:vAlign w:val="center"/>
          </w:tcPr>
          <w:p w14:paraId="410F4494" w14:textId="5BA08034" w:rsidR="00B1407F" w:rsidRDefault="00B1407F" w:rsidP="00197B92">
            <w:pPr>
              <w:spacing w:before="60" w:after="60"/>
              <w:ind w:firstLine="0"/>
              <w:jc w:val="center"/>
            </w:pPr>
            <w:r>
              <w:t>4.465</w:t>
            </w:r>
          </w:p>
        </w:tc>
        <w:tc>
          <w:tcPr>
            <w:tcW w:w="1093" w:type="dxa"/>
            <w:vAlign w:val="center"/>
          </w:tcPr>
          <w:p w14:paraId="01C6B0D2" w14:textId="2CFABEED" w:rsidR="00B1407F" w:rsidRPr="00DB40DA" w:rsidRDefault="00B1407F" w:rsidP="00197B92">
            <w:pPr>
              <w:spacing w:before="60" w:after="60"/>
              <w:ind w:firstLine="0"/>
              <w:jc w:val="center"/>
              <w:rPr>
                <w:b/>
                <w:bCs/>
              </w:rPr>
            </w:pPr>
            <w:r w:rsidRPr="00DB40DA">
              <w:rPr>
                <w:b/>
                <w:bCs/>
              </w:rPr>
              <w:t>1996</w:t>
            </w:r>
          </w:p>
        </w:tc>
        <w:tc>
          <w:tcPr>
            <w:tcW w:w="1152" w:type="dxa"/>
            <w:vAlign w:val="center"/>
          </w:tcPr>
          <w:p w14:paraId="3E7A0D9B" w14:textId="110C8DE6" w:rsidR="00B1407F" w:rsidRDefault="00B1407F" w:rsidP="00197B92">
            <w:pPr>
              <w:spacing w:before="60" w:after="60"/>
              <w:ind w:firstLine="0"/>
              <w:jc w:val="center"/>
            </w:pPr>
            <w:r>
              <w:t>3.668</w:t>
            </w:r>
          </w:p>
        </w:tc>
        <w:tc>
          <w:tcPr>
            <w:tcW w:w="1027" w:type="dxa"/>
            <w:vAlign w:val="center"/>
          </w:tcPr>
          <w:p w14:paraId="6B68B851" w14:textId="715E26E4" w:rsidR="00B1407F" w:rsidRPr="00DB40DA" w:rsidRDefault="00B1407F" w:rsidP="00197B92">
            <w:pPr>
              <w:spacing w:before="60" w:after="60"/>
              <w:ind w:firstLine="0"/>
              <w:jc w:val="center"/>
              <w:rPr>
                <w:b/>
                <w:bCs/>
              </w:rPr>
            </w:pPr>
            <w:r w:rsidRPr="00DB40DA">
              <w:rPr>
                <w:b/>
                <w:bCs/>
              </w:rPr>
              <w:t>200</w:t>
            </w:r>
            <w:r>
              <w:rPr>
                <w:b/>
                <w:bCs/>
              </w:rPr>
              <w:t>5</w:t>
            </w:r>
          </w:p>
        </w:tc>
        <w:tc>
          <w:tcPr>
            <w:tcW w:w="1027" w:type="dxa"/>
          </w:tcPr>
          <w:p w14:paraId="215CE825" w14:textId="712F7929" w:rsidR="00B1407F" w:rsidRDefault="000E5162" w:rsidP="00197B92">
            <w:pPr>
              <w:spacing w:before="60" w:after="60"/>
              <w:ind w:firstLine="0"/>
              <w:jc w:val="center"/>
            </w:pPr>
            <w:r>
              <w:t>5.220</w:t>
            </w:r>
          </w:p>
        </w:tc>
      </w:tr>
      <w:tr w:rsidR="00B1407F" w14:paraId="0E3DFF45" w14:textId="77777777" w:rsidTr="00DB40DA">
        <w:tc>
          <w:tcPr>
            <w:tcW w:w="1091" w:type="dxa"/>
            <w:vAlign w:val="center"/>
          </w:tcPr>
          <w:p w14:paraId="061B8593" w14:textId="442A5A70" w:rsidR="00B1407F" w:rsidRPr="00DB40DA" w:rsidRDefault="00B1407F" w:rsidP="00197B92">
            <w:pPr>
              <w:spacing w:before="60" w:after="60"/>
              <w:ind w:firstLine="0"/>
              <w:jc w:val="center"/>
              <w:rPr>
                <w:b/>
                <w:bCs/>
              </w:rPr>
            </w:pPr>
            <w:r w:rsidRPr="00DB40DA">
              <w:rPr>
                <w:b/>
                <w:bCs/>
              </w:rPr>
              <w:t>1979</w:t>
            </w:r>
          </w:p>
        </w:tc>
        <w:tc>
          <w:tcPr>
            <w:tcW w:w="1152" w:type="dxa"/>
            <w:vAlign w:val="center"/>
          </w:tcPr>
          <w:p w14:paraId="68E0123F" w14:textId="07B1C105" w:rsidR="00B1407F" w:rsidRDefault="00B1407F" w:rsidP="00197B92">
            <w:pPr>
              <w:spacing w:before="60" w:after="60"/>
              <w:ind w:firstLine="0"/>
              <w:jc w:val="center"/>
            </w:pPr>
            <w:r>
              <w:t>4.942</w:t>
            </w:r>
          </w:p>
        </w:tc>
        <w:tc>
          <w:tcPr>
            <w:tcW w:w="1093" w:type="dxa"/>
            <w:vAlign w:val="center"/>
          </w:tcPr>
          <w:p w14:paraId="7728DD6A" w14:textId="5A549387" w:rsidR="00B1407F" w:rsidRPr="00DB40DA" w:rsidRDefault="00B1407F" w:rsidP="00197B92">
            <w:pPr>
              <w:spacing w:before="60" w:after="60"/>
              <w:ind w:firstLine="0"/>
              <w:jc w:val="center"/>
              <w:rPr>
                <w:b/>
                <w:bCs/>
              </w:rPr>
            </w:pPr>
            <w:r w:rsidRPr="00DB40DA">
              <w:rPr>
                <w:b/>
                <w:bCs/>
              </w:rPr>
              <w:t>1988</w:t>
            </w:r>
          </w:p>
        </w:tc>
        <w:tc>
          <w:tcPr>
            <w:tcW w:w="1152" w:type="dxa"/>
            <w:vAlign w:val="center"/>
          </w:tcPr>
          <w:p w14:paraId="75C3263D" w14:textId="6B7833AA" w:rsidR="00B1407F" w:rsidRDefault="00B1407F" w:rsidP="00197B92">
            <w:pPr>
              <w:spacing w:before="60" w:after="60"/>
              <w:ind w:firstLine="0"/>
              <w:jc w:val="center"/>
            </w:pPr>
            <w:r>
              <w:t>4.487</w:t>
            </w:r>
          </w:p>
        </w:tc>
        <w:tc>
          <w:tcPr>
            <w:tcW w:w="1093" w:type="dxa"/>
            <w:vAlign w:val="center"/>
          </w:tcPr>
          <w:p w14:paraId="5A9EE061" w14:textId="2A7B4837" w:rsidR="00B1407F" w:rsidRPr="00DB40DA" w:rsidRDefault="00B1407F" w:rsidP="00197B92">
            <w:pPr>
              <w:spacing w:before="60" w:after="60"/>
              <w:ind w:firstLine="0"/>
              <w:jc w:val="center"/>
              <w:rPr>
                <w:b/>
                <w:bCs/>
              </w:rPr>
            </w:pPr>
            <w:r w:rsidRPr="00DB40DA">
              <w:rPr>
                <w:b/>
                <w:bCs/>
              </w:rPr>
              <w:t>1997</w:t>
            </w:r>
          </w:p>
        </w:tc>
        <w:tc>
          <w:tcPr>
            <w:tcW w:w="1152" w:type="dxa"/>
            <w:vAlign w:val="center"/>
          </w:tcPr>
          <w:p w14:paraId="1C12CA93" w14:textId="6C956E0D" w:rsidR="00B1407F" w:rsidRDefault="00B1407F" w:rsidP="00197B92">
            <w:pPr>
              <w:spacing w:before="60" w:after="60"/>
              <w:ind w:firstLine="0"/>
              <w:jc w:val="center"/>
            </w:pPr>
            <w:r>
              <w:t>5.029</w:t>
            </w:r>
          </w:p>
        </w:tc>
        <w:tc>
          <w:tcPr>
            <w:tcW w:w="1027" w:type="dxa"/>
            <w:vAlign w:val="center"/>
          </w:tcPr>
          <w:p w14:paraId="17F21B02" w14:textId="5622CC8D" w:rsidR="00B1407F" w:rsidRPr="00DB40DA" w:rsidRDefault="00B1407F" w:rsidP="00197B92">
            <w:pPr>
              <w:spacing w:before="60" w:after="60"/>
              <w:ind w:firstLine="0"/>
              <w:jc w:val="center"/>
              <w:rPr>
                <w:b/>
                <w:bCs/>
              </w:rPr>
            </w:pPr>
            <w:r w:rsidRPr="00DB40DA">
              <w:rPr>
                <w:b/>
                <w:bCs/>
              </w:rPr>
              <w:t>200</w:t>
            </w:r>
            <w:r>
              <w:rPr>
                <w:b/>
                <w:bCs/>
              </w:rPr>
              <w:t>6</w:t>
            </w:r>
          </w:p>
        </w:tc>
        <w:tc>
          <w:tcPr>
            <w:tcW w:w="1027" w:type="dxa"/>
          </w:tcPr>
          <w:p w14:paraId="3E02D8A5" w14:textId="0DBEEE38" w:rsidR="00B1407F" w:rsidRDefault="000E5162" w:rsidP="00197B92">
            <w:pPr>
              <w:spacing w:before="60" w:after="60"/>
              <w:ind w:firstLine="0"/>
              <w:jc w:val="center"/>
            </w:pPr>
            <w:r>
              <w:t>3.526</w:t>
            </w:r>
          </w:p>
        </w:tc>
      </w:tr>
      <w:tr w:rsidR="00B1407F" w14:paraId="168BDEE0" w14:textId="77777777" w:rsidTr="00DB40DA">
        <w:tc>
          <w:tcPr>
            <w:tcW w:w="1091" w:type="dxa"/>
            <w:vAlign w:val="center"/>
          </w:tcPr>
          <w:p w14:paraId="66AB8E2C" w14:textId="0A0456FF" w:rsidR="00B1407F" w:rsidRPr="00DB40DA" w:rsidRDefault="00B1407F" w:rsidP="00197B92">
            <w:pPr>
              <w:spacing w:before="60" w:after="60"/>
              <w:ind w:firstLine="0"/>
              <w:jc w:val="center"/>
              <w:rPr>
                <w:b/>
                <w:bCs/>
              </w:rPr>
            </w:pPr>
            <w:r w:rsidRPr="00DB40DA">
              <w:rPr>
                <w:b/>
                <w:bCs/>
              </w:rPr>
              <w:t>1980</w:t>
            </w:r>
          </w:p>
        </w:tc>
        <w:tc>
          <w:tcPr>
            <w:tcW w:w="1152" w:type="dxa"/>
            <w:vAlign w:val="center"/>
          </w:tcPr>
          <w:p w14:paraId="5E7A28F1" w14:textId="5326FF17" w:rsidR="00B1407F" w:rsidRDefault="00B1407F" w:rsidP="00197B92">
            <w:pPr>
              <w:spacing w:before="60" w:after="60"/>
              <w:ind w:firstLine="0"/>
              <w:jc w:val="center"/>
            </w:pPr>
            <w:r>
              <w:t>3.921</w:t>
            </w:r>
          </w:p>
        </w:tc>
        <w:tc>
          <w:tcPr>
            <w:tcW w:w="1093" w:type="dxa"/>
            <w:vAlign w:val="center"/>
          </w:tcPr>
          <w:p w14:paraId="0F81822A" w14:textId="69B2F53E" w:rsidR="00B1407F" w:rsidRPr="00DB40DA" w:rsidRDefault="00B1407F" w:rsidP="00197B92">
            <w:pPr>
              <w:spacing w:before="60" w:after="60"/>
              <w:ind w:firstLine="0"/>
              <w:jc w:val="center"/>
              <w:rPr>
                <w:b/>
                <w:bCs/>
              </w:rPr>
            </w:pPr>
            <w:r w:rsidRPr="00DB40DA">
              <w:rPr>
                <w:b/>
                <w:bCs/>
              </w:rPr>
              <w:t>1989</w:t>
            </w:r>
          </w:p>
        </w:tc>
        <w:tc>
          <w:tcPr>
            <w:tcW w:w="1152" w:type="dxa"/>
            <w:vAlign w:val="center"/>
          </w:tcPr>
          <w:p w14:paraId="766B4C36" w14:textId="6ABDC3A6" w:rsidR="00B1407F" w:rsidRDefault="00B1407F" w:rsidP="00197B92">
            <w:pPr>
              <w:spacing w:before="60" w:after="60"/>
              <w:ind w:firstLine="0"/>
              <w:jc w:val="center"/>
            </w:pPr>
            <w:r>
              <w:t>3.612</w:t>
            </w:r>
          </w:p>
        </w:tc>
        <w:tc>
          <w:tcPr>
            <w:tcW w:w="1093" w:type="dxa"/>
            <w:vAlign w:val="center"/>
          </w:tcPr>
          <w:p w14:paraId="0D57B459" w14:textId="568E2FB5" w:rsidR="00B1407F" w:rsidRPr="00DB40DA" w:rsidRDefault="00B1407F" w:rsidP="00197B92">
            <w:pPr>
              <w:spacing w:before="60" w:after="60"/>
              <w:ind w:firstLine="0"/>
              <w:jc w:val="center"/>
              <w:rPr>
                <w:b/>
                <w:bCs/>
              </w:rPr>
            </w:pPr>
            <w:r w:rsidRPr="00DB40DA">
              <w:rPr>
                <w:b/>
                <w:bCs/>
              </w:rPr>
              <w:t>1998</w:t>
            </w:r>
          </w:p>
        </w:tc>
        <w:tc>
          <w:tcPr>
            <w:tcW w:w="1152" w:type="dxa"/>
            <w:vAlign w:val="center"/>
          </w:tcPr>
          <w:p w14:paraId="78AE7034" w14:textId="60FEE118" w:rsidR="00B1407F" w:rsidRDefault="00B1407F" w:rsidP="00197B92">
            <w:pPr>
              <w:spacing w:before="60" w:after="60"/>
              <w:ind w:firstLine="0"/>
              <w:jc w:val="center"/>
            </w:pPr>
            <w:r>
              <w:t>4.730</w:t>
            </w:r>
          </w:p>
        </w:tc>
        <w:tc>
          <w:tcPr>
            <w:tcW w:w="1027" w:type="dxa"/>
            <w:vAlign w:val="center"/>
          </w:tcPr>
          <w:p w14:paraId="57136BBB" w14:textId="0ADC0CDB" w:rsidR="00B1407F" w:rsidRPr="00DB40DA" w:rsidRDefault="00B1407F" w:rsidP="00197B92">
            <w:pPr>
              <w:spacing w:before="60" w:after="60"/>
              <w:ind w:firstLine="0"/>
              <w:jc w:val="center"/>
              <w:rPr>
                <w:b/>
                <w:bCs/>
              </w:rPr>
            </w:pPr>
            <w:r w:rsidRPr="00DB40DA">
              <w:rPr>
                <w:b/>
                <w:bCs/>
              </w:rPr>
              <w:t>200</w:t>
            </w:r>
            <w:r>
              <w:rPr>
                <w:b/>
                <w:bCs/>
              </w:rPr>
              <w:t>7</w:t>
            </w:r>
          </w:p>
        </w:tc>
        <w:tc>
          <w:tcPr>
            <w:tcW w:w="1027" w:type="dxa"/>
          </w:tcPr>
          <w:p w14:paraId="1F18D40E" w14:textId="72C94F99" w:rsidR="00B1407F" w:rsidRDefault="000E5162" w:rsidP="00197B92">
            <w:pPr>
              <w:spacing w:before="60" w:after="60"/>
              <w:ind w:firstLine="0"/>
              <w:jc w:val="center"/>
            </w:pPr>
            <w:r>
              <w:t>3.211</w:t>
            </w:r>
          </w:p>
        </w:tc>
      </w:tr>
      <w:tr w:rsidR="00B1407F" w14:paraId="67AA8EF1" w14:textId="77777777" w:rsidTr="00DB40DA">
        <w:tc>
          <w:tcPr>
            <w:tcW w:w="1091" w:type="dxa"/>
            <w:vAlign w:val="center"/>
          </w:tcPr>
          <w:p w14:paraId="2FCC7CB3" w14:textId="4E9DF6B6" w:rsidR="00B1407F" w:rsidRPr="00DB40DA" w:rsidRDefault="00B1407F" w:rsidP="00197B92">
            <w:pPr>
              <w:spacing w:before="60" w:after="60"/>
              <w:ind w:firstLine="0"/>
              <w:jc w:val="center"/>
              <w:rPr>
                <w:b/>
                <w:bCs/>
              </w:rPr>
            </w:pPr>
            <w:r w:rsidRPr="00DB40DA">
              <w:rPr>
                <w:b/>
                <w:bCs/>
              </w:rPr>
              <w:t>1981</w:t>
            </w:r>
          </w:p>
        </w:tc>
        <w:tc>
          <w:tcPr>
            <w:tcW w:w="1152" w:type="dxa"/>
            <w:vAlign w:val="center"/>
          </w:tcPr>
          <w:p w14:paraId="52D8AE3A" w14:textId="6343B048" w:rsidR="00B1407F" w:rsidRDefault="00B1407F" w:rsidP="00197B92">
            <w:pPr>
              <w:spacing w:before="60" w:after="60"/>
              <w:ind w:firstLine="0"/>
              <w:jc w:val="center"/>
            </w:pPr>
            <w:r>
              <w:t>3.680</w:t>
            </w:r>
          </w:p>
        </w:tc>
        <w:tc>
          <w:tcPr>
            <w:tcW w:w="1093" w:type="dxa"/>
            <w:vAlign w:val="center"/>
          </w:tcPr>
          <w:p w14:paraId="5DA0C0AF" w14:textId="087C6F7D" w:rsidR="00B1407F" w:rsidRPr="00DB40DA" w:rsidRDefault="00B1407F" w:rsidP="00197B92">
            <w:pPr>
              <w:spacing w:before="60" w:after="60"/>
              <w:ind w:firstLine="0"/>
              <w:jc w:val="center"/>
              <w:rPr>
                <w:b/>
                <w:bCs/>
              </w:rPr>
            </w:pPr>
            <w:r w:rsidRPr="00DB40DA">
              <w:rPr>
                <w:b/>
                <w:bCs/>
              </w:rPr>
              <w:t>1990</w:t>
            </w:r>
          </w:p>
        </w:tc>
        <w:tc>
          <w:tcPr>
            <w:tcW w:w="1152" w:type="dxa"/>
            <w:vAlign w:val="center"/>
          </w:tcPr>
          <w:p w14:paraId="7B0CDCB3" w14:textId="6F26C9A7" w:rsidR="00B1407F" w:rsidRDefault="00B1407F" w:rsidP="00197B92">
            <w:pPr>
              <w:spacing w:before="60" w:after="60"/>
              <w:ind w:firstLine="0"/>
              <w:jc w:val="center"/>
            </w:pPr>
            <w:r>
              <w:t>3.322</w:t>
            </w:r>
          </w:p>
        </w:tc>
        <w:tc>
          <w:tcPr>
            <w:tcW w:w="1093" w:type="dxa"/>
            <w:vAlign w:val="center"/>
          </w:tcPr>
          <w:p w14:paraId="377BCB25" w14:textId="27C928C5" w:rsidR="00B1407F" w:rsidRPr="00DB40DA" w:rsidRDefault="00B1407F" w:rsidP="00197B92">
            <w:pPr>
              <w:spacing w:before="60" w:after="60"/>
              <w:ind w:firstLine="0"/>
              <w:jc w:val="center"/>
              <w:rPr>
                <w:b/>
                <w:bCs/>
              </w:rPr>
            </w:pPr>
            <w:r w:rsidRPr="00DB40DA">
              <w:rPr>
                <w:b/>
                <w:bCs/>
              </w:rPr>
              <w:t>1999</w:t>
            </w:r>
          </w:p>
        </w:tc>
        <w:tc>
          <w:tcPr>
            <w:tcW w:w="1152" w:type="dxa"/>
            <w:vAlign w:val="center"/>
          </w:tcPr>
          <w:p w14:paraId="232D17B2" w14:textId="4AC14B36" w:rsidR="00B1407F" w:rsidRDefault="00B1407F" w:rsidP="00197B92">
            <w:pPr>
              <w:spacing w:before="60" w:after="60"/>
              <w:ind w:firstLine="0"/>
              <w:jc w:val="center"/>
            </w:pPr>
            <w:r>
              <w:t>4.103</w:t>
            </w:r>
          </w:p>
        </w:tc>
        <w:tc>
          <w:tcPr>
            <w:tcW w:w="1027" w:type="dxa"/>
            <w:vAlign w:val="center"/>
          </w:tcPr>
          <w:p w14:paraId="13F2C58F" w14:textId="1054036E" w:rsidR="00B1407F" w:rsidRPr="00DB40DA" w:rsidRDefault="00B1407F" w:rsidP="00197B92">
            <w:pPr>
              <w:spacing w:before="60" w:after="60"/>
              <w:ind w:firstLine="0"/>
              <w:jc w:val="center"/>
              <w:rPr>
                <w:b/>
                <w:bCs/>
              </w:rPr>
            </w:pPr>
          </w:p>
        </w:tc>
        <w:tc>
          <w:tcPr>
            <w:tcW w:w="1027" w:type="dxa"/>
          </w:tcPr>
          <w:p w14:paraId="6391B3C6" w14:textId="77777777" w:rsidR="00B1407F" w:rsidRDefault="00B1407F" w:rsidP="00197B92">
            <w:pPr>
              <w:spacing w:before="60" w:after="60"/>
              <w:ind w:firstLine="0"/>
              <w:jc w:val="center"/>
            </w:pPr>
          </w:p>
        </w:tc>
      </w:tr>
      <w:tr w:rsidR="00B1407F" w14:paraId="1AB9CE03" w14:textId="77777777" w:rsidTr="00DB40DA">
        <w:tc>
          <w:tcPr>
            <w:tcW w:w="1091" w:type="dxa"/>
            <w:vAlign w:val="center"/>
          </w:tcPr>
          <w:p w14:paraId="02AA8818" w14:textId="19558ACA" w:rsidR="00B1407F" w:rsidRPr="00DB40DA" w:rsidRDefault="00B1407F" w:rsidP="00197B92">
            <w:pPr>
              <w:spacing w:before="60" w:after="60"/>
              <w:ind w:firstLine="0"/>
              <w:jc w:val="center"/>
              <w:rPr>
                <w:b/>
                <w:bCs/>
              </w:rPr>
            </w:pPr>
            <w:r w:rsidRPr="00DB40DA">
              <w:rPr>
                <w:b/>
                <w:bCs/>
              </w:rPr>
              <w:t>1982</w:t>
            </w:r>
          </w:p>
        </w:tc>
        <w:tc>
          <w:tcPr>
            <w:tcW w:w="1152" w:type="dxa"/>
            <w:vAlign w:val="center"/>
          </w:tcPr>
          <w:p w14:paraId="6333AD39" w14:textId="7D3BAB2B" w:rsidR="00B1407F" w:rsidRDefault="00B1407F" w:rsidP="00197B92">
            <w:pPr>
              <w:spacing w:before="60" w:after="60"/>
              <w:ind w:firstLine="0"/>
              <w:jc w:val="center"/>
            </w:pPr>
            <w:r>
              <w:t>5.224</w:t>
            </w:r>
          </w:p>
        </w:tc>
        <w:tc>
          <w:tcPr>
            <w:tcW w:w="1093" w:type="dxa"/>
            <w:vAlign w:val="center"/>
          </w:tcPr>
          <w:p w14:paraId="50895FDD" w14:textId="1C2808E9" w:rsidR="00B1407F" w:rsidRPr="00DB40DA" w:rsidRDefault="00B1407F" w:rsidP="00197B92">
            <w:pPr>
              <w:spacing w:before="60" w:after="60"/>
              <w:ind w:firstLine="0"/>
              <w:jc w:val="center"/>
              <w:rPr>
                <w:b/>
                <w:bCs/>
              </w:rPr>
            </w:pPr>
            <w:r w:rsidRPr="00DB40DA">
              <w:rPr>
                <w:b/>
                <w:bCs/>
              </w:rPr>
              <w:t>1991</w:t>
            </w:r>
          </w:p>
        </w:tc>
        <w:tc>
          <w:tcPr>
            <w:tcW w:w="1152" w:type="dxa"/>
            <w:vAlign w:val="center"/>
          </w:tcPr>
          <w:p w14:paraId="412F914E" w14:textId="2EBEB674" w:rsidR="00B1407F" w:rsidRDefault="00B1407F" w:rsidP="00197B92">
            <w:pPr>
              <w:spacing w:before="60" w:after="60"/>
              <w:ind w:firstLine="0"/>
              <w:jc w:val="center"/>
            </w:pPr>
            <w:r>
              <w:t>4.463</w:t>
            </w:r>
          </w:p>
        </w:tc>
        <w:tc>
          <w:tcPr>
            <w:tcW w:w="1093" w:type="dxa"/>
            <w:vAlign w:val="center"/>
          </w:tcPr>
          <w:p w14:paraId="58E62604" w14:textId="6B2DC443" w:rsidR="00B1407F" w:rsidRPr="00DB40DA" w:rsidRDefault="00B1407F" w:rsidP="00197B92">
            <w:pPr>
              <w:spacing w:before="60" w:after="60"/>
              <w:ind w:firstLine="0"/>
              <w:jc w:val="center"/>
              <w:rPr>
                <w:b/>
                <w:bCs/>
              </w:rPr>
            </w:pPr>
            <w:r w:rsidRPr="00DB40DA">
              <w:rPr>
                <w:b/>
                <w:bCs/>
              </w:rPr>
              <w:t>2000</w:t>
            </w:r>
          </w:p>
        </w:tc>
        <w:tc>
          <w:tcPr>
            <w:tcW w:w="1152" w:type="dxa"/>
            <w:vAlign w:val="center"/>
          </w:tcPr>
          <w:p w14:paraId="104D48A3" w14:textId="67A6C1A0" w:rsidR="00B1407F" w:rsidRDefault="00B1407F" w:rsidP="00197B92">
            <w:pPr>
              <w:spacing w:before="60" w:after="60"/>
              <w:ind w:firstLine="0"/>
              <w:jc w:val="center"/>
            </w:pPr>
            <w:r>
              <w:t>2.737</w:t>
            </w:r>
          </w:p>
        </w:tc>
        <w:tc>
          <w:tcPr>
            <w:tcW w:w="1027" w:type="dxa"/>
            <w:vAlign w:val="center"/>
          </w:tcPr>
          <w:p w14:paraId="7FE85F3E" w14:textId="02145919" w:rsidR="00B1407F" w:rsidRPr="00DB40DA" w:rsidRDefault="00B1407F" w:rsidP="00197B92">
            <w:pPr>
              <w:spacing w:before="60" w:after="60"/>
              <w:ind w:firstLine="0"/>
              <w:jc w:val="center"/>
              <w:rPr>
                <w:b/>
                <w:bCs/>
              </w:rPr>
            </w:pPr>
          </w:p>
        </w:tc>
        <w:tc>
          <w:tcPr>
            <w:tcW w:w="1027" w:type="dxa"/>
          </w:tcPr>
          <w:p w14:paraId="109AB90C" w14:textId="77777777" w:rsidR="00B1407F" w:rsidRDefault="00B1407F" w:rsidP="00197B92">
            <w:pPr>
              <w:spacing w:before="60" w:after="60"/>
              <w:ind w:firstLine="0"/>
              <w:jc w:val="center"/>
            </w:pPr>
          </w:p>
        </w:tc>
      </w:tr>
      <w:tr w:rsidR="00DB40DA" w14:paraId="68FE344D" w14:textId="77777777" w:rsidTr="00DB40DA">
        <w:tc>
          <w:tcPr>
            <w:tcW w:w="1091" w:type="dxa"/>
            <w:tcBorders>
              <w:bottom w:val="single" w:sz="4" w:space="0" w:color="auto"/>
            </w:tcBorders>
            <w:vAlign w:val="center"/>
          </w:tcPr>
          <w:p w14:paraId="20F1B150" w14:textId="5016920B" w:rsidR="00DB40DA" w:rsidRPr="00DB40DA" w:rsidRDefault="00DB40DA" w:rsidP="00197B92">
            <w:pPr>
              <w:spacing w:before="60" w:after="60"/>
              <w:ind w:firstLine="0"/>
              <w:jc w:val="center"/>
              <w:rPr>
                <w:b/>
                <w:bCs/>
              </w:rPr>
            </w:pPr>
            <w:r w:rsidRPr="00DB40DA">
              <w:rPr>
                <w:b/>
                <w:bCs/>
              </w:rPr>
              <w:t>1983</w:t>
            </w:r>
          </w:p>
        </w:tc>
        <w:tc>
          <w:tcPr>
            <w:tcW w:w="1152" w:type="dxa"/>
            <w:tcBorders>
              <w:bottom w:val="single" w:sz="4" w:space="0" w:color="auto"/>
            </w:tcBorders>
            <w:vAlign w:val="center"/>
          </w:tcPr>
          <w:p w14:paraId="732C1969" w14:textId="24FBC05D" w:rsidR="00DB40DA" w:rsidRDefault="00B1407F" w:rsidP="00197B92">
            <w:pPr>
              <w:spacing w:before="60" w:after="60"/>
              <w:ind w:firstLine="0"/>
              <w:jc w:val="center"/>
            </w:pPr>
            <w:r>
              <w:t>5.639</w:t>
            </w:r>
          </w:p>
        </w:tc>
        <w:tc>
          <w:tcPr>
            <w:tcW w:w="1093" w:type="dxa"/>
            <w:tcBorders>
              <w:bottom w:val="single" w:sz="4" w:space="0" w:color="auto"/>
            </w:tcBorders>
            <w:vAlign w:val="center"/>
          </w:tcPr>
          <w:p w14:paraId="7DD7B8B1" w14:textId="5A00E0C9" w:rsidR="00DB40DA" w:rsidRPr="00DB40DA" w:rsidRDefault="00DB40DA" w:rsidP="00197B92">
            <w:pPr>
              <w:spacing w:before="60" w:after="60"/>
              <w:ind w:firstLine="0"/>
              <w:jc w:val="center"/>
              <w:rPr>
                <w:b/>
                <w:bCs/>
              </w:rPr>
            </w:pPr>
            <w:r w:rsidRPr="00DB40DA">
              <w:rPr>
                <w:b/>
                <w:bCs/>
              </w:rPr>
              <w:t>1992</w:t>
            </w:r>
          </w:p>
        </w:tc>
        <w:tc>
          <w:tcPr>
            <w:tcW w:w="1152" w:type="dxa"/>
            <w:tcBorders>
              <w:bottom w:val="single" w:sz="4" w:space="0" w:color="auto"/>
            </w:tcBorders>
            <w:vAlign w:val="center"/>
          </w:tcPr>
          <w:p w14:paraId="57D55FB3" w14:textId="5EF53688" w:rsidR="00DB40DA" w:rsidRDefault="00B1407F" w:rsidP="00197B92">
            <w:pPr>
              <w:spacing w:before="60" w:after="60"/>
              <w:ind w:firstLine="0"/>
              <w:jc w:val="center"/>
            </w:pPr>
            <w:r>
              <w:t>4.514</w:t>
            </w:r>
          </w:p>
        </w:tc>
        <w:tc>
          <w:tcPr>
            <w:tcW w:w="1093" w:type="dxa"/>
            <w:tcBorders>
              <w:bottom w:val="single" w:sz="4" w:space="0" w:color="auto"/>
            </w:tcBorders>
            <w:vAlign w:val="center"/>
          </w:tcPr>
          <w:p w14:paraId="2FC54A8B" w14:textId="4384EC70" w:rsidR="00DB40DA" w:rsidRPr="00DB40DA" w:rsidRDefault="00B1407F" w:rsidP="00197B92">
            <w:pPr>
              <w:spacing w:before="60" w:after="60"/>
              <w:ind w:firstLine="0"/>
              <w:jc w:val="center"/>
              <w:rPr>
                <w:b/>
                <w:bCs/>
              </w:rPr>
            </w:pPr>
            <w:r>
              <w:rPr>
                <w:b/>
                <w:bCs/>
              </w:rPr>
              <w:t>2001</w:t>
            </w:r>
          </w:p>
        </w:tc>
        <w:tc>
          <w:tcPr>
            <w:tcW w:w="1152" w:type="dxa"/>
            <w:tcBorders>
              <w:bottom w:val="single" w:sz="4" w:space="0" w:color="auto"/>
            </w:tcBorders>
            <w:vAlign w:val="center"/>
          </w:tcPr>
          <w:p w14:paraId="3EC97B48" w14:textId="61EE376B" w:rsidR="00DB40DA" w:rsidRDefault="000E5162" w:rsidP="00197B92">
            <w:pPr>
              <w:spacing w:before="60" w:after="60"/>
              <w:ind w:firstLine="0"/>
              <w:jc w:val="center"/>
            </w:pPr>
            <w:r>
              <w:t>4.104</w:t>
            </w:r>
          </w:p>
        </w:tc>
        <w:tc>
          <w:tcPr>
            <w:tcW w:w="1027" w:type="dxa"/>
            <w:tcBorders>
              <w:bottom w:val="single" w:sz="4" w:space="0" w:color="auto"/>
            </w:tcBorders>
            <w:vAlign w:val="center"/>
          </w:tcPr>
          <w:p w14:paraId="528B4941" w14:textId="77777777" w:rsidR="00DB40DA" w:rsidRPr="00DB40DA" w:rsidRDefault="00DB40DA" w:rsidP="00197B92">
            <w:pPr>
              <w:spacing w:before="60" w:after="60"/>
              <w:ind w:firstLine="0"/>
              <w:jc w:val="center"/>
              <w:rPr>
                <w:b/>
                <w:bCs/>
              </w:rPr>
            </w:pPr>
          </w:p>
        </w:tc>
        <w:tc>
          <w:tcPr>
            <w:tcW w:w="1027" w:type="dxa"/>
            <w:tcBorders>
              <w:bottom w:val="single" w:sz="4" w:space="0" w:color="auto"/>
            </w:tcBorders>
          </w:tcPr>
          <w:p w14:paraId="4486231F" w14:textId="77777777" w:rsidR="00DB40DA" w:rsidRDefault="00DB40DA" w:rsidP="00197B92">
            <w:pPr>
              <w:spacing w:before="60" w:after="60"/>
              <w:ind w:firstLine="0"/>
              <w:jc w:val="center"/>
            </w:pPr>
          </w:p>
        </w:tc>
      </w:tr>
    </w:tbl>
    <w:p w14:paraId="03272EE5" w14:textId="113EAF82" w:rsidR="0003109B" w:rsidRDefault="0003109B" w:rsidP="006E5456"/>
    <w:p w14:paraId="2CDFB711" w14:textId="4919AF94" w:rsidR="0003109B" w:rsidRDefault="000E5162" w:rsidP="006E5456">
      <w:r>
        <w:t>Yıllık ortalama yağış miktarı verilerinin normal dağılıma sahip olduğu düşünülmektedir ve hipotezler,</w:t>
      </w:r>
    </w:p>
    <w:p w14:paraId="79719548" w14:textId="1578F2A1" w:rsidR="000E5162" w:rsidRDefault="000E5162" w:rsidP="006E5456"/>
    <w:tbl>
      <w:tblPr>
        <w:tblStyle w:val="TabloKlavuzu"/>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2"/>
      </w:tblGrid>
      <w:tr w:rsidR="000E5162" w:rsidRPr="00D0614F" w14:paraId="486D657E" w14:textId="77777777" w:rsidTr="00F17AF7">
        <w:trPr>
          <w:jc w:val="center"/>
        </w:trPr>
        <w:tc>
          <w:tcPr>
            <w:tcW w:w="0" w:type="auto"/>
            <w:vAlign w:val="center"/>
          </w:tcPr>
          <w:p w14:paraId="3D859336" w14:textId="1725FDFE" w:rsidR="000E5162" w:rsidRPr="00D0614F" w:rsidRDefault="00A36260" w:rsidP="00F17AF7">
            <w:pPr>
              <w:pStyle w:val="ListeParagraf"/>
              <w:spacing w:after="120"/>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0</m:t>
                    </m:r>
                  </m:sub>
                </m:sSub>
                <m:r>
                  <w:rPr>
                    <w:rFonts w:ascii="Cambria Math" w:eastAsiaTheme="majorEastAsia" w:hAnsi="Cambria Math" w:cstheme="majorBidi"/>
                    <w:szCs w:val="24"/>
                    <w:lang w:bidi="fa-IR"/>
                  </w:rPr>
                  <m:t>:Yağış miktarı verileri normal dağılımdan gelmektedir.</m:t>
                </m:r>
              </m:oMath>
            </m:oMathPara>
          </w:p>
        </w:tc>
      </w:tr>
      <w:tr w:rsidR="000E5162" w:rsidRPr="00D0614F" w14:paraId="2A245AB7" w14:textId="77777777" w:rsidTr="00F17AF7">
        <w:trPr>
          <w:jc w:val="center"/>
        </w:trPr>
        <w:tc>
          <w:tcPr>
            <w:tcW w:w="0" w:type="auto"/>
            <w:vAlign w:val="center"/>
          </w:tcPr>
          <w:p w14:paraId="27DB7BAD" w14:textId="161A008F" w:rsidR="000E5162" w:rsidRPr="00D0614F" w:rsidRDefault="00A36260" w:rsidP="00197B92">
            <w:pPr>
              <w:pStyle w:val="ListeParagraf"/>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1</m:t>
                    </m:r>
                  </m:sub>
                </m:sSub>
                <m:r>
                  <w:rPr>
                    <w:rFonts w:ascii="Cambria Math" w:eastAsiaTheme="majorEastAsia" w:hAnsi="Cambria Math" w:cstheme="majorBidi"/>
                    <w:szCs w:val="24"/>
                    <w:lang w:bidi="fa-IR"/>
                  </w:rPr>
                  <m:t>:Yağış miktarı verileri normal dağılımdan gelmemektedir</m:t>
                </m:r>
              </m:oMath>
            </m:oMathPara>
          </w:p>
        </w:tc>
      </w:tr>
    </w:tbl>
    <w:p w14:paraId="0248867E" w14:textId="335C4CB1" w:rsidR="000E5162" w:rsidRDefault="000E5162" w:rsidP="006E5456"/>
    <w:p w14:paraId="76F6EFA0" w14:textId="2418ED57" w:rsidR="000E5162" w:rsidRDefault="000E5162" w:rsidP="000E5162">
      <w:pPr>
        <w:ind w:firstLine="0"/>
      </w:pPr>
      <w:proofErr w:type="gramStart"/>
      <w:r>
        <w:t>biçiminde</w:t>
      </w:r>
      <w:proofErr w:type="gramEnd"/>
      <w:r>
        <w:t xml:space="preserve"> yazılabilir. Bu yokluk hipotezini sınamak için veri setine </w:t>
      </w:r>
      <w:proofErr w:type="spellStart"/>
      <w:r w:rsidRPr="00D0614F">
        <w:rPr>
          <w:rFonts w:eastAsiaTheme="majorEastAsia"/>
          <w:lang w:bidi="fa-IR"/>
        </w:rPr>
        <w:t>Kolmogorov-Smirnov</w:t>
      </w:r>
      <w:proofErr w:type="spellEnd"/>
      <w:r>
        <w:rPr>
          <w:rFonts w:eastAsiaTheme="majorEastAsia"/>
          <w:lang w:bidi="fa-IR"/>
        </w:rPr>
        <w:t xml:space="preserve"> testi</w:t>
      </w:r>
      <w:r w:rsidRPr="00D0614F">
        <w:rPr>
          <w:rFonts w:eastAsiaTheme="majorEastAsia"/>
          <w:lang w:bidi="fa-IR"/>
        </w:rPr>
        <w:t xml:space="preserve"> (KS), </w:t>
      </w:r>
      <w:proofErr w:type="spellStart"/>
      <w:r w:rsidRPr="00D0614F">
        <w:rPr>
          <w:rFonts w:eastAsiaTheme="majorEastAsia"/>
          <w:lang w:bidi="fa-IR"/>
        </w:rPr>
        <w:t>Anderson-Darling</w:t>
      </w:r>
      <w:proofErr w:type="spellEnd"/>
      <w:r w:rsidRPr="00D0614F">
        <w:rPr>
          <w:rFonts w:eastAsiaTheme="majorEastAsia"/>
          <w:lang w:bidi="fa-IR"/>
        </w:rPr>
        <w:t xml:space="preserve"> </w:t>
      </w:r>
      <w:r>
        <w:rPr>
          <w:rFonts w:eastAsiaTheme="majorEastAsia"/>
          <w:lang w:bidi="fa-IR"/>
        </w:rPr>
        <w:t xml:space="preserve">testi </w:t>
      </w:r>
      <w:r w:rsidRPr="00D0614F">
        <w:rPr>
          <w:rFonts w:eastAsiaTheme="majorEastAsia"/>
          <w:lang w:bidi="fa-IR"/>
        </w:rPr>
        <w:t>(AD),</w:t>
      </w:r>
      <w:r w:rsidR="00A52879">
        <w:rPr>
          <w:rFonts w:eastAsiaTheme="majorEastAsia"/>
          <w:lang w:bidi="fa-IR"/>
        </w:rPr>
        <w:t xml:space="preserve"> </w:t>
      </w:r>
      <w:proofErr w:type="spellStart"/>
      <w:r w:rsidR="00A52879">
        <w:t>Cramér-von</w:t>
      </w:r>
      <w:proofErr w:type="spellEnd"/>
      <w:r w:rsidR="00A52879">
        <w:t xml:space="preserve"> </w:t>
      </w:r>
      <w:proofErr w:type="spellStart"/>
      <w:r w:rsidR="00A52879">
        <w:t>Mises</w:t>
      </w:r>
      <w:proofErr w:type="spellEnd"/>
      <w:r w:rsidR="00A52879">
        <w:t xml:space="preserve"> testi (CVM),</w:t>
      </w:r>
      <w:r w:rsidRPr="00D0614F">
        <w:rPr>
          <w:rFonts w:eastAsiaTheme="majorEastAsia"/>
          <w:lang w:bidi="fa-IR"/>
        </w:rPr>
        <w:t xml:space="preserve"> </w:t>
      </w:r>
      <w:r w:rsidR="00D04408">
        <w:rPr>
          <w:rFonts w:eastAsiaTheme="majorEastAsia"/>
          <w:lang w:bidi="fa-IR"/>
        </w:rPr>
        <w:t xml:space="preserve">ki-kare </w:t>
      </w:r>
      <w:r>
        <w:rPr>
          <w:rFonts w:eastAsiaTheme="majorEastAsia"/>
          <w:lang w:bidi="fa-IR"/>
        </w:rPr>
        <w:t>testi</w:t>
      </w:r>
      <w:r w:rsidRPr="00D0614F">
        <w:rPr>
          <w:rFonts w:eastAsiaTheme="majorEastAsia"/>
          <w:lang w:bidi="fa-IR"/>
        </w:rPr>
        <w:t xml:space="preserve"> (BCS) ve önerilen </w:t>
      </w:r>
      <w:r w:rsidR="00541233">
        <w:rPr>
          <w:rFonts w:eastAsiaTheme="majorEastAsia"/>
          <w:lang w:bidi="fa-IR"/>
        </w:rPr>
        <w:t>b</w:t>
      </w:r>
      <w:r w:rsidRPr="00D0614F">
        <w:rPr>
          <w:rFonts w:eastAsiaTheme="majorEastAsia"/>
          <w:lang w:bidi="fa-IR"/>
        </w:rPr>
        <w:t xml:space="preserve">ağımsız </w:t>
      </w:r>
      <w:r w:rsidR="00D04408">
        <w:rPr>
          <w:rFonts w:eastAsiaTheme="majorEastAsia"/>
          <w:lang w:bidi="fa-IR"/>
        </w:rPr>
        <w:t>ki-kare</w:t>
      </w:r>
      <w:r w:rsidRPr="00D0614F">
        <w:rPr>
          <w:rFonts w:eastAsiaTheme="majorEastAsia"/>
          <w:lang w:bidi="fa-IR"/>
        </w:rPr>
        <w:t xml:space="preserve"> </w:t>
      </w:r>
      <w:r>
        <w:rPr>
          <w:rFonts w:eastAsiaTheme="majorEastAsia"/>
          <w:lang w:bidi="fa-IR"/>
        </w:rPr>
        <w:t xml:space="preserve">testi </w:t>
      </w:r>
      <w:r w:rsidRPr="00D0614F">
        <w:rPr>
          <w:rFonts w:eastAsiaTheme="majorEastAsia"/>
          <w:lang w:bidi="fa-IR"/>
        </w:rPr>
        <w:t xml:space="preserve">(FCS) </w:t>
      </w:r>
      <m:oMath>
        <m:r>
          <w:rPr>
            <w:rFonts w:ascii="Cambria Math" w:eastAsiaTheme="majorEastAsia" w:hAnsi="Cambria Math"/>
            <w:lang w:bidi="fa-IR"/>
          </w:rPr>
          <m:t>α=0.05</m:t>
        </m:r>
      </m:oMath>
      <w:r w:rsidRPr="00D0614F">
        <w:rPr>
          <w:rFonts w:eastAsiaTheme="majorEastAsia"/>
          <w:lang w:bidi="fa-IR"/>
        </w:rPr>
        <w:t xml:space="preserve"> anlamlılık düzeyinde uygulanmıştır.</w:t>
      </w:r>
      <w:r>
        <w:rPr>
          <w:rFonts w:eastAsiaTheme="majorEastAsia"/>
          <w:lang w:bidi="fa-IR"/>
        </w:rPr>
        <w:t xml:space="preserve"> Uyum iyiliği testleri</w:t>
      </w:r>
      <w:r w:rsidR="00BE079A">
        <w:rPr>
          <w:rFonts w:eastAsiaTheme="majorEastAsia"/>
          <w:lang w:bidi="fa-IR"/>
        </w:rPr>
        <w:t>nden</w:t>
      </w:r>
      <w:r>
        <w:rPr>
          <w:rFonts w:eastAsiaTheme="majorEastAsia"/>
          <w:lang w:bidi="fa-IR"/>
        </w:rPr>
        <w:t xml:space="preserve"> elde edilen sonuçlar, </w:t>
      </w:r>
      <m:oMath>
        <m:r>
          <w:rPr>
            <w:rFonts w:ascii="Cambria Math" w:eastAsiaTheme="majorEastAsia" w:hAnsi="Cambria Math"/>
            <w:lang w:bidi="fa-IR"/>
          </w:rPr>
          <m:t>p</m:t>
        </m:r>
      </m:oMath>
      <w:r w:rsidR="003558F5">
        <w:rPr>
          <w:rFonts w:eastAsiaTheme="majorEastAsia"/>
          <w:lang w:bidi="fa-IR"/>
        </w:rPr>
        <w:t>-</w:t>
      </w:r>
      <w:r>
        <w:rPr>
          <w:rFonts w:eastAsiaTheme="majorEastAsia"/>
          <w:lang w:bidi="fa-IR"/>
        </w:rPr>
        <w:t>değerleri ve test istatistikleri</w:t>
      </w:r>
      <w:r w:rsidR="00060EA1">
        <w:rPr>
          <w:rFonts w:eastAsiaTheme="majorEastAsia"/>
          <w:lang w:bidi="fa-IR"/>
        </w:rPr>
        <w:t xml:space="preserve"> </w:t>
      </w:r>
      <w:r w:rsidR="00060EA1">
        <w:rPr>
          <w:rFonts w:eastAsiaTheme="majorEastAsia"/>
          <w:lang w:bidi="fa-IR"/>
        </w:rPr>
        <w:fldChar w:fldCharType="begin"/>
      </w:r>
      <w:r w:rsidR="00060EA1">
        <w:rPr>
          <w:rFonts w:eastAsiaTheme="majorEastAsia"/>
          <w:lang w:bidi="fa-IR"/>
        </w:rPr>
        <w:instrText xml:space="preserve"> REF _Ref109164729 \h </w:instrText>
      </w:r>
      <w:r w:rsidR="00060EA1">
        <w:rPr>
          <w:rFonts w:eastAsiaTheme="majorEastAsia"/>
          <w:lang w:bidi="fa-IR"/>
        </w:rPr>
      </w:r>
      <w:r w:rsidR="00060EA1">
        <w:rPr>
          <w:rFonts w:eastAsiaTheme="majorEastAsia"/>
          <w:lang w:bidi="fa-IR"/>
        </w:rPr>
        <w:fldChar w:fldCharType="separate"/>
      </w:r>
      <w:r w:rsidR="006253A4">
        <w:t xml:space="preserve">Tablo </w:t>
      </w:r>
      <w:r w:rsidR="006253A4">
        <w:rPr>
          <w:noProof/>
        </w:rPr>
        <w:t>29</w:t>
      </w:r>
      <w:r w:rsidR="00060EA1">
        <w:rPr>
          <w:rFonts w:eastAsiaTheme="majorEastAsia"/>
          <w:lang w:bidi="fa-IR"/>
        </w:rPr>
        <w:fldChar w:fldCharType="end"/>
      </w:r>
      <w:r>
        <w:rPr>
          <w:rFonts w:eastAsiaTheme="majorEastAsia"/>
          <w:lang w:bidi="fa-IR"/>
        </w:rPr>
        <w:t>’da verilmiştir.</w:t>
      </w:r>
    </w:p>
    <w:p w14:paraId="092822DA" w14:textId="56A8E54A" w:rsidR="00390E8B" w:rsidRDefault="00390E8B">
      <w:pPr>
        <w:spacing w:line="240" w:lineRule="auto"/>
        <w:ind w:firstLine="0"/>
        <w:jc w:val="left"/>
      </w:pPr>
      <w:r>
        <w:br w:type="page"/>
      </w:r>
    </w:p>
    <w:p w14:paraId="2D50FF74" w14:textId="354EF62C" w:rsidR="005700F3" w:rsidRPr="006E346B" w:rsidRDefault="005700F3" w:rsidP="005700F3">
      <w:pPr>
        <w:pStyle w:val="Tabloyazs"/>
      </w:pPr>
      <w:bookmarkStart w:id="294" w:name="_Ref109164729"/>
      <w:bookmarkStart w:id="295" w:name="_Toc134486172"/>
      <w:bookmarkStart w:id="296" w:name="_Toc137023871"/>
      <w:r>
        <w:lastRenderedPageBreak/>
        <w:t xml:space="preserve">Tablo </w:t>
      </w:r>
      <w:fldSimple w:instr=" SEQ Tablo \* ARABIC ">
        <w:r w:rsidR="006253A4">
          <w:rPr>
            <w:noProof/>
          </w:rPr>
          <w:t>29</w:t>
        </w:r>
      </w:fldSimple>
      <w:bookmarkEnd w:id="294"/>
      <w:r>
        <w:t>.</w:t>
      </w:r>
      <w:r w:rsidR="00C02846">
        <w:t xml:space="preserve"> </w:t>
      </w:r>
      <w:r>
        <w:t>Yağış miktarı</w:t>
      </w:r>
      <w:r w:rsidRPr="006E346B">
        <w:t xml:space="preserve"> veri setinin uyum iyiliği testi sonuçları</w:t>
      </w:r>
      <w:bookmarkEnd w:id="295"/>
      <w:bookmarkEnd w:id="296"/>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1985"/>
        <w:gridCol w:w="1559"/>
        <w:gridCol w:w="1835"/>
      </w:tblGrid>
      <w:tr w:rsidR="000E5162" w14:paraId="49A33501" w14:textId="77777777" w:rsidTr="00F17AF7">
        <w:tc>
          <w:tcPr>
            <w:tcW w:w="3119" w:type="dxa"/>
            <w:tcBorders>
              <w:top w:val="single" w:sz="4" w:space="0" w:color="auto"/>
              <w:bottom w:val="single" w:sz="4" w:space="0" w:color="auto"/>
            </w:tcBorders>
            <w:vAlign w:val="center"/>
          </w:tcPr>
          <w:p w14:paraId="35670634" w14:textId="77777777" w:rsidR="000E5162" w:rsidRDefault="000E5162" w:rsidP="00F17AF7">
            <w:pPr>
              <w:spacing w:before="120" w:after="120" w:line="240" w:lineRule="auto"/>
              <w:ind w:firstLine="0"/>
              <w:jc w:val="center"/>
              <w:rPr>
                <w:rFonts w:eastAsiaTheme="majorEastAsia"/>
                <w:lang w:bidi="fa-IR"/>
              </w:rPr>
            </w:pPr>
          </w:p>
        </w:tc>
        <w:tc>
          <w:tcPr>
            <w:tcW w:w="283" w:type="dxa"/>
            <w:tcBorders>
              <w:top w:val="single" w:sz="4" w:space="0" w:color="auto"/>
              <w:bottom w:val="single" w:sz="4" w:space="0" w:color="auto"/>
            </w:tcBorders>
            <w:vAlign w:val="center"/>
          </w:tcPr>
          <w:p w14:paraId="4C65CD2F" w14:textId="77777777" w:rsidR="000E5162" w:rsidRDefault="000E5162" w:rsidP="00F17AF7">
            <w:pPr>
              <w:spacing w:before="120" w:after="120" w:line="240" w:lineRule="auto"/>
              <w:ind w:firstLine="0"/>
              <w:jc w:val="center"/>
              <w:rPr>
                <w:rFonts w:eastAsiaTheme="majorEastAsia"/>
                <w:lang w:bidi="fa-IR"/>
              </w:rPr>
            </w:pPr>
          </w:p>
        </w:tc>
        <w:tc>
          <w:tcPr>
            <w:tcW w:w="1985" w:type="dxa"/>
            <w:tcBorders>
              <w:top w:val="single" w:sz="4" w:space="0" w:color="auto"/>
              <w:bottom w:val="single" w:sz="4" w:space="0" w:color="auto"/>
            </w:tcBorders>
            <w:vAlign w:val="center"/>
          </w:tcPr>
          <w:p w14:paraId="787D6B2C" w14:textId="77777777" w:rsidR="000E5162" w:rsidRPr="00D000F2" w:rsidRDefault="000E5162" w:rsidP="00F17AF7">
            <w:pPr>
              <w:spacing w:before="120" w:after="120" w:line="240" w:lineRule="auto"/>
              <w:ind w:firstLine="0"/>
              <w:jc w:val="center"/>
              <w:rPr>
                <w:rFonts w:eastAsiaTheme="majorEastAsia"/>
                <w:b/>
                <w:bCs/>
                <w:lang w:bidi="fa-IR"/>
              </w:rPr>
            </w:pPr>
            <w:r w:rsidRPr="00D000F2">
              <w:rPr>
                <w:rFonts w:eastAsiaTheme="majorEastAsia"/>
                <w:b/>
                <w:bCs/>
                <w:lang w:bidi="fa-IR"/>
              </w:rPr>
              <w:t>Test istatistiği</w:t>
            </w:r>
          </w:p>
        </w:tc>
        <w:tc>
          <w:tcPr>
            <w:tcW w:w="1559" w:type="dxa"/>
            <w:tcBorders>
              <w:top w:val="single" w:sz="4" w:space="0" w:color="auto"/>
              <w:bottom w:val="single" w:sz="4" w:space="0" w:color="auto"/>
            </w:tcBorders>
            <w:vAlign w:val="center"/>
          </w:tcPr>
          <w:p w14:paraId="7E8574C9" w14:textId="4F9A6353" w:rsidR="000E5162" w:rsidRPr="00D000F2" w:rsidRDefault="000E5162" w:rsidP="00F17AF7">
            <w:pPr>
              <w:spacing w:before="120" w:after="120" w:line="240" w:lineRule="auto"/>
              <w:ind w:firstLine="0"/>
              <w:jc w:val="center"/>
              <w:rPr>
                <w:rFonts w:eastAsiaTheme="majorEastAsia"/>
                <w:b/>
                <w:bCs/>
                <w:lang w:bidi="fa-IR"/>
              </w:rPr>
            </w:pPr>
            <m:oMath>
              <m:r>
                <m:rPr>
                  <m:sty m:val="bi"/>
                </m:rPr>
                <w:rPr>
                  <w:rFonts w:ascii="Cambria Math" w:eastAsiaTheme="majorEastAsia" w:hAnsi="Cambria Math"/>
                  <w:lang w:bidi="fa-IR"/>
                </w:rPr>
                <m:t>p</m:t>
              </m:r>
            </m:oMath>
            <w:r w:rsidR="003558F5">
              <w:rPr>
                <w:rFonts w:eastAsiaTheme="majorEastAsia"/>
                <w:b/>
                <w:lang w:bidi="fa-IR"/>
              </w:rPr>
              <w:t>-</w:t>
            </w:r>
            <w:r w:rsidRPr="00D000F2">
              <w:rPr>
                <w:rFonts w:eastAsiaTheme="majorEastAsia"/>
                <w:b/>
                <w:bCs/>
                <w:lang w:bidi="fa-IR"/>
              </w:rPr>
              <w:t>değeri</w:t>
            </w:r>
          </w:p>
        </w:tc>
        <w:tc>
          <w:tcPr>
            <w:tcW w:w="1835" w:type="dxa"/>
            <w:tcBorders>
              <w:top w:val="single" w:sz="4" w:space="0" w:color="auto"/>
              <w:bottom w:val="single" w:sz="4" w:space="0" w:color="auto"/>
            </w:tcBorders>
            <w:vAlign w:val="center"/>
          </w:tcPr>
          <w:p w14:paraId="60DE4252" w14:textId="77777777" w:rsidR="000E5162" w:rsidRPr="00D000F2" w:rsidRDefault="000E5162" w:rsidP="00F17AF7">
            <w:pPr>
              <w:spacing w:before="120" w:after="120" w:line="240" w:lineRule="auto"/>
              <w:ind w:firstLine="0"/>
              <w:jc w:val="center"/>
              <w:rPr>
                <w:rFonts w:eastAsiaTheme="majorEastAsia"/>
                <w:b/>
                <w:bCs/>
                <w:lang w:bidi="fa-IR"/>
              </w:rPr>
            </w:pPr>
            <w:r w:rsidRPr="00D000F2">
              <w:rPr>
                <w:rFonts w:eastAsiaTheme="majorEastAsia"/>
                <w:b/>
                <w:bCs/>
                <w:lang w:bidi="fa-IR"/>
              </w:rPr>
              <w:t>Hipotez</w:t>
            </w:r>
          </w:p>
        </w:tc>
      </w:tr>
      <w:tr w:rsidR="00A52879" w14:paraId="6B9F370A" w14:textId="77777777" w:rsidTr="00A52879">
        <w:tc>
          <w:tcPr>
            <w:tcW w:w="3119" w:type="dxa"/>
            <w:tcBorders>
              <w:top w:val="single" w:sz="4" w:space="0" w:color="auto"/>
            </w:tcBorders>
            <w:vAlign w:val="center"/>
          </w:tcPr>
          <w:p w14:paraId="110FF55B" w14:textId="282638D0" w:rsidR="00A52879" w:rsidRPr="00933013" w:rsidRDefault="00A52879" w:rsidP="00A52879">
            <w:pPr>
              <w:spacing w:before="120" w:after="120" w:line="240" w:lineRule="auto"/>
              <w:ind w:firstLine="0"/>
              <w:rPr>
                <w:rFonts w:eastAsiaTheme="majorEastAsia"/>
                <w:b/>
                <w:bCs/>
                <w:lang w:bidi="fa-IR"/>
              </w:rPr>
            </w:pPr>
            <w:r w:rsidRPr="00933013">
              <w:rPr>
                <w:rFonts w:eastAsiaTheme="majorEastAsia"/>
                <w:b/>
                <w:bCs/>
                <w:lang w:bidi="fa-IR"/>
              </w:rPr>
              <w:t>Ki-kare (BCS)</w:t>
            </w:r>
          </w:p>
        </w:tc>
        <w:tc>
          <w:tcPr>
            <w:tcW w:w="283" w:type="dxa"/>
            <w:tcBorders>
              <w:top w:val="single" w:sz="4" w:space="0" w:color="auto"/>
            </w:tcBorders>
            <w:vAlign w:val="center"/>
          </w:tcPr>
          <w:p w14:paraId="2C446EFD" w14:textId="5D5E55D5" w:rsidR="00A52879" w:rsidRDefault="00A52879" w:rsidP="00A52879">
            <w:pPr>
              <w:spacing w:before="120" w:after="120" w:line="240" w:lineRule="auto"/>
              <w:ind w:firstLine="0"/>
              <w:jc w:val="center"/>
              <w:rPr>
                <w:rFonts w:eastAsiaTheme="majorEastAsia"/>
                <w:lang w:bidi="fa-IR"/>
              </w:rPr>
            </w:pPr>
            <w:r>
              <w:rPr>
                <w:rFonts w:eastAsiaTheme="majorEastAsia"/>
                <w:lang w:bidi="fa-IR"/>
              </w:rPr>
              <w:t>:</w:t>
            </w:r>
          </w:p>
        </w:tc>
        <w:tc>
          <w:tcPr>
            <w:tcW w:w="1985" w:type="dxa"/>
            <w:tcBorders>
              <w:top w:val="single" w:sz="4" w:space="0" w:color="auto"/>
            </w:tcBorders>
            <w:vAlign w:val="center"/>
          </w:tcPr>
          <w:p w14:paraId="5862ABF6" w14:textId="070FB728" w:rsidR="00A52879" w:rsidRDefault="00A52879" w:rsidP="00A52879">
            <w:pPr>
              <w:spacing w:before="120" w:after="120" w:line="240" w:lineRule="auto"/>
              <w:ind w:firstLine="0"/>
              <w:jc w:val="center"/>
              <w:rPr>
                <w:rFonts w:eastAsiaTheme="majorEastAsia"/>
                <w:lang w:bidi="fa-IR"/>
              </w:rPr>
            </w:pPr>
            <w:r>
              <w:rPr>
                <w:rFonts w:eastAsiaTheme="majorEastAsia"/>
                <w:lang w:bidi="fa-IR"/>
              </w:rPr>
              <w:t>1.0979</w:t>
            </w:r>
          </w:p>
        </w:tc>
        <w:tc>
          <w:tcPr>
            <w:tcW w:w="1559" w:type="dxa"/>
            <w:tcBorders>
              <w:top w:val="single" w:sz="4" w:space="0" w:color="auto"/>
            </w:tcBorders>
            <w:vAlign w:val="center"/>
          </w:tcPr>
          <w:p w14:paraId="5C6BE437" w14:textId="00F226CB" w:rsidR="00A52879" w:rsidRDefault="00A52879" w:rsidP="00A52879">
            <w:pPr>
              <w:spacing w:before="120" w:after="120" w:line="240" w:lineRule="auto"/>
              <w:ind w:firstLine="0"/>
              <w:jc w:val="center"/>
              <w:rPr>
                <w:rFonts w:eastAsiaTheme="majorEastAsia"/>
                <w:lang w:bidi="fa-IR"/>
              </w:rPr>
            </w:pPr>
            <w:r>
              <w:rPr>
                <w:rFonts w:eastAsiaTheme="majorEastAsia"/>
                <w:lang w:bidi="fa-IR"/>
              </w:rPr>
              <w:t>0.7776</w:t>
            </w:r>
          </w:p>
        </w:tc>
        <w:tc>
          <w:tcPr>
            <w:tcW w:w="1835" w:type="dxa"/>
            <w:tcBorders>
              <w:top w:val="single" w:sz="4" w:space="0" w:color="auto"/>
            </w:tcBorders>
            <w:vAlign w:val="center"/>
          </w:tcPr>
          <w:p w14:paraId="321F08BE" w14:textId="64C6E221" w:rsidR="00A52879" w:rsidRDefault="00A52879" w:rsidP="00A52879">
            <w:pPr>
              <w:spacing w:before="120" w:after="120" w:line="240" w:lineRule="auto"/>
              <w:ind w:firstLine="0"/>
              <w:jc w:val="center"/>
              <w:rPr>
                <w:rFonts w:eastAsiaTheme="majorEastAsia"/>
                <w:lang w:bidi="fa-IR"/>
              </w:rPr>
            </w:pPr>
            <w:r>
              <w:rPr>
                <w:rFonts w:eastAsiaTheme="majorEastAsia"/>
                <w:lang w:bidi="fa-IR"/>
              </w:rPr>
              <w:t>Kabul</w:t>
            </w:r>
          </w:p>
        </w:tc>
      </w:tr>
      <w:tr w:rsidR="00A52879" w14:paraId="43B24334" w14:textId="77777777" w:rsidTr="00A52879">
        <w:tc>
          <w:tcPr>
            <w:tcW w:w="3119" w:type="dxa"/>
            <w:vAlign w:val="center"/>
          </w:tcPr>
          <w:p w14:paraId="52661F98" w14:textId="759863E5" w:rsidR="00A52879" w:rsidRPr="00933013" w:rsidRDefault="00A52879" w:rsidP="00F17AF7">
            <w:pPr>
              <w:spacing w:before="120" w:after="120" w:line="240" w:lineRule="auto"/>
              <w:ind w:firstLine="0"/>
              <w:rPr>
                <w:rFonts w:eastAsiaTheme="majorEastAsia"/>
                <w:b/>
                <w:bCs/>
                <w:lang w:bidi="fa-IR"/>
              </w:rPr>
            </w:pPr>
            <w:proofErr w:type="spellStart"/>
            <w:r>
              <w:rPr>
                <w:rFonts w:eastAsiaTheme="majorEastAsia"/>
                <w:b/>
                <w:bCs/>
                <w:lang w:bidi="fa-IR"/>
              </w:rPr>
              <w:t>Cramer-von</w:t>
            </w:r>
            <w:proofErr w:type="spellEnd"/>
            <w:r>
              <w:rPr>
                <w:rFonts w:eastAsiaTheme="majorEastAsia"/>
                <w:b/>
                <w:bCs/>
                <w:lang w:bidi="fa-IR"/>
              </w:rPr>
              <w:t xml:space="preserve"> </w:t>
            </w:r>
            <w:proofErr w:type="spellStart"/>
            <w:r>
              <w:rPr>
                <w:rFonts w:eastAsiaTheme="majorEastAsia"/>
                <w:b/>
                <w:bCs/>
                <w:lang w:bidi="fa-IR"/>
              </w:rPr>
              <w:t>Mises</w:t>
            </w:r>
            <w:proofErr w:type="spellEnd"/>
            <w:r>
              <w:rPr>
                <w:rFonts w:eastAsiaTheme="majorEastAsia"/>
                <w:b/>
                <w:bCs/>
                <w:lang w:bidi="fa-IR"/>
              </w:rPr>
              <w:t xml:space="preserve"> (CVM)</w:t>
            </w:r>
          </w:p>
        </w:tc>
        <w:tc>
          <w:tcPr>
            <w:tcW w:w="283" w:type="dxa"/>
            <w:vAlign w:val="center"/>
          </w:tcPr>
          <w:p w14:paraId="32D6DC0B" w14:textId="723D4FBC" w:rsidR="00A52879" w:rsidRDefault="00A52879"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77C452F5" w14:textId="5056ABAD" w:rsidR="00A52879" w:rsidRDefault="00A52879" w:rsidP="00F17AF7">
            <w:pPr>
              <w:spacing w:before="120" w:after="120" w:line="240" w:lineRule="auto"/>
              <w:ind w:firstLine="0"/>
              <w:jc w:val="center"/>
              <w:rPr>
                <w:rFonts w:eastAsiaTheme="majorEastAsia"/>
                <w:lang w:bidi="fa-IR"/>
              </w:rPr>
            </w:pPr>
            <w:r w:rsidRPr="00A52879">
              <w:rPr>
                <w:rFonts w:eastAsiaTheme="majorEastAsia"/>
                <w:lang w:bidi="fa-IR"/>
              </w:rPr>
              <w:t>0.0329</w:t>
            </w:r>
          </w:p>
        </w:tc>
        <w:tc>
          <w:tcPr>
            <w:tcW w:w="1559" w:type="dxa"/>
            <w:vAlign w:val="center"/>
          </w:tcPr>
          <w:p w14:paraId="41AF6D5A" w14:textId="69C6A223" w:rsidR="00A52879" w:rsidRDefault="00A52879" w:rsidP="00F17AF7">
            <w:pPr>
              <w:spacing w:before="120" w:after="120" w:line="240" w:lineRule="auto"/>
              <w:ind w:firstLine="0"/>
              <w:jc w:val="center"/>
              <w:rPr>
                <w:rFonts w:eastAsiaTheme="majorEastAsia"/>
                <w:lang w:bidi="fa-IR"/>
              </w:rPr>
            </w:pPr>
            <w:r w:rsidRPr="00A52879">
              <w:rPr>
                <w:rFonts w:eastAsiaTheme="majorEastAsia"/>
                <w:lang w:bidi="fa-IR"/>
              </w:rPr>
              <w:t>0.9667</w:t>
            </w:r>
          </w:p>
        </w:tc>
        <w:tc>
          <w:tcPr>
            <w:tcW w:w="1835" w:type="dxa"/>
            <w:vAlign w:val="center"/>
          </w:tcPr>
          <w:p w14:paraId="0202E25A" w14:textId="36040783" w:rsidR="00A52879" w:rsidRDefault="00A52879" w:rsidP="00F17AF7">
            <w:pPr>
              <w:spacing w:before="120" w:after="120" w:line="240" w:lineRule="auto"/>
              <w:ind w:firstLine="0"/>
              <w:jc w:val="center"/>
              <w:rPr>
                <w:rFonts w:eastAsiaTheme="majorEastAsia"/>
                <w:lang w:bidi="fa-IR"/>
              </w:rPr>
            </w:pPr>
            <w:r>
              <w:rPr>
                <w:rFonts w:eastAsiaTheme="majorEastAsia"/>
                <w:lang w:bidi="fa-IR"/>
              </w:rPr>
              <w:t>Kabul</w:t>
            </w:r>
          </w:p>
        </w:tc>
      </w:tr>
      <w:tr w:rsidR="000E5162" w14:paraId="16C2ED29" w14:textId="77777777" w:rsidTr="00A52879">
        <w:tc>
          <w:tcPr>
            <w:tcW w:w="3119" w:type="dxa"/>
            <w:vAlign w:val="center"/>
          </w:tcPr>
          <w:p w14:paraId="153552D0" w14:textId="77777777" w:rsidR="000E5162" w:rsidRPr="00933013" w:rsidRDefault="000E5162" w:rsidP="00F17AF7">
            <w:pPr>
              <w:spacing w:before="120" w:after="120" w:line="240" w:lineRule="auto"/>
              <w:ind w:firstLine="0"/>
              <w:rPr>
                <w:rFonts w:eastAsiaTheme="majorEastAsia"/>
                <w:b/>
                <w:bCs/>
                <w:lang w:bidi="fa-IR"/>
              </w:rPr>
            </w:pPr>
            <w:proofErr w:type="spellStart"/>
            <w:r w:rsidRPr="00933013">
              <w:rPr>
                <w:rFonts w:eastAsiaTheme="majorEastAsia"/>
                <w:b/>
                <w:bCs/>
                <w:lang w:bidi="fa-IR"/>
              </w:rPr>
              <w:t>Kolmogorov-Smirnov</w:t>
            </w:r>
            <w:proofErr w:type="spellEnd"/>
            <w:r w:rsidRPr="00933013">
              <w:rPr>
                <w:rFonts w:eastAsiaTheme="majorEastAsia"/>
                <w:b/>
                <w:bCs/>
                <w:lang w:bidi="fa-IR"/>
              </w:rPr>
              <w:t xml:space="preserve"> (KS)</w:t>
            </w:r>
          </w:p>
        </w:tc>
        <w:tc>
          <w:tcPr>
            <w:tcW w:w="283" w:type="dxa"/>
            <w:vAlign w:val="center"/>
          </w:tcPr>
          <w:p w14:paraId="39B6BB2C" w14:textId="77777777" w:rsidR="000E5162" w:rsidRDefault="000E5162"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32375702" w14:textId="4A3387BB" w:rsidR="000E5162" w:rsidRDefault="00106338" w:rsidP="00F17AF7">
            <w:pPr>
              <w:spacing w:before="120" w:after="120" w:line="240" w:lineRule="auto"/>
              <w:ind w:firstLine="0"/>
              <w:jc w:val="center"/>
              <w:rPr>
                <w:rFonts w:eastAsiaTheme="majorEastAsia"/>
                <w:lang w:bidi="fa-IR"/>
              </w:rPr>
            </w:pPr>
            <w:r>
              <w:rPr>
                <w:rFonts w:eastAsiaTheme="majorEastAsia"/>
                <w:lang w:bidi="fa-IR"/>
              </w:rPr>
              <w:t>0.0834</w:t>
            </w:r>
          </w:p>
        </w:tc>
        <w:tc>
          <w:tcPr>
            <w:tcW w:w="1559" w:type="dxa"/>
            <w:vAlign w:val="center"/>
          </w:tcPr>
          <w:p w14:paraId="1011C145" w14:textId="572BBA90" w:rsidR="000E5162" w:rsidRDefault="00106338" w:rsidP="00F17AF7">
            <w:pPr>
              <w:spacing w:before="120" w:after="120" w:line="240" w:lineRule="auto"/>
              <w:ind w:firstLine="0"/>
              <w:jc w:val="center"/>
              <w:rPr>
                <w:rFonts w:eastAsiaTheme="majorEastAsia"/>
                <w:lang w:bidi="fa-IR"/>
              </w:rPr>
            </w:pPr>
            <w:r>
              <w:rPr>
                <w:rFonts w:eastAsiaTheme="majorEastAsia"/>
                <w:lang w:bidi="fa-IR"/>
              </w:rPr>
              <w:t>0.9611</w:t>
            </w:r>
          </w:p>
        </w:tc>
        <w:tc>
          <w:tcPr>
            <w:tcW w:w="1835" w:type="dxa"/>
            <w:vAlign w:val="center"/>
          </w:tcPr>
          <w:p w14:paraId="143029DE" w14:textId="77777777" w:rsidR="000E5162" w:rsidRDefault="000E5162" w:rsidP="00F17AF7">
            <w:pPr>
              <w:spacing w:before="120" w:after="120" w:line="240" w:lineRule="auto"/>
              <w:ind w:firstLine="0"/>
              <w:jc w:val="center"/>
              <w:rPr>
                <w:rFonts w:eastAsiaTheme="majorEastAsia"/>
                <w:lang w:bidi="fa-IR"/>
              </w:rPr>
            </w:pPr>
            <w:r>
              <w:rPr>
                <w:rFonts w:eastAsiaTheme="majorEastAsia"/>
                <w:lang w:bidi="fa-IR"/>
              </w:rPr>
              <w:t>Kabul</w:t>
            </w:r>
          </w:p>
        </w:tc>
      </w:tr>
      <w:tr w:rsidR="000E5162" w14:paraId="7D7D416C" w14:textId="77777777" w:rsidTr="00F17AF7">
        <w:tc>
          <w:tcPr>
            <w:tcW w:w="3119" w:type="dxa"/>
            <w:vAlign w:val="center"/>
          </w:tcPr>
          <w:p w14:paraId="4F110A9F" w14:textId="08448D91" w:rsidR="000E5162" w:rsidRPr="00933013" w:rsidRDefault="000E5162" w:rsidP="00F17AF7">
            <w:pPr>
              <w:spacing w:before="120" w:after="120" w:line="240" w:lineRule="auto"/>
              <w:ind w:firstLine="0"/>
              <w:rPr>
                <w:rFonts w:eastAsiaTheme="majorEastAsia"/>
                <w:b/>
                <w:bCs/>
                <w:lang w:bidi="fa-IR"/>
              </w:rPr>
            </w:pPr>
            <w:proofErr w:type="spellStart"/>
            <w:r w:rsidRPr="00933013">
              <w:rPr>
                <w:rFonts w:eastAsiaTheme="majorEastAsia"/>
                <w:b/>
                <w:bCs/>
                <w:lang w:bidi="fa-IR"/>
              </w:rPr>
              <w:t>Anderson</w:t>
            </w:r>
            <w:r w:rsidR="00A52879">
              <w:rPr>
                <w:rFonts w:eastAsiaTheme="majorEastAsia"/>
                <w:b/>
                <w:bCs/>
                <w:lang w:bidi="fa-IR"/>
              </w:rPr>
              <w:t>-</w:t>
            </w:r>
            <w:r w:rsidRPr="00933013">
              <w:rPr>
                <w:rFonts w:eastAsiaTheme="majorEastAsia"/>
                <w:b/>
                <w:bCs/>
                <w:lang w:bidi="fa-IR"/>
              </w:rPr>
              <w:t>Darling</w:t>
            </w:r>
            <w:proofErr w:type="spellEnd"/>
            <w:r w:rsidRPr="00933013">
              <w:rPr>
                <w:rFonts w:eastAsiaTheme="majorEastAsia"/>
                <w:b/>
                <w:bCs/>
                <w:lang w:bidi="fa-IR"/>
              </w:rPr>
              <w:t xml:space="preserve"> (AD)</w:t>
            </w:r>
          </w:p>
        </w:tc>
        <w:tc>
          <w:tcPr>
            <w:tcW w:w="283" w:type="dxa"/>
            <w:vAlign w:val="center"/>
          </w:tcPr>
          <w:p w14:paraId="5BD14F99" w14:textId="77777777" w:rsidR="000E5162" w:rsidRDefault="000E5162"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07E7989F" w14:textId="3341366D" w:rsidR="000E5162" w:rsidRDefault="00106338" w:rsidP="00F17AF7">
            <w:pPr>
              <w:spacing w:before="120" w:after="120" w:line="240" w:lineRule="auto"/>
              <w:ind w:firstLine="0"/>
              <w:jc w:val="center"/>
              <w:rPr>
                <w:rFonts w:eastAsiaTheme="majorEastAsia"/>
                <w:lang w:bidi="fa-IR"/>
              </w:rPr>
            </w:pPr>
            <w:r>
              <w:rPr>
                <w:rFonts w:eastAsiaTheme="majorEastAsia"/>
                <w:lang w:bidi="fa-IR"/>
              </w:rPr>
              <w:t>0.2259</w:t>
            </w:r>
          </w:p>
        </w:tc>
        <w:tc>
          <w:tcPr>
            <w:tcW w:w="1559" w:type="dxa"/>
            <w:vAlign w:val="center"/>
          </w:tcPr>
          <w:p w14:paraId="5AD6BEC9" w14:textId="4848632F" w:rsidR="000E5162" w:rsidRDefault="00106338" w:rsidP="00F17AF7">
            <w:pPr>
              <w:spacing w:before="120" w:after="120" w:line="240" w:lineRule="auto"/>
              <w:ind w:firstLine="0"/>
              <w:jc w:val="center"/>
              <w:rPr>
                <w:rFonts w:eastAsiaTheme="majorEastAsia"/>
                <w:lang w:bidi="fa-IR"/>
              </w:rPr>
            </w:pPr>
            <w:r>
              <w:rPr>
                <w:rFonts w:eastAsiaTheme="majorEastAsia"/>
                <w:lang w:bidi="fa-IR"/>
              </w:rPr>
              <w:t>0.9816</w:t>
            </w:r>
          </w:p>
        </w:tc>
        <w:tc>
          <w:tcPr>
            <w:tcW w:w="1835" w:type="dxa"/>
            <w:vAlign w:val="center"/>
          </w:tcPr>
          <w:p w14:paraId="7B62199B" w14:textId="77777777" w:rsidR="000E5162" w:rsidRDefault="000E5162" w:rsidP="00F17AF7">
            <w:pPr>
              <w:spacing w:before="120" w:after="120" w:line="240" w:lineRule="auto"/>
              <w:ind w:firstLine="0"/>
              <w:jc w:val="center"/>
              <w:rPr>
                <w:rFonts w:eastAsiaTheme="majorEastAsia"/>
                <w:lang w:bidi="fa-IR"/>
              </w:rPr>
            </w:pPr>
            <w:r>
              <w:rPr>
                <w:rFonts w:eastAsiaTheme="majorEastAsia"/>
                <w:lang w:bidi="fa-IR"/>
              </w:rPr>
              <w:t>Kabul</w:t>
            </w:r>
          </w:p>
        </w:tc>
      </w:tr>
      <w:tr w:rsidR="000E5162" w14:paraId="0F7F962C" w14:textId="77777777" w:rsidTr="00F17AF7">
        <w:tc>
          <w:tcPr>
            <w:tcW w:w="3119" w:type="dxa"/>
            <w:tcBorders>
              <w:bottom w:val="single" w:sz="4" w:space="0" w:color="auto"/>
            </w:tcBorders>
            <w:vAlign w:val="center"/>
          </w:tcPr>
          <w:p w14:paraId="313925AC" w14:textId="77777777" w:rsidR="000E5162" w:rsidRPr="00933013" w:rsidRDefault="000E5162" w:rsidP="00F17AF7">
            <w:pPr>
              <w:spacing w:before="120" w:after="120" w:line="240" w:lineRule="auto"/>
              <w:ind w:firstLine="0"/>
              <w:rPr>
                <w:rFonts w:eastAsiaTheme="majorEastAsia"/>
                <w:b/>
                <w:bCs/>
                <w:lang w:bidi="fa-IR"/>
              </w:rPr>
            </w:pPr>
            <w:r w:rsidRPr="00933013">
              <w:rPr>
                <w:rFonts w:eastAsiaTheme="majorEastAsia"/>
                <w:b/>
                <w:bCs/>
                <w:lang w:bidi="fa-IR"/>
              </w:rPr>
              <w:t>Bağımsız ki-kare (FCS)</w:t>
            </w:r>
          </w:p>
        </w:tc>
        <w:tc>
          <w:tcPr>
            <w:tcW w:w="283" w:type="dxa"/>
            <w:tcBorders>
              <w:bottom w:val="single" w:sz="4" w:space="0" w:color="auto"/>
            </w:tcBorders>
            <w:vAlign w:val="center"/>
          </w:tcPr>
          <w:p w14:paraId="7866F8E5" w14:textId="77777777" w:rsidR="000E5162" w:rsidRDefault="000E5162"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tcBorders>
              <w:bottom w:val="single" w:sz="4" w:space="0" w:color="auto"/>
            </w:tcBorders>
            <w:vAlign w:val="center"/>
          </w:tcPr>
          <w:p w14:paraId="216758FD" w14:textId="59169EF8" w:rsidR="000E5162" w:rsidRDefault="00106338" w:rsidP="00F17AF7">
            <w:pPr>
              <w:spacing w:before="120" w:after="120" w:line="240" w:lineRule="auto"/>
              <w:ind w:firstLine="0"/>
              <w:jc w:val="center"/>
              <w:rPr>
                <w:rFonts w:eastAsiaTheme="majorEastAsia"/>
                <w:lang w:bidi="fa-IR"/>
              </w:rPr>
            </w:pPr>
            <w:r>
              <w:rPr>
                <w:rFonts w:eastAsiaTheme="majorEastAsia"/>
                <w:lang w:bidi="fa-IR"/>
              </w:rPr>
              <w:t>0.5614</w:t>
            </w:r>
          </w:p>
        </w:tc>
        <w:tc>
          <w:tcPr>
            <w:tcW w:w="1559" w:type="dxa"/>
            <w:tcBorders>
              <w:bottom w:val="single" w:sz="4" w:space="0" w:color="auto"/>
            </w:tcBorders>
            <w:vAlign w:val="center"/>
          </w:tcPr>
          <w:p w14:paraId="14CD95B0" w14:textId="2B44236C" w:rsidR="000E5162" w:rsidRDefault="00106338" w:rsidP="00F17AF7">
            <w:pPr>
              <w:spacing w:before="120" w:after="120" w:line="240" w:lineRule="auto"/>
              <w:ind w:firstLine="0"/>
              <w:jc w:val="center"/>
              <w:rPr>
                <w:rFonts w:eastAsiaTheme="majorEastAsia"/>
                <w:lang w:bidi="fa-IR"/>
              </w:rPr>
            </w:pPr>
            <w:r>
              <w:rPr>
                <w:rFonts w:eastAsiaTheme="majorEastAsia"/>
                <w:lang w:bidi="fa-IR"/>
              </w:rPr>
              <w:t>0.6224</w:t>
            </w:r>
          </w:p>
        </w:tc>
        <w:tc>
          <w:tcPr>
            <w:tcW w:w="1835" w:type="dxa"/>
            <w:tcBorders>
              <w:bottom w:val="single" w:sz="4" w:space="0" w:color="auto"/>
            </w:tcBorders>
            <w:vAlign w:val="center"/>
          </w:tcPr>
          <w:p w14:paraId="2DF4481F" w14:textId="77777777" w:rsidR="000E5162" w:rsidRDefault="000E5162" w:rsidP="00F17AF7">
            <w:pPr>
              <w:spacing w:before="120" w:after="120" w:line="240" w:lineRule="auto"/>
              <w:ind w:firstLine="0"/>
              <w:jc w:val="center"/>
              <w:rPr>
                <w:rFonts w:eastAsiaTheme="majorEastAsia"/>
                <w:lang w:bidi="fa-IR"/>
              </w:rPr>
            </w:pPr>
            <w:r>
              <w:rPr>
                <w:rFonts w:eastAsiaTheme="majorEastAsia"/>
                <w:lang w:bidi="fa-IR"/>
              </w:rPr>
              <w:t>Kabul</w:t>
            </w:r>
          </w:p>
        </w:tc>
      </w:tr>
    </w:tbl>
    <w:p w14:paraId="21F54309" w14:textId="77777777" w:rsidR="000E5162" w:rsidRDefault="000E5162" w:rsidP="006E5456"/>
    <w:p w14:paraId="7CE1EF86" w14:textId="7228C2DA" w:rsidR="000E5162" w:rsidRDefault="00106338" w:rsidP="006E5456">
      <w:r>
        <w:t xml:space="preserve">ABD’nin güney bölgesine ait yağış miktarı veri setine uygulanan tüm uyum iyiliği testleri için </w:t>
      </w:r>
      <m:oMath>
        <m:r>
          <w:rPr>
            <w:rFonts w:ascii="Cambria Math" w:hAnsi="Cambria Math"/>
          </w:rPr>
          <m:t>p&gt;α=0.05</m:t>
        </m:r>
      </m:oMath>
      <w:r>
        <w:t xml:space="preserve"> olduğundan yokluk hipotezi </w:t>
      </w:r>
      <w:r w:rsidR="00BE079A">
        <w:t>reddedilemez</w:t>
      </w:r>
      <w:r>
        <w:t>. Yani</w:t>
      </w:r>
      <w:r w:rsidR="00BE079A">
        <w:t>,</w:t>
      </w:r>
      <w:r>
        <w:t xml:space="preserve"> uyum iyiliği testleri sonucunda ABD’nin güney bölgesine ait yağış miktarının normal dağılımdan geldiği söylenebilir. Normal dağılımın parametreleri için en çok olabilirlik tahmin edicileri kullanılmıştır ve bunun sonucunda </w:t>
      </w:r>
      <m:oMath>
        <m:acc>
          <m:accPr>
            <m:ctrlPr>
              <w:rPr>
                <w:rFonts w:ascii="Cambria Math" w:hAnsi="Cambria Math"/>
                <w:i/>
              </w:rPr>
            </m:ctrlPr>
          </m:accPr>
          <m:e>
            <m:r>
              <w:rPr>
                <w:rFonts w:ascii="Cambria Math" w:hAnsi="Cambria Math"/>
              </w:rPr>
              <m:t>μ</m:t>
            </m:r>
          </m:e>
        </m:acc>
        <m:r>
          <w:rPr>
            <w:rFonts w:ascii="Cambria Math" w:hAnsi="Cambria Math"/>
          </w:rPr>
          <m:t>=4.2935</m:t>
        </m:r>
      </m:oMath>
      <w:r>
        <w:t xml:space="preserve"> ve </w:t>
      </w:r>
      <m:oMath>
        <m:acc>
          <m:accPr>
            <m:ctrlPr>
              <w:rPr>
                <w:rFonts w:ascii="Cambria Math" w:hAnsi="Cambria Math"/>
                <w:i/>
              </w:rPr>
            </m:ctrlPr>
          </m:accPr>
          <m:e>
            <m:r>
              <w:rPr>
                <w:rFonts w:ascii="Cambria Math" w:hAnsi="Cambria Math"/>
              </w:rPr>
              <m:t>σ</m:t>
            </m:r>
          </m:e>
        </m:acc>
        <m:r>
          <w:rPr>
            <w:rFonts w:ascii="Cambria Math" w:hAnsi="Cambria Math"/>
          </w:rPr>
          <m:t>=0.6968</m:t>
        </m:r>
      </m:oMath>
      <w:r>
        <w:t xml:space="preserve"> olarak bulunmuştur. </w:t>
      </w:r>
      <w:r w:rsidR="00BE079A">
        <w:t>Böylece,</w:t>
      </w:r>
      <w:r>
        <w:t xml:space="preserve"> </w:t>
      </w:r>
      <w:r w:rsidR="00EC308C">
        <w:t>yıllık ortalama yağış miktarı verilerinin olasılık yoğunluk fonksiyonu,</w:t>
      </w:r>
    </w:p>
    <w:p w14:paraId="13B34579"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7F754451" w14:textId="77777777" w:rsidTr="001B1392">
        <w:trPr>
          <w:trHeight w:val="397"/>
        </w:trPr>
        <w:tc>
          <w:tcPr>
            <w:tcW w:w="7937" w:type="dxa"/>
            <w:vAlign w:val="center"/>
          </w:tcPr>
          <w:p w14:paraId="5F7CE010" w14:textId="4317B944" w:rsidR="00014C7F" w:rsidRPr="00DA1218" w:rsidRDefault="00014C7F"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0.6968</m:t>
                    </m:r>
                    <m:rad>
                      <m:radPr>
                        <m:degHide m:val="1"/>
                        <m:ctrlPr>
                          <w:rPr>
                            <w:rFonts w:ascii="Cambria Math" w:hAnsi="Cambria Math"/>
                            <w:i/>
                          </w:rPr>
                        </m:ctrlPr>
                      </m:radPr>
                      <m:deg/>
                      <m:e>
                        <m:r>
                          <w:rPr>
                            <w:rFonts w:ascii="Cambria Math" w:hAnsi="Cambria Math"/>
                          </w:rPr>
                          <m:t>2π</m:t>
                        </m:r>
                      </m:e>
                    </m:rad>
                  </m:den>
                </m:f>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x-4.2935</m:t>
                                    </m:r>
                                  </m:num>
                                  <m:den>
                                    <m:r>
                                      <w:rPr>
                                        <w:rFonts w:ascii="Cambria Math" w:hAnsi="Cambria Math"/>
                                      </w:rPr>
                                      <m:t>0.6968</m:t>
                                    </m:r>
                                  </m:den>
                                </m:f>
                              </m:e>
                            </m:d>
                          </m:e>
                          <m:sup>
                            <m:r>
                              <w:rPr>
                                <w:rFonts w:ascii="Cambria Math" w:hAnsi="Cambria Math"/>
                              </w:rPr>
                              <m:t>2</m:t>
                            </m:r>
                          </m:sup>
                        </m:sSup>
                      </m:e>
                    </m:d>
                  </m:e>
                </m:func>
              </m:oMath>
            </m:oMathPara>
          </w:p>
        </w:tc>
        <w:tc>
          <w:tcPr>
            <w:tcW w:w="850" w:type="dxa"/>
            <w:vAlign w:val="center"/>
          </w:tcPr>
          <w:p w14:paraId="54ACACFD" w14:textId="33525DEB" w:rsidR="00014C7F" w:rsidRPr="00DA1218" w:rsidRDefault="00014C7F" w:rsidP="001B1392">
            <w:pPr>
              <w:pStyle w:val="Denklem"/>
              <w:jc w:val="right"/>
            </w:pPr>
            <w:r w:rsidRPr="00DA1218">
              <w:t>(</w:t>
            </w:r>
            <w:fldSimple w:instr=" SEQ Denklem \* ARABIC ">
              <w:r w:rsidR="006253A4">
                <w:rPr>
                  <w:noProof/>
                </w:rPr>
                <w:t>47</w:t>
              </w:r>
            </w:fldSimple>
            <w:r w:rsidRPr="00DA1218">
              <w:t>)</w:t>
            </w:r>
          </w:p>
        </w:tc>
      </w:tr>
    </w:tbl>
    <w:p w14:paraId="50CAD288" w14:textId="77777777" w:rsidR="00014C7F" w:rsidRDefault="00014C7F" w:rsidP="00014C7F">
      <w:pPr>
        <w:ind w:firstLine="0"/>
        <w:rPr>
          <w:szCs w:val="24"/>
        </w:rPr>
      </w:pPr>
    </w:p>
    <w:p w14:paraId="0B223981" w14:textId="0A08260D" w:rsidR="000E5162" w:rsidRDefault="00EC308C" w:rsidP="00EC308C">
      <w:pPr>
        <w:ind w:firstLine="0"/>
      </w:pPr>
      <w:proofErr w:type="gramStart"/>
      <w:r>
        <w:t>biçiminde</w:t>
      </w:r>
      <w:proofErr w:type="gramEnd"/>
      <w:r>
        <w:t xml:space="preserve"> yazılabilir. </w:t>
      </w:r>
      <w:r w:rsidR="00BE079A">
        <w:t>V</w:t>
      </w:r>
      <w:r>
        <w:t>eri setine ait yıllık ortalama yağışın gerçek değerler etrafındaki güven sınırları da hesaplanmıştır ve bunun sonucunda %95 güvenle yıllık ortalama yağışın 4.0579 ile 4.5167 değerleri arasında olacağı söylenebilir. Belirlenen parametrelere bağlı olarak yağış miktarı verilerinin olasılık yoğunluk fonksiyonunun grafiği</w:t>
      </w:r>
      <w:r w:rsidR="00200240">
        <w:t xml:space="preserve"> </w:t>
      </w:r>
      <w:r w:rsidR="00200240">
        <w:fldChar w:fldCharType="begin"/>
      </w:r>
      <w:r w:rsidR="00200240">
        <w:instrText xml:space="preserve"> REF _Ref109161581 \h </w:instrText>
      </w:r>
      <w:r w:rsidR="00200240">
        <w:fldChar w:fldCharType="separate"/>
      </w:r>
      <w:r w:rsidR="006253A4">
        <w:t xml:space="preserve">Şekil </w:t>
      </w:r>
      <w:r w:rsidR="006253A4">
        <w:rPr>
          <w:noProof/>
        </w:rPr>
        <w:t>31</w:t>
      </w:r>
      <w:r w:rsidR="00200240">
        <w:fldChar w:fldCharType="end"/>
      </w:r>
      <w:r>
        <w:t>’de veril</w:t>
      </w:r>
      <w:r w:rsidR="00BE079A">
        <w:t>m</w:t>
      </w:r>
      <w:r>
        <w:t>iştir.</w:t>
      </w:r>
    </w:p>
    <w:p w14:paraId="237C4330" w14:textId="5679A654" w:rsidR="000E5162" w:rsidRDefault="000E5162" w:rsidP="006E5456"/>
    <w:p w14:paraId="768B6D8D" w14:textId="77777777" w:rsidR="00F57673" w:rsidRDefault="00F57673" w:rsidP="00F57673">
      <w:pPr>
        <w:ind w:firstLine="0"/>
        <w:jc w:val="center"/>
      </w:pPr>
      <w:r>
        <w:rPr>
          <w:noProof/>
        </w:rPr>
        <w:lastRenderedPageBreak/>
        <w:drawing>
          <wp:inline distT="0" distB="0" distL="0" distR="0" wp14:anchorId="5A471CC7" wp14:editId="7527EF48">
            <wp:extent cx="3961015" cy="3241964"/>
            <wp:effectExtent l="0" t="0" r="1905"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Resim 62"/>
                    <pic:cNvPicPr/>
                  </pic:nvPicPr>
                  <pic:blipFill>
                    <a:blip r:embed="rId48" cstate="email">
                      <a:extLst>
                        <a:ext uri="{28A0092B-C50C-407E-A947-70E740481C1C}">
                          <a14:useLocalDpi xmlns:a14="http://schemas.microsoft.com/office/drawing/2010/main" val="0"/>
                        </a:ext>
                      </a:extLst>
                    </a:blip>
                    <a:stretch>
                      <a:fillRect/>
                    </a:stretch>
                  </pic:blipFill>
                  <pic:spPr>
                    <a:xfrm>
                      <a:off x="0" y="0"/>
                      <a:ext cx="3961015" cy="3241964"/>
                    </a:xfrm>
                    <a:prstGeom prst="rect">
                      <a:avLst/>
                    </a:prstGeom>
                  </pic:spPr>
                </pic:pic>
              </a:graphicData>
            </a:graphic>
          </wp:inline>
        </w:drawing>
      </w:r>
    </w:p>
    <w:p w14:paraId="5DF6A5E5" w14:textId="5377C0E9" w:rsidR="00F57673" w:rsidRDefault="00F57673" w:rsidP="00C02846">
      <w:pPr>
        <w:pStyle w:val="ResimYazs"/>
        <w:tabs>
          <w:tab w:val="clear" w:pos="1021"/>
        </w:tabs>
        <w:ind w:left="0" w:firstLine="0"/>
      </w:pPr>
      <w:bookmarkStart w:id="297" w:name="_Ref109161581"/>
      <w:bookmarkStart w:id="298" w:name="_Toc134485829"/>
      <w:bookmarkStart w:id="299" w:name="_Toc137023838"/>
      <w:r>
        <w:t xml:space="preserve">Şekil </w:t>
      </w:r>
      <w:fldSimple w:instr=" SEQ Şekil \* ARABIC ">
        <w:r w:rsidR="006253A4">
          <w:rPr>
            <w:noProof/>
          </w:rPr>
          <w:t>31</w:t>
        </w:r>
      </w:fldSimple>
      <w:bookmarkEnd w:id="297"/>
      <w:r>
        <w:t>.</w:t>
      </w:r>
      <w:r w:rsidR="00C02846">
        <w:rPr>
          <w:lang w:bidi="fa-IR"/>
        </w:rPr>
        <w:t xml:space="preserve"> </w:t>
      </w:r>
      <w:r>
        <w:rPr>
          <w:lang w:bidi="fa-IR"/>
        </w:rPr>
        <w:t xml:space="preserve">Yağış </w:t>
      </w:r>
      <w:r w:rsidRPr="00C928E5">
        <w:t>miktarı</w:t>
      </w:r>
      <w:r>
        <w:rPr>
          <w:lang w:bidi="fa-IR"/>
        </w:rPr>
        <w:t xml:space="preserve"> verilerinin olasılık yoğunluk fonksiyonu</w:t>
      </w:r>
      <w:bookmarkEnd w:id="298"/>
      <w:bookmarkEnd w:id="299"/>
    </w:p>
    <w:p w14:paraId="2F47F271" w14:textId="77777777" w:rsidR="00200240" w:rsidRDefault="00200240" w:rsidP="00197B92">
      <w:pPr>
        <w:spacing w:line="480" w:lineRule="auto"/>
      </w:pPr>
    </w:p>
    <w:p w14:paraId="09051CB7" w14:textId="395D15ED" w:rsidR="00CD67BC" w:rsidRDefault="00CD67BC" w:rsidP="009204C5">
      <w:pPr>
        <w:pStyle w:val="Balk3"/>
        <w:spacing w:after="480"/>
      </w:pPr>
      <w:bookmarkStart w:id="300" w:name="_Toc134479274"/>
      <w:bookmarkStart w:id="301" w:name="_Toc136539204"/>
      <w:bookmarkStart w:id="302" w:name="_Toc137023799"/>
      <w:r>
        <w:t>Akciğer Kanseri Veri Seti</w:t>
      </w:r>
      <w:bookmarkEnd w:id="300"/>
      <w:bookmarkEnd w:id="301"/>
      <w:bookmarkEnd w:id="302"/>
    </w:p>
    <w:p w14:paraId="420D97E5" w14:textId="5E22D187" w:rsidR="00C31A53" w:rsidRDefault="00C31A53" w:rsidP="000048BB">
      <w:r>
        <w:t>Akciğer kanseri veri seti, erkek ve kadın olmak üzere 500 hastanın kötü huy</w:t>
      </w:r>
      <w:r w:rsidR="00503B09">
        <w:t>lu tümör boyutları</w:t>
      </w:r>
      <w:r>
        <w:t>nı</w:t>
      </w:r>
      <w:r w:rsidR="007F69F4">
        <w:t xml:space="preserve"> (mm)</w:t>
      </w:r>
      <w:r w:rsidR="00503B09">
        <w:t xml:space="preserve"> </w:t>
      </w:r>
      <w:r>
        <w:t>içermektedir</w:t>
      </w:r>
      <w:sdt>
        <w:sdtPr>
          <w:id w:val="1089350524"/>
          <w:citation/>
        </w:sdtPr>
        <w:sdtEndPr/>
        <w:sdtContent>
          <w:r w:rsidR="00E17725">
            <w:fldChar w:fldCharType="begin"/>
          </w:r>
          <w:r w:rsidR="00E271A3">
            <w:instrText xml:space="preserve">CITATION ramachandran2014mathematical \l 1055 </w:instrText>
          </w:r>
          <w:r w:rsidR="00E17725">
            <w:fldChar w:fldCharType="separate"/>
          </w:r>
          <w:r w:rsidR="006253A4">
            <w:rPr>
              <w:noProof/>
            </w:rPr>
            <w:t xml:space="preserve"> (Ramachandran &amp; Tsokos, 2015)</w:t>
          </w:r>
          <w:r w:rsidR="00E17725">
            <w:fldChar w:fldCharType="end"/>
          </w:r>
        </w:sdtContent>
      </w:sdt>
      <w:r w:rsidR="00503B09">
        <w:t>. Erkek hastalardan rastgele 60 tanesi seçilerek kanserli tümör boyutları incelenmiştir. Bu uygulamada, kanserli tümör boyutlarının karakteristiğini belirleyen olasılık yoğunluk fonksiyonu belirlenmeye çalışılmıştır. Kötü huylu tümör boyu</w:t>
      </w:r>
      <w:r w:rsidR="0026059C">
        <w:t xml:space="preserve">tlarına ait </w:t>
      </w:r>
      <w:r>
        <w:t xml:space="preserve">rastgele seçilen </w:t>
      </w:r>
      <w:r w:rsidR="0026059C">
        <w:t>60 gözlem</w:t>
      </w:r>
      <w:r w:rsidR="00060EA1">
        <w:t xml:space="preserve"> </w:t>
      </w:r>
      <w:r w:rsidR="00060EA1">
        <w:fldChar w:fldCharType="begin"/>
      </w:r>
      <w:r w:rsidR="00060EA1">
        <w:instrText xml:space="preserve"> REF _Ref109164784 \h </w:instrText>
      </w:r>
      <w:r w:rsidR="00060EA1">
        <w:fldChar w:fldCharType="separate"/>
      </w:r>
      <w:r w:rsidR="006253A4">
        <w:t xml:space="preserve">Tablo </w:t>
      </w:r>
      <w:r w:rsidR="006253A4">
        <w:rPr>
          <w:noProof/>
        </w:rPr>
        <w:t>30</w:t>
      </w:r>
      <w:r w:rsidR="00060EA1">
        <w:fldChar w:fldCharType="end"/>
      </w:r>
      <w:r>
        <w:t>’da verilmiştir.</w:t>
      </w:r>
    </w:p>
    <w:p w14:paraId="6120F765" w14:textId="194E0846" w:rsidR="00390E8B" w:rsidRDefault="00390E8B">
      <w:pPr>
        <w:spacing w:line="240" w:lineRule="auto"/>
        <w:ind w:firstLine="0"/>
        <w:jc w:val="left"/>
      </w:pPr>
      <w:r>
        <w:br w:type="page"/>
      </w:r>
    </w:p>
    <w:p w14:paraId="7DA94AA1" w14:textId="449F377C" w:rsidR="005700F3" w:rsidRDefault="005700F3" w:rsidP="005700F3">
      <w:pPr>
        <w:pStyle w:val="Tabloyazs"/>
      </w:pPr>
      <w:bookmarkStart w:id="303" w:name="_Ref109164784"/>
      <w:bookmarkStart w:id="304" w:name="_Toc134486173"/>
      <w:bookmarkStart w:id="305" w:name="_Toc137023872"/>
      <w:r>
        <w:lastRenderedPageBreak/>
        <w:t xml:space="preserve">Tablo </w:t>
      </w:r>
      <w:fldSimple w:instr=" SEQ Tablo \* ARABIC ">
        <w:r w:rsidR="006253A4">
          <w:rPr>
            <w:noProof/>
          </w:rPr>
          <w:t>30</w:t>
        </w:r>
      </w:fldSimple>
      <w:bookmarkEnd w:id="303"/>
      <w:r>
        <w:t>.</w:t>
      </w:r>
      <w:r w:rsidR="00C02846">
        <w:t xml:space="preserve"> </w:t>
      </w:r>
      <w:r>
        <w:t>Akciğer kanseri veri seti</w:t>
      </w:r>
      <w:bookmarkEnd w:id="304"/>
      <w:bookmarkEnd w:id="305"/>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889"/>
        <w:gridCol w:w="887"/>
        <w:gridCol w:w="885"/>
        <w:gridCol w:w="883"/>
        <w:gridCol w:w="881"/>
        <w:gridCol w:w="879"/>
        <w:gridCol w:w="864"/>
        <w:gridCol w:w="864"/>
        <w:gridCol w:w="864"/>
      </w:tblGrid>
      <w:tr w:rsidR="000048BB" w14:paraId="1A79CC63" w14:textId="4198A51D" w:rsidTr="00714188">
        <w:tc>
          <w:tcPr>
            <w:tcW w:w="8787" w:type="dxa"/>
            <w:gridSpan w:val="10"/>
            <w:tcBorders>
              <w:top w:val="single" w:sz="4" w:space="0" w:color="auto"/>
              <w:bottom w:val="single" w:sz="4" w:space="0" w:color="auto"/>
            </w:tcBorders>
            <w:vAlign w:val="center"/>
          </w:tcPr>
          <w:p w14:paraId="44033214" w14:textId="63ABD455" w:rsidR="000048BB" w:rsidRDefault="000048BB" w:rsidP="00F17AF7">
            <w:pPr>
              <w:spacing w:before="120" w:after="120"/>
              <w:ind w:firstLine="0"/>
              <w:jc w:val="center"/>
              <w:rPr>
                <w:b/>
                <w:bCs/>
                <w:lang w:bidi="fa-IR"/>
              </w:rPr>
            </w:pPr>
            <w:r>
              <w:rPr>
                <w:b/>
                <w:bCs/>
                <w:lang w:bidi="fa-IR"/>
              </w:rPr>
              <w:t>Kötü Huylu Tümör Boyutları</w:t>
            </w:r>
            <w:r w:rsidR="007F69F4">
              <w:rPr>
                <w:b/>
                <w:bCs/>
                <w:lang w:bidi="fa-IR"/>
              </w:rPr>
              <w:t xml:space="preserve"> (mm)</w:t>
            </w:r>
          </w:p>
        </w:tc>
      </w:tr>
      <w:tr w:rsidR="000048BB" w14:paraId="6482D6AF" w14:textId="49A5025B" w:rsidTr="000048BB">
        <w:tc>
          <w:tcPr>
            <w:tcW w:w="891" w:type="dxa"/>
            <w:tcBorders>
              <w:top w:val="single" w:sz="4" w:space="0" w:color="auto"/>
            </w:tcBorders>
            <w:vAlign w:val="center"/>
          </w:tcPr>
          <w:p w14:paraId="4DA2C3A3" w14:textId="716D6851" w:rsidR="000048BB" w:rsidRDefault="000048BB" w:rsidP="00F17AF7">
            <w:pPr>
              <w:spacing w:before="120" w:after="120" w:line="240" w:lineRule="auto"/>
              <w:ind w:firstLine="0"/>
              <w:jc w:val="center"/>
            </w:pPr>
            <w:r>
              <w:t>0.94</w:t>
            </w:r>
          </w:p>
        </w:tc>
        <w:tc>
          <w:tcPr>
            <w:tcW w:w="889" w:type="dxa"/>
            <w:tcBorders>
              <w:top w:val="single" w:sz="4" w:space="0" w:color="auto"/>
            </w:tcBorders>
            <w:vAlign w:val="center"/>
          </w:tcPr>
          <w:p w14:paraId="78381D9A" w14:textId="6672992E" w:rsidR="000048BB" w:rsidRDefault="00E17725" w:rsidP="00F17AF7">
            <w:pPr>
              <w:spacing w:before="120" w:after="120" w:line="240" w:lineRule="auto"/>
              <w:ind w:firstLine="0"/>
              <w:jc w:val="center"/>
            </w:pPr>
            <w:r>
              <w:t>0.27</w:t>
            </w:r>
          </w:p>
        </w:tc>
        <w:tc>
          <w:tcPr>
            <w:tcW w:w="887" w:type="dxa"/>
            <w:tcBorders>
              <w:top w:val="single" w:sz="4" w:space="0" w:color="auto"/>
            </w:tcBorders>
            <w:vAlign w:val="center"/>
          </w:tcPr>
          <w:p w14:paraId="1BD49189" w14:textId="2C91BC9B" w:rsidR="000048BB" w:rsidRDefault="00E17725" w:rsidP="00F17AF7">
            <w:pPr>
              <w:spacing w:before="120" w:after="120" w:line="240" w:lineRule="auto"/>
              <w:ind w:firstLine="0"/>
              <w:jc w:val="center"/>
            </w:pPr>
            <w:r>
              <w:t>0.31</w:t>
            </w:r>
          </w:p>
        </w:tc>
        <w:tc>
          <w:tcPr>
            <w:tcW w:w="885" w:type="dxa"/>
            <w:tcBorders>
              <w:top w:val="single" w:sz="4" w:space="0" w:color="auto"/>
            </w:tcBorders>
            <w:vAlign w:val="center"/>
          </w:tcPr>
          <w:p w14:paraId="44E00086" w14:textId="5A5B6038" w:rsidR="000048BB" w:rsidRDefault="00E17725" w:rsidP="00F17AF7">
            <w:pPr>
              <w:spacing w:before="120" w:after="120" w:line="240" w:lineRule="auto"/>
              <w:ind w:firstLine="0"/>
              <w:jc w:val="center"/>
            </w:pPr>
            <w:r>
              <w:t>0.33</w:t>
            </w:r>
          </w:p>
        </w:tc>
        <w:tc>
          <w:tcPr>
            <w:tcW w:w="883" w:type="dxa"/>
            <w:tcBorders>
              <w:top w:val="single" w:sz="4" w:space="0" w:color="auto"/>
            </w:tcBorders>
            <w:vAlign w:val="center"/>
          </w:tcPr>
          <w:p w14:paraId="6080E0A8" w14:textId="24DEBC0D" w:rsidR="000048BB" w:rsidRDefault="00E17725" w:rsidP="00F17AF7">
            <w:pPr>
              <w:spacing w:before="120" w:after="120" w:line="240" w:lineRule="auto"/>
              <w:ind w:firstLine="0"/>
              <w:jc w:val="center"/>
            </w:pPr>
            <w:r>
              <w:t>0.56</w:t>
            </w:r>
          </w:p>
        </w:tc>
        <w:tc>
          <w:tcPr>
            <w:tcW w:w="881" w:type="dxa"/>
            <w:tcBorders>
              <w:top w:val="single" w:sz="4" w:space="0" w:color="auto"/>
            </w:tcBorders>
            <w:vAlign w:val="center"/>
          </w:tcPr>
          <w:p w14:paraId="4B376DEA" w14:textId="3BF4D34E" w:rsidR="000048BB" w:rsidRDefault="00E17725" w:rsidP="00F17AF7">
            <w:pPr>
              <w:spacing w:before="120" w:after="120" w:line="240" w:lineRule="auto"/>
              <w:ind w:firstLine="0"/>
              <w:jc w:val="center"/>
            </w:pPr>
            <w:r>
              <w:t>0.93</w:t>
            </w:r>
          </w:p>
        </w:tc>
        <w:tc>
          <w:tcPr>
            <w:tcW w:w="879" w:type="dxa"/>
            <w:tcBorders>
              <w:top w:val="single" w:sz="4" w:space="0" w:color="auto"/>
            </w:tcBorders>
            <w:vAlign w:val="center"/>
          </w:tcPr>
          <w:p w14:paraId="28807E87" w14:textId="4E479E9E" w:rsidR="000048BB" w:rsidRDefault="00E17725" w:rsidP="00F17AF7">
            <w:pPr>
              <w:spacing w:before="120" w:after="120" w:line="240" w:lineRule="auto"/>
              <w:ind w:firstLine="0"/>
              <w:jc w:val="center"/>
            </w:pPr>
            <w:r>
              <w:t>0.66</w:t>
            </w:r>
          </w:p>
        </w:tc>
        <w:tc>
          <w:tcPr>
            <w:tcW w:w="864" w:type="dxa"/>
            <w:tcBorders>
              <w:top w:val="single" w:sz="4" w:space="0" w:color="auto"/>
            </w:tcBorders>
          </w:tcPr>
          <w:p w14:paraId="5A5835C6" w14:textId="2419C06E" w:rsidR="000048BB" w:rsidRDefault="00E17725" w:rsidP="00F17AF7">
            <w:pPr>
              <w:spacing w:before="120" w:after="120" w:line="240" w:lineRule="auto"/>
              <w:ind w:firstLine="0"/>
              <w:jc w:val="center"/>
            </w:pPr>
            <w:r>
              <w:t>0.60</w:t>
            </w:r>
          </w:p>
        </w:tc>
        <w:tc>
          <w:tcPr>
            <w:tcW w:w="864" w:type="dxa"/>
            <w:tcBorders>
              <w:top w:val="single" w:sz="4" w:space="0" w:color="auto"/>
            </w:tcBorders>
          </w:tcPr>
          <w:p w14:paraId="0513C92C" w14:textId="0956A807" w:rsidR="000048BB" w:rsidRDefault="00E17725" w:rsidP="00F17AF7">
            <w:pPr>
              <w:spacing w:before="120" w:after="120" w:line="240" w:lineRule="auto"/>
              <w:ind w:firstLine="0"/>
              <w:jc w:val="center"/>
            </w:pPr>
            <w:r>
              <w:t>0.95</w:t>
            </w:r>
          </w:p>
        </w:tc>
        <w:tc>
          <w:tcPr>
            <w:tcW w:w="864" w:type="dxa"/>
            <w:tcBorders>
              <w:top w:val="single" w:sz="4" w:space="0" w:color="auto"/>
            </w:tcBorders>
          </w:tcPr>
          <w:p w14:paraId="63194119" w14:textId="34B8863F" w:rsidR="000048BB" w:rsidRDefault="00E17725" w:rsidP="00F17AF7">
            <w:pPr>
              <w:spacing w:before="120" w:after="120" w:line="240" w:lineRule="auto"/>
              <w:ind w:firstLine="0"/>
              <w:jc w:val="center"/>
            </w:pPr>
            <w:r>
              <w:t>0.32</w:t>
            </w:r>
          </w:p>
        </w:tc>
      </w:tr>
      <w:tr w:rsidR="000048BB" w14:paraId="2F44D7E1" w14:textId="5AE34B0D" w:rsidTr="000048BB">
        <w:tc>
          <w:tcPr>
            <w:tcW w:w="891" w:type="dxa"/>
            <w:vAlign w:val="center"/>
          </w:tcPr>
          <w:p w14:paraId="0A72E905" w14:textId="7CD760F1" w:rsidR="000048BB" w:rsidRDefault="00E17725" w:rsidP="00F17AF7">
            <w:pPr>
              <w:spacing w:before="120" w:after="120" w:line="240" w:lineRule="auto"/>
              <w:ind w:firstLine="0"/>
              <w:jc w:val="center"/>
            </w:pPr>
            <w:r>
              <w:t>0.97</w:t>
            </w:r>
          </w:p>
        </w:tc>
        <w:tc>
          <w:tcPr>
            <w:tcW w:w="889" w:type="dxa"/>
            <w:vAlign w:val="center"/>
          </w:tcPr>
          <w:p w14:paraId="75621870" w14:textId="064330CC" w:rsidR="000048BB" w:rsidRDefault="00E17725" w:rsidP="00F17AF7">
            <w:pPr>
              <w:spacing w:before="120" w:after="120" w:line="240" w:lineRule="auto"/>
              <w:ind w:firstLine="0"/>
              <w:jc w:val="center"/>
            </w:pPr>
            <w:r>
              <w:t>0.37</w:t>
            </w:r>
          </w:p>
        </w:tc>
        <w:tc>
          <w:tcPr>
            <w:tcW w:w="887" w:type="dxa"/>
            <w:vAlign w:val="center"/>
          </w:tcPr>
          <w:p w14:paraId="4F5086A9" w14:textId="59D7A3C0" w:rsidR="000048BB" w:rsidRDefault="00E17725" w:rsidP="00F17AF7">
            <w:pPr>
              <w:spacing w:before="120" w:after="120" w:line="240" w:lineRule="auto"/>
              <w:ind w:firstLine="0"/>
              <w:jc w:val="center"/>
            </w:pPr>
            <w:r>
              <w:t>0.65</w:t>
            </w:r>
          </w:p>
        </w:tc>
        <w:tc>
          <w:tcPr>
            <w:tcW w:w="885" w:type="dxa"/>
            <w:vAlign w:val="center"/>
          </w:tcPr>
          <w:p w14:paraId="5F4AD28A" w14:textId="5BA8A929" w:rsidR="000048BB" w:rsidRDefault="00E17725" w:rsidP="00F17AF7">
            <w:pPr>
              <w:spacing w:before="120" w:after="120" w:line="240" w:lineRule="auto"/>
              <w:ind w:firstLine="0"/>
              <w:jc w:val="center"/>
            </w:pPr>
            <w:r>
              <w:t>0.32</w:t>
            </w:r>
          </w:p>
        </w:tc>
        <w:tc>
          <w:tcPr>
            <w:tcW w:w="883" w:type="dxa"/>
            <w:vAlign w:val="center"/>
          </w:tcPr>
          <w:p w14:paraId="547BED78" w14:textId="69F3E622" w:rsidR="000048BB" w:rsidRDefault="00E17725" w:rsidP="00F17AF7">
            <w:pPr>
              <w:spacing w:before="120" w:after="120" w:line="240" w:lineRule="auto"/>
              <w:ind w:firstLine="0"/>
              <w:jc w:val="center"/>
            </w:pPr>
            <w:r>
              <w:t>0.45</w:t>
            </w:r>
          </w:p>
        </w:tc>
        <w:tc>
          <w:tcPr>
            <w:tcW w:w="881" w:type="dxa"/>
            <w:vAlign w:val="center"/>
          </w:tcPr>
          <w:p w14:paraId="3151FFAB" w14:textId="2FE1D7C9" w:rsidR="000048BB" w:rsidRDefault="00E17725" w:rsidP="00F17AF7">
            <w:pPr>
              <w:spacing w:before="120" w:after="120" w:line="240" w:lineRule="auto"/>
              <w:ind w:firstLine="0"/>
              <w:jc w:val="center"/>
            </w:pPr>
            <w:r>
              <w:t>0.15</w:t>
            </w:r>
          </w:p>
        </w:tc>
        <w:tc>
          <w:tcPr>
            <w:tcW w:w="879" w:type="dxa"/>
            <w:vAlign w:val="center"/>
          </w:tcPr>
          <w:p w14:paraId="31CA0C41" w14:textId="351CF59C" w:rsidR="000048BB" w:rsidRDefault="00E17725" w:rsidP="00F17AF7">
            <w:pPr>
              <w:spacing w:before="120" w:after="120" w:line="240" w:lineRule="auto"/>
              <w:ind w:firstLine="0"/>
              <w:jc w:val="center"/>
            </w:pPr>
            <w:r>
              <w:t>0.50</w:t>
            </w:r>
          </w:p>
        </w:tc>
        <w:tc>
          <w:tcPr>
            <w:tcW w:w="864" w:type="dxa"/>
          </w:tcPr>
          <w:p w14:paraId="5CC30BEF" w14:textId="53E0FF89" w:rsidR="000048BB" w:rsidRDefault="00E17725" w:rsidP="00F17AF7">
            <w:pPr>
              <w:spacing w:before="120" w:after="120" w:line="240" w:lineRule="auto"/>
              <w:ind w:firstLine="0"/>
              <w:jc w:val="center"/>
            </w:pPr>
            <w:r>
              <w:t>0.83</w:t>
            </w:r>
          </w:p>
        </w:tc>
        <w:tc>
          <w:tcPr>
            <w:tcW w:w="864" w:type="dxa"/>
          </w:tcPr>
          <w:p w14:paraId="41ADC457" w14:textId="22D0FC4F" w:rsidR="000048BB" w:rsidRDefault="00E17725" w:rsidP="00F17AF7">
            <w:pPr>
              <w:spacing w:before="120" w:after="120" w:line="240" w:lineRule="auto"/>
              <w:ind w:firstLine="0"/>
              <w:jc w:val="center"/>
            </w:pPr>
            <w:r>
              <w:t>1.10</w:t>
            </w:r>
          </w:p>
        </w:tc>
        <w:tc>
          <w:tcPr>
            <w:tcW w:w="864" w:type="dxa"/>
          </w:tcPr>
          <w:p w14:paraId="42520264" w14:textId="269F404E" w:rsidR="000048BB" w:rsidRDefault="00E17725" w:rsidP="00F17AF7">
            <w:pPr>
              <w:spacing w:before="120" w:after="120" w:line="240" w:lineRule="auto"/>
              <w:ind w:firstLine="0"/>
              <w:jc w:val="center"/>
            </w:pPr>
            <w:r>
              <w:t>0.11</w:t>
            </w:r>
          </w:p>
        </w:tc>
      </w:tr>
      <w:tr w:rsidR="000048BB" w14:paraId="36481793" w14:textId="5F32866D" w:rsidTr="000048BB">
        <w:tc>
          <w:tcPr>
            <w:tcW w:w="891" w:type="dxa"/>
            <w:vAlign w:val="center"/>
          </w:tcPr>
          <w:p w14:paraId="7F1AAA67" w14:textId="15A5FB2D" w:rsidR="000048BB" w:rsidRDefault="00E17725" w:rsidP="00F17AF7">
            <w:pPr>
              <w:spacing w:before="120" w:after="120" w:line="240" w:lineRule="auto"/>
              <w:ind w:firstLine="0"/>
              <w:jc w:val="center"/>
            </w:pPr>
            <w:r>
              <w:t>0.11</w:t>
            </w:r>
          </w:p>
        </w:tc>
        <w:tc>
          <w:tcPr>
            <w:tcW w:w="889" w:type="dxa"/>
            <w:vAlign w:val="center"/>
          </w:tcPr>
          <w:p w14:paraId="3D081F30" w14:textId="2270F6B4" w:rsidR="000048BB" w:rsidRDefault="00E17725" w:rsidP="00F17AF7">
            <w:pPr>
              <w:spacing w:before="120" w:after="120" w:line="240" w:lineRule="auto"/>
              <w:ind w:firstLine="0"/>
              <w:jc w:val="center"/>
            </w:pPr>
            <w:r>
              <w:t>0.29</w:t>
            </w:r>
          </w:p>
        </w:tc>
        <w:tc>
          <w:tcPr>
            <w:tcW w:w="887" w:type="dxa"/>
            <w:vAlign w:val="center"/>
          </w:tcPr>
          <w:p w14:paraId="7BA15252" w14:textId="4178F80D" w:rsidR="000048BB" w:rsidRDefault="00E17725" w:rsidP="00F17AF7">
            <w:pPr>
              <w:spacing w:before="120" w:after="120" w:line="240" w:lineRule="auto"/>
              <w:ind w:firstLine="0"/>
              <w:jc w:val="center"/>
            </w:pPr>
            <w:r>
              <w:t>0.94</w:t>
            </w:r>
          </w:p>
        </w:tc>
        <w:tc>
          <w:tcPr>
            <w:tcW w:w="885" w:type="dxa"/>
            <w:vAlign w:val="center"/>
          </w:tcPr>
          <w:p w14:paraId="76E0047A" w14:textId="422FC563" w:rsidR="000048BB" w:rsidRDefault="00E17725" w:rsidP="00F17AF7">
            <w:pPr>
              <w:spacing w:before="120" w:after="120" w:line="240" w:lineRule="auto"/>
              <w:ind w:firstLine="0"/>
              <w:jc w:val="center"/>
            </w:pPr>
            <w:r>
              <w:t>0.48</w:t>
            </w:r>
          </w:p>
        </w:tc>
        <w:tc>
          <w:tcPr>
            <w:tcW w:w="883" w:type="dxa"/>
            <w:vAlign w:val="center"/>
          </w:tcPr>
          <w:p w14:paraId="0B18C3B8" w14:textId="03928099" w:rsidR="000048BB" w:rsidRDefault="00E17725" w:rsidP="00F17AF7">
            <w:pPr>
              <w:spacing w:before="120" w:after="120" w:line="240" w:lineRule="auto"/>
              <w:ind w:firstLine="0"/>
              <w:jc w:val="center"/>
            </w:pPr>
            <w:r>
              <w:t>0.50</w:t>
            </w:r>
          </w:p>
        </w:tc>
        <w:tc>
          <w:tcPr>
            <w:tcW w:w="881" w:type="dxa"/>
            <w:vAlign w:val="center"/>
          </w:tcPr>
          <w:p w14:paraId="50192603" w14:textId="13413E04" w:rsidR="000048BB" w:rsidRDefault="00E17725" w:rsidP="00F17AF7">
            <w:pPr>
              <w:spacing w:before="120" w:after="120" w:line="240" w:lineRule="auto"/>
              <w:ind w:firstLine="0"/>
              <w:jc w:val="center"/>
            </w:pPr>
            <w:r>
              <w:t>0.16</w:t>
            </w:r>
          </w:p>
        </w:tc>
        <w:tc>
          <w:tcPr>
            <w:tcW w:w="879" w:type="dxa"/>
            <w:vAlign w:val="center"/>
          </w:tcPr>
          <w:p w14:paraId="6FD41575" w14:textId="70BD22D8" w:rsidR="000048BB" w:rsidRDefault="00E17725" w:rsidP="00F17AF7">
            <w:pPr>
              <w:spacing w:before="120" w:after="120" w:line="240" w:lineRule="auto"/>
              <w:ind w:firstLine="0"/>
              <w:jc w:val="center"/>
            </w:pPr>
            <w:r>
              <w:t>0.05</w:t>
            </w:r>
          </w:p>
        </w:tc>
        <w:tc>
          <w:tcPr>
            <w:tcW w:w="864" w:type="dxa"/>
          </w:tcPr>
          <w:p w14:paraId="305BE41B" w14:textId="15B2C2D6" w:rsidR="000048BB" w:rsidRDefault="00E17725" w:rsidP="00F17AF7">
            <w:pPr>
              <w:spacing w:before="120" w:after="120" w:line="240" w:lineRule="auto"/>
              <w:ind w:firstLine="0"/>
              <w:jc w:val="center"/>
            </w:pPr>
            <w:r>
              <w:t>0.96</w:t>
            </w:r>
          </w:p>
        </w:tc>
        <w:tc>
          <w:tcPr>
            <w:tcW w:w="864" w:type="dxa"/>
          </w:tcPr>
          <w:p w14:paraId="504AB7D9" w14:textId="63B8FCA8" w:rsidR="000048BB" w:rsidRDefault="00E17725" w:rsidP="00F17AF7">
            <w:pPr>
              <w:spacing w:before="120" w:after="120" w:line="240" w:lineRule="auto"/>
              <w:ind w:firstLine="0"/>
              <w:jc w:val="center"/>
            </w:pPr>
            <w:r>
              <w:t>0.20</w:t>
            </w:r>
          </w:p>
        </w:tc>
        <w:tc>
          <w:tcPr>
            <w:tcW w:w="864" w:type="dxa"/>
          </w:tcPr>
          <w:p w14:paraId="5D7BEA14" w14:textId="3E2E496E" w:rsidR="000048BB" w:rsidRDefault="00E17725" w:rsidP="00F17AF7">
            <w:pPr>
              <w:spacing w:before="120" w:after="120" w:line="240" w:lineRule="auto"/>
              <w:ind w:firstLine="0"/>
              <w:jc w:val="center"/>
            </w:pPr>
            <w:r>
              <w:t>0.25</w:t>
            </w:r>
          </w:p>
        </w:tc>
      </w:tr>
      <w:tr w:rsidR="000048BB" w14:paraId="2961D520" w14:textId="75CFF0D5" w:rsidTr="000048BB">
        <w:tc>
          <w:tcPr>
            <w:tcW w:w="891" w:type="dxa"/>
            <w:vAlign w:val="center"/>
          </w:tcPr>
          <w:p w14:paraId="06BD35CD" w14:textId="36D2795D" w:rsidR="000048BB" w:rsidRDefault="00E17725" w:rsidP="00F17AF7">
            <w:pPr>
              <w:spacing w:before="120" w:after="120" w:line="240" w:lineRule="auto"/>
              <w:ind w:firstLine="0"/>
              <w:jc w:val="center"/>
            </w:pPr>
            <w:r>
              <w:t>0.17</w:t>
            </w:r>
          </w:p>
        </w:tc>
        <w:tc>
          <w:tcPr>
            <w:tcW w:w="889" w:type="dxa"/>
            <w:vAlign w:val="center"/>
          </w:tcPr>
          <w:p w14:paraId="23C5B352" w14:textId="6F5DDA76" w:rsidR="000048BB" w:rsidRDefault="00E17725" w:rsidP="00F17AF7">
            <w:pPr>
              <w:spacing w:before="120" w:after="120" w:line="240" w:lineRule="auto"/>
              <w:ind w:firstLine="0"/>
              <w:jc w:val="center"/>
            </w:pPr>
            <w:r>
              <w:t>0.08</w:t>
            </w:r>
          </w:p>
        </w:tc>
        <w:tc>
          <w:tcPr>
            <w:tcW w:w="887" w:type="dxa"/>
            <w:vAlign w:val="center"/>
          </w:tcPr>
          <w:p w14:paraId="727D0CF4" w14:textId="7DCCF342" w:rsidR="000048BB" w:rsidRDefault="00E17725" w:rsidP="00F17AF7">
            <w:pPr>
              <w:spacing w:before="120" w:after="120" w:line="240" w:lineRule="auto"/>
              <w:ind w:firstLine="0"/>
              <w:jc w:val="center"/>
            </w:pPr>
            <w:r>
              <w:t>0.31</w:t>
            </w:r>
          </w:p>
        </w:tc>
        <w:tc>
          <w:tcPr>
            <w:tcW w:w="885" w:type="dxa"/>
            <w:vAlign w:val="center"/>
          </w:tcPr>
          <w:p w14:paraId="4266E760" w14:textId="0AC06111" w:rsidR="000048BB" w:rsidRDefault="00E17725" w:rsidP="00F17AF7">
            <w:pPr>
              <w:spacing w:before="120" w:after="120" w:line="240" w:lineRule="auto"/>
              <w:ind w:firstLine="0"/>
              <w:jc w:val="center"/>
            </w:pPr>
            <w:r>
              <w:t>0.15</w:t>
            </w:r>
          </w:p>
        </w:tc>
        <w:tc>
          <w:tcPr>
            <w:tcW w:w="883" w:type="dxa"/>
            <w:vAlign w:val="center"/>
          </w:tcPr>
          <w:p w14:paraId="00C715BC" w14:textId="64101E96" w:rsidR="000048BB" w:rsidRDefault="00E17725" w:rsidP="00F17AF7">
            <w:pPr>
              <w:spacing w:before="120" w:after="120" w:line="240" w:lineRule="auto"/>
              <w:ind w:firstLine="0"/>
              <w:jc w:val="center"/>
            </w:pPr>
            <w:r>
              <w:t>0.40</w:t>
            </w:r>
          </w:p>
        </w:tc>
        <w:tc>
          <w:tcPr>
            <w:tcW w:w="881" w:type="dxa"/>
            <w:vAlign w:val="center"/>
          </w:tcPr>
          <w:p w14:paraId="70998830" w14:textId="3B0B87CC" w:rsidR="000048BB" w:rsidRDefault="00E17725" w:rsidP="00F17AF7">
            <w:pPr>
              <w:spacing w:before="120" w:after="120" w:line="240" w:lineRule="auto"/>
              <w:ind w:firstLine="0"/>
              <w:jc w:val="center"/>
            </w:pPr>
            <w:r>
              <w:t>0.13</w:t>
            </w:r>
          </w:p>
        </w:tc>
        <w:tc>
          <w:tcPr>
            <w:tcW w:w="879" w:type="dxa"/>
            <w:vAlign w:val="center"/>
          </w:tcPr>
          <w:p w14:paraId="4D0A90CD" w14:textId="70BF8A54" w:rsidR="000048BB" w:rsidRDefault="00E17725" w:rsidP="00F17AF7">
            <w:pPr>
              <w:spacing w:before="120" w:after="120" w:line="240" w:lineRule="auto"/>
              <w:ind w:firstLine="0"/>
              <w:jc w:val="center"/>
            </w:pPr>
            <w:r>
              <w:t>0.55</w:t>
            </w:r>
          </w:p>
        </w:tc>
        <w:tc>
          <w:tcPr>
            <w:tcW w:w="864" w:type="dxa"/>
          </w:tcPr>
          <w:p w14:paraId="455706FA" w14:textId="0AAE0234" w:rsidR="000048BB" w:rsidRDefault="00E17725" w:rsidP="00F17AF7">
            <w:pPr>
              <w:spacing w:before="120" w:after="120" w:line="240" w:lineRule="auto"/>
              <w:ind w:firstLine="0"/>
              <w:jc w:val="center"/>
            </w:pPr>
            <w:r>
              <w:t>0.55</w:t>
            </w:r>
          </w:p>
        </w:tc>
        <w:tc>
          <w:tcPr>
            <w:tcW w:w="864" w:type="dxa"/>
          </w:tcPr>
          <w:p w14:paraId="36B3785E" w14:textId="7A83A092" w:rsidR="000048BB" w:rsidRDefault="00E17725" w:rsidP="00F17AF7">
            <w:pPr>
              <w:spacing w:before="120" w:after="120" w:line="240" w:lineRule="auto"/>
              <w:ind w:firstLine="0"/>
              <w:jc w:val="center"/>
            </w:pPr>
            <w:r>
              <w:t>0.03</w:t>
            </w:r>
          </w:p>
        </w:tc>
        <w:tc>
          <w:tcPr>
            <w:tcW w:w="864" w:type="dxa"/>
          </w:tcPr>
          <w:p w14:paraId="1E1D75EF" w14:textId="6DF9F751" w:rsidR="000048BB" w:rsidRDefault="00E17725" w:rsidP="00F17AF7">
            <w:pPr>
              <w:spacing w:before="120" w:after="120" w:line="240" w:lineRule="auto"/>
              <w:ind w:firstLine="0"/>
              <w:jc w:val="center"/>
            </w:pPr>
            <w:r>
              <w:t>0.16</w:t>
            </w:r>
          </w:p>
        </w:tc>
      </w:tr>
      <w:tr w:rsidR="000048BB" w14:paraId="29827C44" w14:textId="6B4205BF" w:rsidTr="000048BB">
        <w:tc>
          <w:tcPr>
            <w:tcW w:w="891" w:type="dxa"/>
            <w:vAlign w:val="center"/>
          </w:tcPr>
          <w:p w14:paraId="2939FF7F" w14:textId="38F3903A" w:rsidR="000048BB" w:rsidRDefault="00E17725" w:rsidP="00F17AF7">
            <w:pPr>
              <w:spacing w:before="120" w:after="120" w:line="240" w:lineRule="auto"/>
              <w:ind w:firstLine="0"/>
              <w:jc w:val="center"/>
            </w:pPr>
            <w:r>
              <w:t>0.24</w:t>
            </w:r>
          </w:p>
        </w:tc>
        <w:tc>
          <w:tcPr>
            <w:tcW w:w="889" w:type="dxa"/>
            <w:vAlign w:val="center"/>
          </w:tcPr>
          <w:p w14:paraId="310B80EE" w14:textId="6488ACD9" w:rsidR="000048BB" w:rsidRDefault="00E17725" w:rsidP="00F17AF7">
            <w:pPr>
              <w:spacing w:before="120" w:after="120" w:line="240" w:lineRule="auto"/>
              <w:ind w:firstLine="0"/>
              <w:jc w:val="center"/>
            </w:pPr>
            <w:r>
              <w:t>0.25</w:t>
            </w:r>
          </w:p>
        </w:tc>
        <w:tc>
          <w:tcPr>
            <w:tcW w:w="887" w:type="dxa"/>
            <w:vAlign w:val="center"/>
          </w:tcPr>
          <w:p w14:paraId="215E037A" w14:textId="5FCD34A6" w:rsidR="000048BB" w:rsidRDefault="00E17725" w:rsidP="00F17AF7">
            <w:pPr>
              <w:spacing w:before="120" w:after="120" w:line="240" w:lineRule="auto"/>
              <w:ind w:firstLine="0"/>
              <w:jc w:val="center"/>
            </w:pPr>
            <w:r>
              <w:t>0.88</w:t>
            </w:r>
          </w:p>
        </w:tc>
        <w:tc>
          <w:tcPr>
            <w:tcW w:w="885" w:type="dxa"/>
            <w:vAlign w:val="center"/>
          </w:tcPr>
          <w:p w14:paraId="2EB83112" w14:textId="25FD27B1" w:rsidR="000048BB" w:rsidRDefault="00E17725" w:rsidP="00F17AF7">
            <w:pPr>
              <w:spacing w:before="120" w:after="120" w:line="240" w:lineRule="auto"/>
              <w:ind w:firstLine="0"/>
              <w:jc w:val="center"/>
            </w:pPr>
            <w:r>
              <w:t>0.30</w:t>
            </w:r>
          </w:p>
        </w:tc>
        <w:tc>
          <w:tcPr>
            <w:tcW w:w="883" w:type="dxa"/>
            <w:vAlign w:val="center"/>
          </w:tcPr>
          <w:p w14:paraId="6B3F3988" w14:textId="3BBFCB69" w:rsidR="000048BB" w:rsidRDefault="00E17725" w:rsidP="00F17AF7">
            <w:pPr>
              <w:spacing w:before="120" w:after="120" w:line="240" w:lineRule="auto"/>
              <w:ind w:firstLine="0"/>
              <w:jc w:val="center"/>
            </w:pPr>
            <w:r>
              <w:t>0.35</w:t>
            </w:r>
          </w:p>
        </w:tc>
        <w:tc>
          <w:tcPr>
            <w:tcW w:w="881" w:type="dxa"/>
            <w:vAlign w:val="center"/>
          </w:tcPr>
          <w:p w14:paraId="738F06DF" w14:textId="3FA4B422" w:rsidR="000048BB" w:rsidRDefault="00E17725" w:rsidP="00F17AF7">
            <w:pPr>
              <w:spacing w:before="120" w:after="120" w:line="240" w:lineRule="auto"/>
              <w:ind w:firstLine="0"/>
              <w:jc w:val="center"/>
            </w:pPr>
            <w:r>
              <w:t>0.13</w:t>
            </w:r>
          </w:p>
        </w:tc>
        <w:tc>
          <w:tcPr>
            <w:tcW w:w="879" w:type="dxa"/>
            <w:vAlign w:val="center"/>
          </w:tcPr>
          <w:p w14:paraId="51078B94" w14:textId="19364F61" w:rsidR="000048BB" w:rsidRDefault="00E17725" w:rsidP="00F17AF7">
            <w:pPr>
              <w:spacing w:before="120" w:after="120" w:line="240" w:lineRule="auto"/>
              <w:ind w:firstLine="0"/>
              <w:jc w:val="center"/>
            </w:pPr>
            <w:r>
              <w:t>0.23</w:t>
            </w:r>
          </w:p>
        </w:tc>
        <w:tc>
          <w:tcPr>
            <w:tcW w:w="864" w:type="dxa"/>
          </w:tcPr>
          <w:p w14:paraId="5EE36BDE" w14:textId="50170B26" w:rsidR="000048BB" w:rsidRDefault="00E17725" w:rsidP="00F17AF7">
            <w:pPr>
              <w:spacing w:before="120" w:after="120" w:line="240" w:lineRule="auto"/>
              <w:ind w:firstLine="0"/>
              <w:jc w:val="center"/>
            </w:pPr>
            <w:r>
              <w:t>0.08</w:t>
            </w:r>
          </w:p>
        </w:tc>
        <w:tc>
          <w:tcPr>
            <w:tcW w:w="864" w:type="dxa"/>
          </w:tcPr>
          <w:p w14:paraId="55AE0AAD" w14:textId="125E0369" w:rsidR="000048BB" w:rsidRDefault="00E17725" w:rsidP="00F17AF7">
            <w:pPr>
              <w:spacing w:before="120" w:after="120" w:line="240" w:lineRule="auto"/>
              <w:ind w:firstLine="0"/>
              <w:jc w:val="center"/>
            </w:pPr>
            <w:r>
              <w:t>0.51</w:t>
            </w:r>
          </w:p>
        </w:tc>
        <w:tc>
          <w:tcPr>
            <w:tcW w:w="864" w:type="dxa"/>
          </w:tcPr>
          <w:p w14:paraId="10DC5F53" w14:textId="1D1D4830" w:rsidR="000048BB" w:rsidRDefault="00E17725" w:rsidP="00F17AF7">
            <w:pPr>
              <w:spacing w:before="120" w:after="120" w:line="240" w:lineRule="auto"/>
              <w:ind w:firstLine="0"/>
              <w:jc w:val="center"/>
            </w:pPr>
            <w:r>
              <w:t>0.42</w:t>
            </w:r>
          </w:p>
        </w:tc>
      </w:tr>
      <w:tr w:rsidR="000048BB" w14:paraId="3A5CDD73" w14:textId="77777777" w:rsidTr="000048BB">
        <w:tc>
          <w:tcPr>
            <w:tcW w:w="891" w:type="dxa"/>
            <w:tcBorders>
              <w:bottom w:val="single" w:sz="4" w:space="0" w:color="auto"/>
            </w:tcBorders>
            <w:vAlign w:val="center"/>
          </w:tcPr>
          <w:p w14:paraId="6C850F8A" w14:textId="21D15A1E" w:rsidR="000048BB" w:rsidRDefault="00E17725" w:rsidP="00F17AF7">
            <w:pPr>
              <w:spacing w:before="120" w:after="120" w:line="240" w:lineRule="auto"/>
              <w:ind w:firstLine="0"/>
              <w:jc w:val="center"/>
            </w:pPr>
            <w:r>
              <w:t>0.14</w:t>
            </w:r>
          </w:p>
        </w:tc>
        <w:tc>
          <w:tcPr>
            <w:tcW w:w="889" w:type="dxa"/>
            <w:tcBorders>
              <w:bottom w:val="single" w:sz="4" w:space="0" w:color="auto"/>
            </w:tcBorders>
            <w:vAlign w:val="center"/>
          </w:tcPr>
          <w:p w14:paraId="47B20011" w14:textId="2668D279" w:rsidR="000048BB" w:rsidRDefault="00E17725" w:rsidP="00F17AF7">
            <w:pPr>
              <w:spacing w:before="120" w:after="120" w:line="240" w:lineRule="auto"/>
              <w:ind w:firstLine="0"/>
              <w:jc w:val="center"/>
            </w:pPr>
            <w:r>
              <w:t>0.12</w:t>
            </w:r>
          </w:p>
        </w:tc>
        <w:tc>
          <w:tcPr>
            <w:tcW w:w="887" w:type="dxa"/>
            <w:tcBorders>
              <w:bottom w:val="single" w:sz="4" w:space="0" w:color="auto"/>
            </w:tcBorders>
            <w:vAlign w:val="center"/>
          </w:tcPr>
          <w:p w14:paraId="12B96B6A" w14:textId="571091EB" w:rsidR="000048BB" w:rsidRDefault="00E17725" w:rsidP="00F17AF7">
            <w:pPr>
              <w:spacing w:before="120" w:after="120" w:line="240" w:lineRule="auto"/>
              <w:ind w:firstLine="0"/>
              <w:jc w:val="center"/>
            </w:pPr>
            <w:r>
              <w:t>0.56</w:t>
            </w:r>
          </w:p>
        </w:tc>
        <w:tc>
          <w:tcPr>
            <w:tcW w:w="885" w:type="dxa"/>
            <w:tcBorders>
              <w:bottom w:val="single" w:sz="4" w:space="0" w:color="auto"/>
            </w:tcBorders>
            <w:vAlign w:val="center"/>
          </w:tcPr>
          <w:p w14:paraId="6E5A6FD0" w14:textId="5CF56C68" w:rsidR="000048BB" w:rsidRDefault="00E17725" w:rsidP="00F17AF7">
            <w:pPr>
              <w:spacing w:before="120" w:after="120" w:line="240" w:lineRule="auto"/>
              <w:ind w:firstLine="0"/>
              <w:jc w:val="center"/>
            </w:pPr>
            <w:r>
              <w:t>0.85</w:t>
            </w:r>
          </w:p>
        </w:tc>
        <w:tc>
          <w:tcPr>
            <w:tcW w:w="883" w:type="dxa"/>
            <w:tcBorders>
              <w:bottom w:val="single" w:sz="4" w:space="0" w:color="auto"/>
            </w:tcBorders>
            <w:vAlign w:val="center"/>
          </w:tcPr>
          <w:p w14:paraId="1E806225" w14:textId="66388477" w:rsidR="000048BB" w:rsidRDefault="00E17725" w:rsidP="00F17AF7">
            <w:pPr>
              <w:spacing w:before="120" w:after="120" w:line="240" w:lineRule="auto"/>
              <w:ind w:firstLine="0"/>
              <w:jc w:val="center"/>
            </w:pPr>
            <w:r>
              <w:t>0.30</w:t>
            </w:r>
          </w:p>
        </w:tc>
        <w:tc>
          <w:tcPr>
            <w:tcW w:w="881" w:type="dxa"/>
            <w:tcBorders>
              <w:bottom w:val="single" w:sz="4" w:space="0" w:color="auto"/>
            </w:tcBorders>
            <w:vAlign w:val="center"/>
          </w:tcPr>
          <w:p w14:paraId="3E41E85A" w14:textId="1AA1DB30" w:rsidR="000048BB" w:rsidRDefault="00E17725" w:rsidP="00F17AF7">
            <w:pPr>
              <w:spacing w:before="120" w:after="120" w:line="240" w:lineRule="auto"/>
              <w:ind w:firstLine="0"/>
              <w:jc w:val="center"/>
            </w:pPr>
            <w:r>
              <w:t>0.15</w:t>
            </w:r>
          </w:p>
        </w:tc>
        <w:tc>
          <w:tcPr>
            <w:tcW w:w="879" w:type="dxa"/>
            <w:tcBorders>
              <w:bottom w:val="single" w:sz="4" w:space="0" w:color="auto"/>
            </w:tcBorders>
            <w:vAlign w:val="center"/>
          </w:tcPr>
          <w:p w14:paraId="017BA668" w14:textId="195B1142" w:rsidR="000048BB" w:rsidRDefault="00E17725" w:rsidP="00F17AF7">
            <w:pPr>
              <w:spacing w:before="120" w:after="120" w:line="240" w:lineRule="auto"/>
              <w:ind w:firstLine="0"/>
              <w:jc w:val="center"/>
            </w:pPr>
            <w:r>
              <w:t>0.15</w:t>
            </w:r>
          </w:p>
        </w:tc>
        <w:tc>
          <w:tcPr>
            <w:tcW w:w="864" w:type="dxa"/>
            <w:tcBorders>
              <w:bottom w:val="single" w:sz="4" w:space="0" w:color="auto"/>
            </w:tcBorders>
          </w:tcPr>
          <w:p w14:paraId="7FAB91DC" w14:textId="672072D0" w:rsidR="000048BB" w:rsidRDefault="00E17725" w:rsidP="00F17AF7">
            <w:pPr>
              <w:spacing w:before="120" w:after="120" w:line="240" w:lineRule="auto"/>
              <w:ind w:firstLine="0"/>
              <w:jc w:val="center"/>
            </w:pPr>
            <w:r>
              <w:t>0.52</w:t>
            </w:r>
          </w:p>
        </w:tc>
        <w:tc>
          <w:tcPr>
            <w:tcW w:w="864" w:type="dxa"/>
            <w:tcBorders>
              <w:bottom w:val="single" w:sz="4" w:space="0" w:color="auto"/>
            </w:tcBorders>
          </w:tcPr>
          <w:p w14:paraId="740799F5" w14:textId="3F7ED4B9" w:rsidR="000048BB" w:rsidRDefault="00E17725" w:rsidP="00F17AF7">
            <w:pPr>
              <w:spacing w:before="120" w:after="120" w:line="240" w:lineRule="auto"/>
              <w:ind w:firstLine="0"/>
              <w:jc w:val="center"/>
            </w:pPr>
            <w:r>
              <w:t>0.24</w:t>
            </w:r>
          </w:p>
        </w:tc>
        <w:tc>
          <w:tcPr>
            <w:tcW w:w="864" w:type="dxa"/>
            <w:tcBorders>
              <w:bottom w:val="single" w:sz="4" w:space="0" w:color="auto"/>
            </w:tcBorders>
          </w:tcPr>
          <w:p w14:paraId="62AA4D1B" w14:textId="0C53D374" w:rsidR="000048BB" w:rsidRDefault="00E17725" w:rsidP="00F17AF7">
            <w:pPr>
              <w:spacing w:before="120" w:after="120" w:line="240" w:lineRule="auto"/>
              <w:ind w:firstLine="0"/>
              <w:jc w:val="center"/>
            </w:pPr>
            <w:r>
              <w:t>0.82</w:t>
            </w:r>
          </w:p>
        </w:tc>
      </w:tr>
    </w:tbl>
    <w:p w14:paraId="61ABF6CF" w14:textId="7322DDC2" w:rsidR="0026059C" w:rsidRDefault="0026059C" w:rsidP="006E5456"/>
    <w:p w14:paraId="3E703649" w14:textId="77777777" w:rsidR="000048BB" w:rsidRDefault="000048BB" w:rsidP="000048BB">
      <w:r>
        <w:t xml:space="preserve">Kötü huylu tümör boyutlarına ilişkin verilerin </w:t>
      </w:r>
      <w:proofErr w:type="spellStart"/>
      <w:r>
        <w:t>Weibull</w:t>
      </w:r>
      <w:proofErr w:type="spellEnd"/>
      <w:r>
        <w:t xml:space="preserve"> dağılımından geldiği düşünülmektedir ve hipotezler,</w:t>
      </w:r>
    </w:p>
    <w:p w14:paraId="71DF6C54" w14:textId="77777777" w:rsidR="000048BB" w:rsidRDefault="000048BB" w:rsidP="00CC78B1"/>
    <w:tbl>
      <w:tblPr>
        <w:tblStyle w:val="TabloKlavuzu"/>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4"/>
      </w:tblGrid>
      <w:tr w:rsidR="000048BB" w:rsidRPr="00D0614F" w14:paraId="2B815564" w14:textId="77777777" w:rsidTr="000048BB">
        <w:trPr>
          <w:jc w:val="center"/>
        </w:trPr>
        <w:tc>
          <w:tcPr>
            <w:tcW w:w="0" w:type="auto"/>
            <w:vAlign w:val="center"/>
          </w:tcPr>
          <w:p w14:paraId="234BBC3E" w14:textId="77777777" w:rsidR="000048BB" w:rsidRPr="00D0614F" w:rsidRDefault="00A36260" w:rsidP="00F17AF7">
            <w:pPr>
              <w:pStyle w:val="ListeParagraf"/>
              <w:spacing w:after="120"/>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0</m:t>
                    </m:r>
                  </m:sub>
                </m:sSub>
                <m:r>
                  <w:rPr>
                    <w:rFonts w:ascii="Cambria Math" w:eastAsiaTheme="majorEastAsia" w:hAnsi="Cambria Math" w:cstheme="majorBidi"/>
                    <w:szCs w:val="24"/>
                    <w:lang w:bidi="fa-IR"/>
                  </w:rPr>
                  <m:t>:Kötü huylu tümör boyutları Weibull dağılımdan gelmektedir.</m:t>
                </m:r>
              </m:oMath>
            </m:oMathPara>
          </w:p>
        </w:tc>
      </w:tr>
      <w:tr w:rsidR="000048BB" w:rsidRPr="00D0614F" w14:paraId="21C88642" w14:textId="77777777" w:rsidTr="000048BB">
        <w:trPr>
          <w:jc w:val="center"/>
        </w:trPr>
        <w:tc>
          <w:tcPr>
            <w:tcW w:w="0" w:type="auto"/>
            <w:vAlign w:val="center"/>
          </w:tcPr>
          <w:p w14:paraId="1BB5A004" w14:textId="77777777" w:rsidR="000048BB" w:rsidRPr="00D0614F" w:rsidRDefault="00A36260" w:rsidP="00F17AF7">
            <w:pPr>
              <w:pStyle w:val="ListeParagraf"/>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1</m:t>
                    </m:r>
                  </m:sub>
                </m:sSub>
                <m:r>
                  <w:rPr>
                    <w:rFonts w:ascii="Cambria Math" w:eastAsiaTheme="majorEastAsia" w:hAnsi="Cambria Math" w:cstheme="majorBidi"/>
                    <w:szCs w:val="24"/>
                    <w:lang w:bidi="fa-IR"/>
                  </w:rPr>
                  <m:t>:Kötü huylu tümör boyutları Weibull dağılımdan gelmemektedir.</m:t>
                </m:r>
              </m:oMath>
            </m:oMathPara>
          </w:p>
        </w:tc>
      </w:tr>
    </w:tbl>
    <w:p w14:paraId="24D34C6C" w14:textId="77777777" w:rsidR="000048BB" w:rsidRDefault="000048BB" w:rsidP="000048BB"/>
    <w:p w14:paraId="246013AD" w14:textId="66BCA47B" w:rsidR="00CC78B1" w:rsidRDefault="000048BB" w:rsidP="00060EA1">
      <w:pPr>
        <w:ind w:firstLine="0"/>
        <w:rPr>
          <w:rFonts w:eastAsiaTheme="majorEastAsia"/>
          <w:lang w:bidi="fa-IR"/>
        </w:rPr>
      </w:pPr>
      <w:proofErr w:type="gramStart"/>
      <w:r>
        <w:t>biçiminde</w:t>
      </w:r>
      <w:proofErr w:type="gramEnd"/>
      <w:r>
        <w:t xml:space="preserve"> yazılır.</w:t>
      </w:r>
      <w:r w:rsidR="00CC78B1">
        <w:t xml:space="preserve"> Bu yokluk hipotezini sınamak için veri setine </w:t>
      </w:r>
      <w:proofErr w:type="spellStart"/>
      <w:r w:rsidR="00CC78B1" w:rsidRPr="00D0614F">
        <w:rPr>
          <w:rFonts w:eastAsiaTheme="majorEastAsia"/>
          <w:lang w:bidi="fa-IR"/>
        </w:rPr>
        <w:t>Kolmogorov-Smirnov</w:t>
      </w:r>
      <w:proofErr w:type="spellEnd"/>
      <w:r w:rsidR="00CC78B1">
        <w:rPr>
          <w:rFonts w:eastAsiaTheme="majorEastAsia"/>
          <w:lang w:bidi="fa-IR"/>
        </w:rPr>
        <w:t xml:space="preserve"> testi</w:t>
      </w:r>
      <w:r w:rsidR="00CC78B1" w:rsidRPr="00D0614F">
        <w:rPr>
          <w:rFonts w:eastAsiaTheme="majorEastAsia"/>
          <w:lang w:bidi="fa-IR"/>
        </w:rPr>
        <w:t xml:space="preserve"> (KS), </w:t>
      </w:r>
      <w:proofErr w:type="spellStart"/>
      <w:r w:rsidR="00CC78B1" w:rsidRPr="00D0614F">
        <w:rPr>
          <w:rFonts w:eastAsiaTheme="majorEastAsia"/>
          <w:lang w:bidi="fa-IR"/>
        </w:rPr>
        <w:t>Anderson-Darling</w:t>
      </w:r>
      <w:proofErr w:type="spellEnd"/>
      <w:r w:rsidR="00CC78B1" w:rsidRPr="00D0614F">
        <w:rPr>
          <w:rFonts w:eastAsiaTheme="majorEastAsia"/>
          <w:lang w:bidi="fa-IR"/>
        </w:rPr>
        <w:t xml:space="preserve"> </w:t>
      </w:r>
      <w:r w:rsidR="00CC78B1">
        <w:rPr>
          <w:rFonts w:eastAsiaTheme="majorEastAsia"/>
          <w:lang w:bidi="fa-IR"/>
        </w:rPr>
        <w:t xml:space="preserve">testi </w:t>
      </w:r>
      <w:r w:rsidR="00CC78B1" w:rsidRPr="00D0614F">
        <w:rPr>
          <w:rFonts w:eastAsiaTheme="majorEastAsia"/>
          <w:lang w:bidi="fa-IR"/>
        </w:rPr>
        <w:t>(AD),</w:t>
      </w:r>
      <w:r w:rsidR="00541233">
        <w:rPr>
          <w:rFonts w:eastAsiaTheme="majorEastAsia"/>
          <w:lang w:bidi="fa-IR"/>
        </w:rPr>
        <w:t xml:space="preserve"> </w:t>
      </w:r>
      <w:proofErr w:type="spellStart"/>
      <w:r w:rsidR="00541233">
        <w:t>Cramér-von</w:t>
      </w:r>
      <w:proofErr w:type="spellEnd"/>
      <w:r w:rsidR="00541233">
        <w:t xml:space="preserve"> </w:t>
      </w:r>
      <w:proofErr w:type="spellStart"/>
      <w:r w:rsidR="00541233">
        <w:t>Mises</w:t>
      </w:r>
      <w:proofErr w:type="spellEnd"/>
      <w:r w:rsidR="00541233">
        <w:t xml:space="preserve"> testi (CVM),</w:t>
      </w:r>
      <w:r w:rsidR="00CC78B1" w:rsidRPr="00D0614F">
        <w:rPr>
          <w:rFonts w:eastAsiaTheme="majorEastAsia"/>
          <w:lang w:bidi="fa-IR"/>
        </w:rPr>
        <w:t xml:space="preserve"> </w:t>
      </w:r>
      <w:r w:rsidR="00057F70">
        <w:rPr>
          <w:rFonts w:eastAsiaTheme="majorEastAsia"/>
          <w:lang w:bidi="fa-IR"/>
        </w:rPr>
        <w:t xml:space="preserve">ki-kare </w:t>
      </w:r>
      <w:r w:rsidR="00CC78B1">
        <w:rPr>
          <w:rFonts w:eastAsiaTheme="majorEastAsia"/>
          <w:lang w:bidi="fa-IR"/>
        </w:rPr>
        <w:t>testi</w:t>
      </w:r>
      <w:r w:rsidR="00CC78B1" w:rsidRPr="00D0614F">
        <w:rPr>
          <w:rFonts w:eastAsiaTheme="majorEastAsia"/>
          <w:lang w:bidi="fa-IR"/>
        </w:rPr>
        <w:t xml:space="preserve"> (BCS) ve önerilen </w:t>
      </w:r>
      <w:r w:rsidR="00541233">
        <w:rPr>
          <w:rFonts w:eastAsiaTheme="majorEastAsia"/>
          <w:lang w:bidi="fa-IR"/>
        </w:rPr>
        <w:t>b</w:t>
      </w:r>
      <w:r w:rsidR="00CC78B1" w:rsidRPr="00D0614F">
        <w:rPr>
          <w:rFonts w:eastAsiaTheme="majorEastAsia"/>
          <w:lang w:bidi="fa-IR"/>
        </w:rPr>
        <w:t xml:space="preserve">ağımsız </w:t>
      </w:r>
      <w:r w:rsidR="00057F70">
        <w:rPr>
          <w:rFonts w:eastAsiaTheme="majorEastAsia"/>
          <w:lang w:bidi="fa-IR"/>
        </w:rPr>
        <w:t>ki-kare</w:t>
      </w:r>
      <w:r w:rsidR="00CC78B1" w:rsidRPr="00D0614F">
        <w:rPr>
          <w:rFonts w:eastAsiaTheme="majorEastAsia"/>
          <w:lang w:bidi="fa-IR"/>
        </w:rPr>
        <w:t xml:space="preserve"> </w:t>
      </w:r>
      <w:r w:rsidR="00CC78B1">
        <w:rPr>
          <w:rFonts w:eastAsiaTheme="majorEastAsia"/>
          <w:lang w:bidi="fa-IR"/>
        </w:rPr>
        <w:t xml:space="preserve">testi </w:t>
      </w:r>
      <w:r w:rsidR="00CC78B1" w:rsidRPr="00D0614F">
        <w:rPr>
          <w:rFonts w:eastAsiaTheme="majorEastAsia"/>
          <w:lang w:bidi="fa-IR"/>
        </w:rPr>
        <w:t xml:space="preserve">(FCS) </w:t>
      </w:r>
      <m:oMath>
        <m:r>
          <w:rPr>
            <w:rFonts w:ascii="Cambria Math" w:eastAsiaTheme="majorEastAsia" w:hAnsi="Cambria Math"/>
            <w:lang w:bidi="fa-IR"/>
          </w:rPr>
          <m:t>α=0.05</m:t>
        </m:r>
      </m:oMath>
      <w:r w:rsidR="00CC78B1" w:rsidRPr="00D0614F">
        <w:rPr>
          <w:rFonts w:eastAsiaTheme="majorEastAsia"/>
          <w:lang w:bidi="fa-IR"/>
        </w:rPr>
        <w:t xml:space="preserve"> anlamlılık düzeyinde uygulanmıştır.</w:t>
      </w:r>
      <w:r w:rsidR="00CC78B1">
        <w:rPr>
          <w:rFonts w:eastAsiaTheme="majorEastAsia"/>
          <w:lang w:bidi="fa-IR"/>
        </w:rPr>
        <w:t xml:space="preserve"> Uyum iyiliği testleri</w:t>
      </w:r>
      <w:r w:rsidR="00BE079A">
        <w:rPr>
          <w:rFonts w:eastAsiaTheme="majorEastAsia"/>
          <w:lang w:bidi="fa-IR"/>
        </w:rPr>
        <w:t>nden</w:t>
      </w:r>
      <w:r w:rsidR="00CC78B1">
        <w:rPr>
          <w:rFonts w:eastAsiaTheme="majorEastAsia"/>
          <w:lang w:bidi="fa-IR"/>
        </w:rPr>
        <w:t xml:space="preserve"> elde edilen sonuçlar, </w:t>
      </w:r>
      <m:oMath>
        <m:r>
          <w:rPr>
            <w:rFonts w:ascii="Cambria Math" w:eastAsiaTheme="majorEastAsia" w:hAnsi="Cambria Math"/>
            <w:lang w:bidi="fa-IR"/>
          </w:rPr>
          <m:t>p</m:t>
        </m:r>
      </m:oMath>
      <w:r w:rsidR="003558F5">
        <w:rPr>
          <w:rFonts w:eastAsiaTheme="majorEastAsia"/>
          <w:lang w:bidi="fa-IR"/>
        </w:rPr>
        <w:t>-</w:t>
      </w:r>
      <w:r w:rsidR="00CC78B1">
        <w:rPr>
          <w:rFonts w:eastAsiaTheme="majorEastAsia"/>
          <w:lang w:bidi="fa-IR"/>
        </w:rPr>
        <w:t>değerleri ve test istatistikleri</w:t>
      </w:r>
      <w:r w:rsidR="00060EA1">
        <w:rPr>
          <w:rFonts w:eastAsiaTheme="majorEastAsia"/>
          <w:lang w:bidi="fa-IR"/>
        </w:rPr>
        <w:t xml:space="preserve"> </w:t>
      </w:r>
      <w:r w:rsidR="00060EA1">
        <w:rPr>
          <w:rFonts w:eastAsiaTheme="majorEastAsia"/>
          <w:lang w:bidi="fa-IR"/>
        </w:rPr>
        <w:fldChar w:fldCharType="begin"/>
      </w:r>
      <w:r w:rsidR="00060EA1">
        <w:rPr>
          <w:rFonts w:eastAsiaTheme="majorEastAsia"/>
          <w:lang w:bidi="fa-IR"/>
        </w:rPr>
        <w:instrText xml:space="preserve"> REF _Ref109164833 \h </w:instrText>
      </w:r>
      <w:r w:rsidR="00060EA1">
        <w:rPr>
          <w:rFonts w:eastAsiaTheme="majorEastAsia"/>
          <w:lang w:bidi="fa-IR"/>
        </w:rPr>
      </w:r>
      <w:r w:rsidR="00060EA1">
        <w:rPr>
          <w:rFonts w:eastAsiaTheme="majorEastAsia"/>
          <w:lang w:bidi="fa-IR"/>
        </w:rPr>
        <w:fldChar w:fldCharType="separate"/>
      </w:r>
      <w:r w:rsidR="006253A4">
        <w:t xml:space="preserve">Tablo </w:t>
      </w:r>
      <w:r w:rsidR="006253A4">
        <w:rPr>
          <w:noProof/>
        </w:rPr>
        <w:t>31</w:t>
      </w:r>
      <w:r w:rsidR="00060EA1">
        <w:rPr>
          <w:rFonts w:eastAsiaTheme="majorEastAsia"/>
          <w:lang w:bidi="fa-IR"/>
        </w:rPr>
        <w:fldChar w:fldCharType="end"/>
      </w:r>
      <w:r w:rsidR="00CC78B1">
        <w:rPr>
          <w:rFonts w:eastAsiaTheme="majorEastAsia"/>
          <w:lang w:bidi="fa-IR"/>
        </w:rPr>
        <w:t>’de verilmiştir.</w:t>
      </w:r>
    </w:p>
    <w:p w14:paraId="3D5A488B" w14:textId="77777777" w:rsidR="00060EA1" w:rsidRDefault="00060EA1" w:rsidP="00CC78B1">
      <w:pPr>
        <w:ind w:firstLine="0"/>
        <w:rPr>
          <w:rFonts w:eastAsiaTheme="majorEastAsia"/>
          <w:lang w:bidi="fa-IR"/>
        </w:rPr>
      </w:pPr>
    </w:p>
    <w:p w14:paraId="5F1D61E5" w14:textId="17488718" w:rsidR="005700F3" w:rsidRPr="006E346B" w:rsidRDefault="005700F3" w:rsidP="005700F3">
      <w:pPr>
        <w:pStyle w:val="Tabloyazs"/>
      </w:pPr>
      <w:bookmarkStart w:id="306" w:name="_Ref109164833"/>
      <w:bookmarkStart w:id="307" w:name="_Toc134486174"/>
      <w:bookmarkStart w:id="308" w:name="_Toc137023873"/>
      <w:r>
        <w:t xml:space="preserve">Tablo </w:t>
      </w:r>
      <w:fldSimple w:instr=" SEQ Tablo \* ARABIC ">
        <w:r w:rsidR="006253A4">
          <w:rPr>
            <w:noProof/>
          </w:rPr>
          <w:t>31</w:t>
        </w:r>
      </w:fldSimple>
      <w:bookmarkEnd w:id="306"/>
      <w:r>
        <w:t>.</w:t>
      </w:r>
      <w:r w:rsidR="00C02846">
        <w:t xml:space="preserve"> </w:t>
      </w:r>
      <w:r>
        <w:t xml:space="preserve">Akciğer kanser </w:t>
      </w:r>
      <w:r w:rsidRPr="006E346B">
        <w:t>veri setinin uyum iyiliği testi sonuçları</w:t>
      </w:r>
      <w:bookmarkEnd w:id="307"/>
      <w:bookmarkEnd w:id="308"/>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1985"/>
        <w:gridCol w:w="1559"/>
        <w:gridCol w:w="1835"/>
      </w:tblGrid>
      <w:tr w:rsidR="00CC78B1" w14:paraId="6E03F66A" w14:textId="77777777" w:rsidTr="000E03CF">
        <w:tc>
          <w:tcPr>
            <w:tcW w:w="3119" w:type="dxa"/>
            <w:tcBorders>
              <w:top w:val="single" w:sz="4" w:space="0" w:color="auto"/>
              <w:bottom w:val="single" w:sz="4" w:space="0" w:color="auto"/>
            </w:tcBorders>
            <w:vAlign w:val="center"/>
          </w:tcPr>
          <w:p w14:paraId="5543D431" w14:textId="77777777" w:rsidR="00CC78B1" w:rsidRDefault="00CC78B1" w:rsidP="00F17AF7">
            <w:pPr>
              <w:spacing w:before="120" w:after="120" w:line="240" w:lineRule="auto"/>
              <w:ind w:firstLine="0"/>
              <w:jc w:val="center"/>
              <w:rPr>
                <w:rFonts w:eastAsiaTheme="majorEastAsia"/>
                <w:lang w:bidi="fa-IR"/>
              </w:rPr>
            </w:pPr>
          </w:p>
        </w:tc>
        <w:tc>
          <w:tcPr>
            <w:tcW w:w="283" w:type="dxa"/>
            <w:tcBorders>
              <w:top w:val="single" w:sz="4" w:space="0" w:color="auto"/>
              <w:bottom w:val="single" w:sz="4" w:space="0" w:color="auto"/>
            </w:tcBorders>
            <w:vAlign w:val="center"/>
          </w:tcPr>
          <w:p w14:paraId="26304F31" w14:textId="77777777" w:rsidR="00CC78B1" w:rsidRDefault="00CC78B1" w:rsidP="00F17AF7">
            <w:pPr>
              <w:spacing w:before="120" w:after="120" w:line="240" w:lineRule="auto"/>
              <w:ind w:firstLine="0"/>
              <w:jc w:val="center"/>
              <w:rPr>
                <w:rFonts w:eastAsiaTheme="majorEastAsia"/>
                <w:lang w:bidi="fa-IR"/>
              </w:rPr>
            </w:pPr>
          </w:p>
        </w:tc>
        <w:tc>
          <w:tcPr>
            <w:tcW w:w="1985" w:type="dxa"/>
            <w:tcBorders>
              <w:top w:val="single" w:sz="4" w:space="0" w:color="auto"/>
              <w:bottom w:val="single" w:sz="4" w:space="0" w:color="auto"/>
            </w:tcBorders>
            <w:vAlign w:val="center"/>
          </w:tcPr>
          <w:p w14:paraId="265ADA27" w14:textId="77777777" w:rsidR="00CC78B1" w:rsidRPr="00D000F2" w:rsidRDefault="00CC78B1" w:rsidP="00F17AF7">
            <w:pPr>
              <w:spacing w:before="120" w:after="120" w:line="240" w:lineRule="auto"/>
              <w:ind w:firstLine="0"/>
              <w:jc w:val="center"/>
              <w:rPr>
                <w:rFonts w:eastAsiaTheme="majorEastAsia"/>
                <w:b/>
                <w:bCs/>
                <w:lang w:bidi="fa-IR"/>
              </w:rPr>
            </w:pPr>
            <w:r w:rsidRPr="00D000F2">
              <w:rPr>
                <w:rFonts w:eastAsiaTheme="majorEastAsia"/>
                <w:b/>
                <w:bCs/>
                <w:lang w:bidi="fa-IR"/>
              </w:rPr>
              <w:t>Test istatistiği</w:t>
            </w:r>
          </w:p>
        </w:tc>
        <w:tc>
          <w:tcPr>
            <w:tcW w:w="1559" w:type="dxa"/>
            <w:tcBorders>
              <w:top w:val="single" w:sz="4" w:space="0" w:color="auto"/>
              <w:bottom w:val="single" w:sz="4" w:space="0" w:color="auto"/>
            </w:tcBorders>
            <w:vAlign w:val="center"/>
          </w:tcPr>
          <w:p w14:paraId="066FCB5C" w14:textId="579F19E5" w:rsidR="00CC78B1" w:rsidRPr="00D000F2" w:rsidRDefault="00CC78B1" w:rsidP="00F17AF7">
            <w:pPr>
              <w:spacing w:before="120" w:after="120" w:line="240" w:lineRule="auto"/>
              <w:ind w:firstLine="0"/>
              <w:jc w:val="center"/>
              <w:rPr>
                <w:rFonts w:eastAsiaTheme="majorEastAsia"/>
                <w:b/>
                <w:bCs/>
                <w:lang w:bidi="fa-IR"/>
              </w:rPr>
            </w:pPr>
            <m:oMath>
              <m:r>
                <m:rPr>
                  <m:sty m:val="bi"/>
                </m:rPr>
                <w:rPr>
                  <w:rFonts w:ascii="Cambria Math" w:eastAsiaTheme="majorEastAsia" w:hAnsi="Cambria Math"/>
                  <w:lang w:bidi="fa-IR"/>
                </w:rPr>
                <m:t>p</m:t>
              </m:r>
            </m:oMath>
            <w:r w:rsidR="003558F5">
              <w:rPr>
                <w:rFonts w:eastAsiaTheme="majorEastAsia"/>
                <w:b/>
                <w:lang w:bidi="fa-IR"/>
              </w:rPr>
              <w:t>-</w:t>
            </w:r>
            <w:r w:rsidRPr="00D000F2">
              <w:rPr>
                <w:rFonts w:eastAsiaTheme="majorEastAsia"/>
                <w:b/>
                <w:bCs/>
                <w:lang w:bidi="fa-IR"/>
              </w:rPr>
              <w:t>değeri</w:t>
            </w:r>
          </w:p>
        </w:tc>
        <w:tc>
          <w:tcPr>
            <w:tcW w:w="1835" w:type="dxa"/>
            <w:tcBorders>
              <w:top w:val="single" w:sz="4" w:space="0" w:color="auto"/>
              <w:bottom w:val="single" w:sz="4" w:space="0" w:color="auto"/>
            </w:tcBorders>
            <w:vAlign w:val="center"/>
          </w:tcPr>
          <w:p w14:paraId="09D93CF3" w14:textId="77777777" w:rsidR="00CC78B1" w:rsidRPr="00D000F2" w:rsidRDefault="00CC78B1" w:rsidP="00F17AF7">
            <w:pPr>
              <w:spacing w:before="120" w:after="120" w:line="240" w:lineRule="auto"/>
              <w:ind w:firstLine="0"/>
              <w:jc w:val="center"/>
              <w:rPr>
                <w:rFonts w:eastAsiaTheme="majorEastAsia"/>
                <w:b/>
                <w:bCs/>
                <w:lang w:bidi="fa-IR"/>
              </w:rPr>
            </w:pPr>
            <w:r w:rsidRPr="00D000F2">
              <w:rPr>
                <w:rFonts w:eastAsiaTheme="majorEastAsia"/>
                <w:b/>
                <w:bCs/>
                <w:lang w:bidi="fa-IR"/>
              </w:rPr>
              <w:t>Hipotez</w:t>
            </w:r>
          </w:p>
        </w:tc>
      </w:tr>
      <w:tr w:rsidR="000E03CF" w14:paraId="14072FB5" w14:textId="77777777" w:rsidTr="000E03CF">
        <w:tc>
          <w:tcPr>
            <w:tcW w:w="3119" w:type="dxa"/>
            <w:tcBorders>
              <w:top w:val="single" w:sz="4" w:space="0" w:color="auto"/>
            </w:tcBorders>
            <w:vAlign w:val="center"/>
          </w:tcPr>
          <w:p w14:paraId="439B168B" w14:textId="705B9DFE" w:rsidR="000E03CF" w:rsidRPr="00933013" w:rsidRDefault="000E03CF" w:rsidP="000E03CF">
            <w:pPr>
              <w:spacing w:before="120" w:after="120" w:line="240" w:lineRule="auto"/>
              <w:ind w:firstLine="0"/>
              <w:rPr>
                <w:rFonts w:eastAsiaTheme="majorEastAsia"/>
                <w:b/>
                <w:bCs/>
                <w:lang w:bidi="fa-IR"/>
              </w:rPr>
            </w:pPr>
            <w:r w:rsidRPr="00933013">
              <w:rPr>
                <w:rFonts w:eastAsiaTheme="majorEastAsia"/>
                <w:b/>
                <w:bCs/>
                <w:lang w:bidi="fa-IR"/>
              </w:rPr>
              <w:t>Ki-kare (BCS)</w:t>
            </w:r>
          </w:p>
        </w:tc>
        <w:tc>
          <w:tcPr>
            <w:tcW w:w="283" w:type="dxa"/>
            <w:tcBorders>
              <w:top w:val="single" w:sz="4" w:space="0" w:color="auto"/>
            </w:tcBorders>
            <w:vAlign w:val="center"/>
          </w:tcPr>
          <w:p w14:paraId="2FBCB601" w14:textId="05C90910" w:rsidR="000E03CF" w:rsidRDefault="000E03CF" w:rsidP="000E03CF">
            <w:pPr>
              <w:spacing w:before="120" w:after="120" w:line="240" w:lineRule="auto"/>
              <w:ind w:firstLine="0"/>
              <w:jc w:val="center"/>
              <w:rPr>
                <w:rFonts w:eastAsiaTheme="majorEastAsia"/>
                <w:lang w:bidi="fa-IR"/>
              </w:rPr>
            </w:pPr>
            <w:r>
              <w:rPr>
                <w:rFonts w:eastAsiaTheme="majorEastAsia"/>
                <w:lang w:bidi="fa-IR"/>
              </w:rPr>
              <w:t>:</w:t>
            </w:r>
          </w:p>
        </w:tc>
        <w:tc>
          <w:tcPr>
            <w:tcW w:w="1985" w:type="dxa"/>
            <w:tcBorders>
              <w:top w:val="single" w:sz="4" w:space="0" w:color="auto"/>
            </w:tcBorders>
            <w:vAlign w:val="center"/>
          </w:tcPr>
          <w:p w14:paraId="759F173B" w14:textId="0C6D4F75" w:rsidR="000E03CF" w:rsidRDefault="000E03CF" w:rsidP="000E03CF">
            <w:pPr>
              <w:spacing w:before="120" w:after="120" w:line="240" w:lineRule="auto"/>
              <w:ind w:firstLine="0"/>
              <w:jc w:val="center"/>
              <w:rPr>
                <w:rFonts w:eastAsiaTheme="majorEastAsia"/>
                <w:lang w:bidi="fa-IR"/>
              </w:rPr>
            </w:pPr>
            <w:r>
              <w:rPr>
                <w:rFonts w:eastAsiaTheme="majorEastAsia"/>
                <w:lang w:bidi="fa-IR"/>
              </w:rPr>
              <w:t>4.7954</w:t>
            </w:r>
          </w:p>
        </w:tc>
        <w:tc>
          <w:tcPr>
            <w:tcW w:w="1559" w:type="dxa"/>
            <w:tcBorders>
              <w:top w:val="single" w:sz="4" w:space="0" w:color="auto"/>
            </w:tcBorders>
            <w:vAlign w:val="center"/>
          </w:tcPr>
          <w:p w14:paraId="734B2E96" w14:textId="588DE829" w:rsidR="000E03CF" w:rsidRDefault="000E03CF" w:rsidP="000E03CF">
            <w:pPr>
              <w:spacing w:before="120" w:after="120" w:line="240" w:lineRule="auto"/>
              <w:ind w:firstLine="0"/>
              <w:jc w:val="center"/>
              <w:rPr>
                <w:rFonts w:eastAsiaTheme="majorEastAsia"/>
                <w:lang w:bidi="fa-IR"/>
              </w:rPr>
            </w:pPr>
            <w:r>
              <w:rPr>
                <w:rFonts w:eastAsiaTheme="majorEastAsia"/>
                <w:lang w:bidi="fa-IR"/>
              </w:rPr>
              <w:t>0.5703</w:t>
            </w:r>
          </w:p>
        </w:tc>
        <w:tc>
          <w:tcPr>
            <w:tcW w:w="1835" w:type="dxa"/>
            <w:tcBorders>
              <w:top w:val="single" w:sz="4" w:space="0" w:color="auto"/>
            </w:tcBorders>
            <w:vAlign w:val="center"/>
          </w:tcPr>
          <w:p w14:paraId="26472FF2" w14:textId="5710509F" w:rsidR="000E03CF" w:rsidRDefault="000E03CF" w:rsidP="000E03CF">
            <w:pPr>
              <w:spacing w:before="120" w:after="120" w:line="240" w:lineRule="auto"/>
              <w:ind w:firstLine="0"/>
              <w:jc w:val="center"/>
              <w:rPr>
                <w:rFonts w:eastAsiaTheme="majorEastAsia"/>
                <w:lang w:bidi="fa-IR"/>
              </w:rPr>
            </w:pPr>
            <w:r>
              <w:rPr>
                <w:rFonts w:eastAsiaTheme="majorEastAsia"/>
                <w:lang w:bidi="fa-IR"/>
              </w:rPr>
              <w:t>Kabul</w:t>
            </w:r>
          </w:p>
        </w:tc>
      </w:tr>
      <w:tr w:rsidR="000E03CF" w14:paraId="79B779A4" w14:textId="77777777" w:rsidTr="000E03CF">
        <w:tc>
          <w:tcPr>
            <w:tcW w:w="3119" w:type="dxa"/>
            <w:vAlign w:val="center"/>
          </w:tcPr>
          <w:p w14:paraId="6C41C4FE" w14:textId="1B205471" w:rsidR="000E03CF" w:rsidRPr="00933013" w:rsidRDefault="000E03CF" w:rsidP="000E03CF">
            <w:pPr>
              <w:spacing w:before="120" w:after="120" w:line="240" w:lineRule="auto"/>
              <w:ind w:firstLine="0"/>
              <w:rPr>
                <w:rFonts w:eastAsiaTheme="majorEastAsia"/>
                <w:b/>
                <w:bCs/>
                <w:lang w:bidi="fa-IR"/>
              </w:rPr>
            </w:pPr>
            <w:proofErr w:type="spellStart"/>
            <w:r>
              <w:rPr>
                <w:rFonts w:eastAsiaTheme="majorEastAsia"/>
                <w:b/>
                <w:bCs/>
                <w:lang w:bidi="fa-IR"/>
              </w:rPr>
              <w:t>Cramér-von</w:t>
            </w:r>
            <w:proofErr w:type="spellEnd"/>
            <w:r>
              <w:rPr>
                <w:rFonts w:eastAsiaTheme="majorEastAsia"/>
                <w:b/>
                <w:bCs/>
                <w:lang w:bidi="fa-IR"/>
              </w:rPr>
              <w:t xml:space="preserve"> </w:t>
            </w:r>
            <w:proofErr w:type="spellStart"/>
            <w:r>
              <w:rPr>
                <w:rFonts w:eastAsiaTheme="majorEastAsia"/>
                <w:b/>
                <w:bCs/>
                <w:lang w:bidi="fa-IR"/>
              </w:rPr>
              <w:t>Mises</w:t>
            </w:r>
            <w:proofErr w:type="spellEnd"/>
            <w:r>
              <w:rPr>
                <w:rFonts w:eastAsiaTheme="majorEastAsia"/>
                <w:b/>
                <w:bCs/>
                <w:lang w:bidi="fa-IR"/>
              </w:rPr>
              <w:t xml:space="preserve"> (CVM)</w:t>
            </w:r>
          </w:p>
        </w:tc>
        <w:tc>
          <w:tcPr>
            <w:tcW w:w="283" w:type="dxa"/>
            <w:vAlign w:val="center"/>
          </w:tcPr>
          <w:p w14:paraId="322F342E" w14:textId="37FBF4CE" w:rsidR="000E03CF" w:rsidRDefault="000E03CF" w:rsidP="000E03CF">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57F19A28" w14:textId="4101C94B" w:rsidR="000E03CF" w:rsidRDefault="000E03CF" w:rsidP="000E03CF">
            <w:pPr>
              <w:spacing w:before="120" w:after="120" w:line="240" w:lineRule="auto"/>
              <w:ind w:firstLine="0"/>
              <w:jc w:val="center"/>
              <w:rPr>
                <w:rFonts w:eastAsiaTheme="majorEastAsia"/>
                <w:lang w:bidi="fa-IR"/>
              </w:rPr>
            </w:pPr>
            <w:r w:rsidRPr="000E03CF">
              <w:rPr>
                <w:rFonts w:eastAsiaTheme="majorEastAsia"/>
                <w:lang w:bidi="fa-IR"/>
              </w:rPr>
              <w:t>0.0784</w:t>
            </w:r>
          </w:p>
        </w:tc>
        <w:tc>
          <w:tcPr>
            <w:tcW w:w="1559" w:type="dxa"/>
            <w:vAlign w:val="center"/>
          </w:tcPr>
          <w:p w14:paraId="6AB3DB60" w14:textId="3B3ED1B0" w:rsidR="000E03CF" w:rsidRDefault="000E03CF" w:rsidP="000E03CF">
            <w:pPr>
              <w:spacing w:before="120" w:after="120" w:line="240" w:lineRule="auto"/>
              <w:ind w:firstLine="0"/>
              <w:jc w:val="center"/>
              <w:rPr>
                <w:rFonts w:eastAsiaTheme="majorEastAsia"/>
                <w:lang w:bidi="fa-IR"/>
              </w:rPr>
            </w:pPr>
            <w:r w:rsidRPr="000E03CF">
              <w:rPr>
                <w:rFonts w:eastAsiaTheme="majorEastAsia"/>
                <w:lang w:bidi="fa-IR"/>
              </w:rPr>
              <w:t>0.7027</w:t>
            </w:r>
          </w:p>
        </w:tc>
        <w:tc>
          <w:tcPr>
            <w:tcW w:w="1835" w:type="dxa"/>
            <w:vAlign w:val="center"/>
          </w:tcPr>
          <w:p w14:paraId="10F3F2D4" w14:textId="2F9B9EC0" w:rsidR="000E03CF" w:rsidRDefault="000E03CF" w:rsidP="000E03CF">
            <w:pPr>
              <w:spacing w:before="120" w:after="120" w:line="240" w:lineRule="auto"/>
              <w:ind w:firstLine="0"/>
              <w:jc w:val="center"/>
              <w:rPr>
                <w:rFonts w:eastAsiaTheme="majorEastAsia"/>
                <w:lang w:bidi="fa-IR"/>
              </w:rPr>
            </w:pPr>
            <w:r>
              <w:rPr>
                <w:rFonts w:eastAsiaTheme="majorEastAsia"/>
                <w:lang w:bidi="fa-IR"/>
              </w:rPr>
              <w:t>Kabul</w:t>
            </w:r>
          </w:p>
        </w:tc>
      </w:tr>
      <w:tr w:rsidR="00CC78B1" w14:paraId="1CBD3D70" w14:textId="77777777" w:rsidTr="000E03CF">
        <w:tc>
          <w:tcPr>
            <w:tcW w:w="3119" w:type="dxa"/>
            <w:vAlign w:val="center"/>
          </w:tcPr>
          <w:p w14:paraId="29112CEE" w14:textId="77777777" w:rsidR="00CC78B1" w:rsidRPr="00933013" w:rsidRDefault="00CC78B1" w:rsidP="00F17AF7">
            <w:pPr>
              <w:spacing w:before="120" w:after="120" w:line="240" w:lineRule="auto"/>
              <w:ind w:firstLine="0"/>
              <w:rPr>
                <w:rFonts w:eastAsiaTheme="majorEastAsia"/>
                <w:b/>
                <w:bCs/>
                <w:lang w:bidi="fa-IR"/>
              </w:rPr>
            </w:pPr>
            <w:proofErr w:type="spellStart"/>
            <w:r w:rsidRPr="00933013">
              <w:rPr>
                <w:rFonts w:eastAsiaTheme="majorEastAsia"/>
                <w:b/>
                <w:bCs/>
                <w:lang w:bidi="fa-IR"/>
              </w:rPr>
              <w:t>Kolmogorov-Smirnov</w:t>
            </w:r>
            <w:proofErr w:type="spellEnd"/>
            <w:r w:rsidRPr="00933013">
              <w:rPr>
                <w:rFonts w:eastAsiaTheme="majorEastAsia"/>
                <w:b/>
                <w:bCs/>
                <w:lang w:bidi="fa-IR"/>
              </w:rPr>
              <w:t xml:space="preserve"> (KS)</w:t>
            </w:r>
          </w:p>
        </w:tc>
        <w:tc>
          <w:tcPr>
            <w:tcW w:w="283" w:type="dxa"/>
            <w:vAlign w:val="center"/>
          </w:tcPr>
          <w:p w14:paraId="12F57A02" w14:textId="77777777" w:rsidR="00CC78B1" w:rsidRDefault="00CC78B1"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6E566681" w14:textId="1E2D25DA" w:rsidR="00CC78B1" w:rsidRDefault="007F3722" w:rsidP="00F17AF7">
            <w:pPr>
              <w:spacing w:before="120" w:after="120" w:line="240" w:lineRule="auto"/>
              <w:ind w:firstLine="0"/>
              <w:jc w:val="center"/>
              <w:rPr>
                <w:rFonts w:eastAsiaTheme="majorEastAsia"/>
                <w:lang w:bidi="fa-IR"/>
              </w:rPr>
            </w:pPr>
            <w:r>
              <w:rPr>
                <w:rFonts w:eastAsiaTheme="majorEastAsia"/>
                <w:lang w:bidi="fa-IR"/>
              </w:rPr>
              <w:t>0.0867</w:t>
            </w:r>
          </w:p>
        </w:tc>
        <w:tc>
          <w:tcPr>
            <w:tcW w:w="1559" w:type="dxa"/>
            <w:vAlign w:val="center"/>
          </w:tcPr>
          <w:p w14:paraId="03A76385" w14:textId="516CBC21" w:rsidR="00CC78B1" w:rsidRDefault="007F3722" w:rsidP="00F17AF7">
            <w:pPr>
              <w:spacing w:before="120" w:after="120" w:line="240" w:lineRule="auto"/>
              <w:ind w:firstLine="0"/>
              <w:jc w:val="center"/>
              <w:rPr>
                <w:rFonts w:eastAsiaTheme="majorEastAsia"/>
                <w:lang w:bidi="fa-IR"/>
              </w:rPr>
            </w:pPr>
            <w:r>
              <w:rPr>
                <w:rFonts w:eastAsiaTheme="majorEastAsia"/>
                <w:lang w:bidi="fa-IR"/>
              </w:rPr>
              <w:t>0.7245</w:t>
            </w:r>
          </w:p>
        </w:tc>
        <w:tc>
          <w:tcPr>
            <w:tcW w:w="1835" w:type="dxa"/>
            <w:vAlign w:val="center"/>
          </w:tcPr>
          <w:p w14:paraId="47A19425" w14:textId="77777777" w:rsidR="00CC78B1" w:rsidRDefault="00CC78B1" w:rsidP="00F17AF7">
            <w:pPr>
              <w:spacing w:before="120" w:after="120" w:line="240" w:lineRule="auto"/>
              <w:ind w:firstLine="0"/>
              <w:jc w:val="center"/>
              <w:rPr>
                <w:rFonts w:eastAsiaTheme="majorEastAsia"/>
                <w:lang w:bidi="fa-IR"/>
              </w:rPr>
            </w:pPr>
            <w:r>
              <w:rPr>
                <w:rFonts w:eastAsiaTheme="majorEastAsia"/>
                <w:lang w:bidi="fa-IR"/>
              </w:rPr>
              <w:t>Kabul</w:t>
            </w:r>
          </w:p>
        </w:tc>
      </w:tr>
      <w:tr w:rsidR="00CC78B1" w14:paraId="530C79D3" w14:textId="77777777" w:rsidTr="00F17AF7">
        <w:tc>
          <w:tcPr>
            <w:tcW w:w="3119" w:type="dxa"/>
            <w:vAlign w:val="center"/>
          </w:tcPr>
          <w:p w14:paraId="22EABE0B" w14:textId="25E20445" w:rsidR="00CC78B1" w:rsidRPr="00933013" w:rsidRDefault="00CC78B1" w:rsidP="00F17AF7">
            <w:pPr>
              <w:spacing w:before="120" w:after="120" w:line="240" w:lineRule="auto"/>
              <w:ind w:firstLine="0"/>
              <w:rPr>
                <w:rFonts w:eastAsiaTheme="majorEastAsia"/>
                <w:b/>
                <w:bCs/>
                <w:lang w:bidi="fa-IR"/>
              </w:rPr>
            </w:pPr>
            <w:proofErr w:type="spellStart"/>
            <w:r w:rsidRPr="00933013">
              <w:rPr>
                <w:rFonts w:eastAsiaTheme="majorEastAsia"/>
                <w:b/>
                <w:bCs/>
                <w:lang w:bidi="fa-IR"/>
              </w:rPr>
              <w:t>Anderson</w:t>
            </w:r>
            <w:r w:rsidR="00CF39A1">
              <w:rPr>
                <w:rFonts w:eastAsiaTheme="majorEastAsia"/>
                <w:b/>
                <w:bCs/>
                <w:lang w:bidi="fa-IR"/>
              </w:rPr>
              <w:t>-</w:t>
            </w:r>
            <w:r w:rsidRPr="00933013">
              <w:rPr>
                <w:rFonts w:eastAsiaTheme="majorEastAsia"/>
                <w:b/>
                <w:bCs/>
                <w:lang w:bidi="fa-IR"/>
              </w:rPr>
              <w:t>Darling</w:t>
            </w:r>
            <w:proofErr w:type="spellEnd"/>
            <w:r w:rsidRPr="00933013">
              <w:rPr>
                <w:rFonts w:eastAsiaTheme="majorEastAsia"/>
                <w:b/>
                <w:bCs/>
                <w:lang w:bidi="fa-IR"/>
              </w:rPr>
              <w:t xml:space="preserve"> (AD)</w:t>
            </w:r>
          </w:p>
        </w:tc>
        <w:tc>
          <w:tcPr>
            <w:tcW w:w="283" w:type="dxa"/>
            <w:vAlign w:val="center"/>
          </w:tcPr>
          <w:p w14:paraId="228962FF" w14:textId="77777777" w:rsidR="00CC78B1" w:rsidRDefault="00CC78B1"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0BA7908E" w14:textId="788D5E0A" w:rsidR="00CC78B1" w:rsidRDefault="007F3722" w:rsidP="00F17AF7">
            <w:pPr>
              <w:spacing w:before="120" w:after="120" w:line="240" w:lineRule="auto"/>
              <w:ind w:firstLine="0"/>
              <w:jc w:val="center"/>
              <w:rPr>
                <w:rFonts w:eastAsiaTheme="majorEastAsia"/>
                <w:lang w:bidi="fa-IR"/>
              </w:rPr>
            </w:pPr>
            <w:r>
              <w:rPr>
                <w:rFonts w:eastAsiaTheme="majorEastAsia"/>
                <w:lang w:bidi="fa-IR"/>
              </w:rPr>
              <w:t>0.5877</w:t>
            </w:r>
          </w:p>
        </w:tc>
        <w:tc>
          <w:tcPr>
            <w:tcW w:w="1559" w:type="dxa"/>
            <w:vAlign w:val="center"/>
          </w:tcPr>
          <w:p w14:paraId="366148BD" w14:textId="793C8810" w:rsidR="00CC78B1" w:rsidRDefault="007F3722" w:rsidP="00F17AF7">
            <w:pPr>
              <w:spacing w:before="120" w:after="120" w:line="240" w:lineRule="auto"/>
              <w:ind w:firstLine="0"/>
              <w:jc w:val="center"/>
              <w:rPr>
                <w:rFonts w:eastAsiaTheme="majorEastAsia"/>
                <w:lang w:bidi="fa-IR"/>
              </w:rPr>
            </w:pPr>
            <w:r>
              <w:rPr>
                <w:rFonts w:eastAsiaTheme="majorEastAsia"/>
                <w:lang w:bidi="fa-IR"/>
              </w:rPr>
              <w:t>0.6589</w:t>
            </w:r>
          </w:p>
        </w:tc>
        <w:tc>
          <w:tcPr>
            <w:tcW w:w="1835" w:type="dxa"/>
            <w:vAlign w:val="center"/>
          </w:tcPr>
          <w:p w14:paraId="4D305A7E" w14:textId="77777777" w:rsidR="00CC78B1" w:rsidRDefault="00CC78B1" w:rsidP="00F17AF7">
            <w:pPr>
              <w:spacing w:before="120" w:after="120" w:line="240" w:lineRule="auto"/>
              <w:ind w:firstLine="0"/>
              <w:jc w:val="center"/>
              <w:rPr>
                <w:rFonts w:eastAsiaTheme="majorEastAsia"/>
                <w:lang w:bidi="fa-IR"/>
              </w:rPr>
            </w:pPr>
            <w:r>
              <w:rPr>
                <w:rFonts w:eastAsiaTheme="majorEastAsia"/>
                <w:lang w:bidi="fa-IR"/>
              </w:rPr>
              <w:t>Kabul</w:t>
            </w:r>
          </w:p>
        </w:tc>
      </w:tr>
      <w:tr w:rsidR="00CC78B1" w14:paraId="69F5247E" w14:textId="77777777" w:rsidTr="00F17AF7">
        <w:tc>
          <w:tcPr>
            <w:tcW w:w="3119" w:type="dxa"/>
            <w:tcBorders>
              <w:bottom w:val="single" w:sz="4" w:space="0" w:color="auto"/>
            </w:tcBorders>
            <w:vAlign w:val="center"/>
          </w:tcPr>
          <w:p w14:paraId="1AD08C89" w14:textId="77777777" w:rsidR="00CC78B1" w:rsidRPr="00933013" w:rsidRDefault="00CC78B1" w:rsidP="00F17AF7">
            <w:pPr>
              <w:spacing w:before="120" w:after="120" w:line="240" w:lineRule="auto"/>
              <w:ind w:firstLine="0"/>
              <w:rPr>
                <w:rFonts w:eastAsiaTheme="majorEastAsia"/>
                <w:b/>
                <w:bCs/>
                <w:lang w:bidi="fa-IR"/>
              </w:rPr>
            </w:pPr>
            <w:r w:rsidRPr="00933013">
              <w:rPr>
                <w:rFonts w:eastAsiaTheme="majorEastAsia"/>
                <w:b/>
                <w:bCs/>
                <w:lang w:bidi="fa-IR"/>
              </w:rPr>
              <w:t>Bağımsız ki-kare (FCS)</w:t>
            </w:r>
          </w:p>
        </w:tc>
        <w:tc>
          <w:tcPr>
            <w:tcW w:w="283" w:type="dxa"/>
            <w:tcBorders>
              <w:bottom w:val="single" w:sz="4" w:space="0" w:color="auto"/>
            </w:tcBorders>
            <w:vAlign w:val="center"/>
          </w:tcPr>
          <w:p w14:paraId="4DAC1D9D" w14:textId="77777777" w:rsidR="00CC78B1" w:rsidRDefault="00CC78B1"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tcBorders>
              <w:bottom w:val="single" w:sz="4" w:space="0" w:color="auto"/>
            </w:tcBorders>
            <w:vAlign w:val="center"/>
          </w:tcPr>
          <w:p w14:paraId="5EF8F290" w14:textId="2E8F6FEF" w:rsidR="00CC78B1" w:rsidRDefault="007F3722" w:rsidP="00F17AF7">
            <w:pPr>
              <w:spacing w:before="120" w:after="120" w:line="240" w:lineRule="auto"/>
              <w:ind w:firstLine="0"/>
              <w:jc w:val="center"/>
              <w:rPr>
                <w:rFonts w:eastAsiaTheme="majorEastAsia"/>
                <w:lang w:bidi="fa-IR"/>
              </w:rPr>
            </w:pPr>
            <w:r>
              <w:rPr>
                <w:rFonts w:eastAsiaTheme="majorEastAsia"/>
                <w:lang w:bidi="fa-IR"/>
              </w:rPr>
              <w:t>1.5267</w:t>
            </w:r>
          </w:p>
        </w:tc>
        <w:tc>
          <w:tcPr>
            <w:tcW w:w="1559" w:type="dxa"/>
            <w:tcBorders>
              <w:bottom w:val="single" w:sz="4" w:space="0" w:color="auto"/>
            </w:tcBorders>
            <w:vAlign w:val="center"/>
          </w:tcPr>
          <w:p w14:paraId="0F7E790C" w14:textId="50103317" w:rsidR="00CC78B1" w:rsidRDefault="007F3722" w:rsidP="00F17AF7">
            <w:pPr>
              <w:spacing w:before="120" w:after="120" w:line="240" w:lineRule="auto"/>
              <w:ind w:firstLine="0"/>
              <w:jc w:val="center"/>
              <w:rPr>
                <w:rFonts w:eastAsiaTheme="majorEastAsia"/>
                <w:lang w:bidi="fa-IR"/>
              </w:rPr>
            </w:pPr>
            <w:r>
              <w:rPr>
                <w:rFonts w:eastAsiaTheme="majorEastAsia"/>
                <w:lang w:bidi="fa-IR"/>
              </w:rPr>
              <w:t>0.7669</w:t>
            </w:r>
          </w:p>
        </w:tc>
        <w:tc>
          <w:tcPr>
            <w:tcW w:w="1835" w:type="dxa"/>
            <w:tcBorders>
              <w:bottom w:val="single" w:sz="4" w:space="0" w:color="auto"/>
            </w:tcBorders>
            <w:vAlign w:val="center"/>
          </w:tcPr>
          <w:p w14:paraId="01F68912" w14:textId="77777777" w:rsidR="00CC78B1" w:rsidRDefault="00CC78B1" w:rsidP="00F17AF7">
            <w:pPr>
              <w:spacing w:before="120" w:after="120" w:line="240" w:lineRule="auto"/>
              <w:ind w:firstLine="0"/>
              <w:jc w:val="center"/>
              <w:rPr>
                <w:rFonts w:eastAsiaTheme="majorEastAsia"/>
                <w:lang w:bidi="fa-IR"/>
              </w:rPr>
            </w:pPr>
            <w:r>
              <w:rPr>
                <w:rFonts w:eastAsiaTheme="majorEastAsia"/>
                <w:lang w:bidi="fa-IR"/>
              </w:rPr>
              <w:t>Kabul</w:t>
            </w:r>
          </w:p>
        </w:tc>
      </w:tr>
    </w:tbl>
    <w:p w14:paraId="14DC6ABE" w14:textId="21794550" w:rsidR="00482D15" w:rsidRDefault="007F3722" w:rsidP="007F3722">
      <w:r>
        <w:lastRenderedPageBreak/>
        <w:t xml:space="preserve">Akciğer kanseri veri setine uygulanan tüm uyum iyiliği testleri için </w:t>
      </w:r>
      <m:oMath>
        <m:r>
          <w:rPr>
            <w:rFonts w:ascii="Cambria Math" w:hAnsi="Cambria Math"/>
          </w:rPr>
          <m:t>p&gt;α=0.05</m:t>
        </m:r>
      </m:oMath>
      <w:r>
        <w:t xml:space="preserve"> olduğundan yokluk hipotezi </w:t>
      </w:r>
      <w:r w:rsidR="00407D12">
        <w:t>reddedilemez</w:t>
      </w:r>
      <w:r>
        <w:t>. Yani</w:t>
      </w:r>
      <w:r w:rsidR="00407D12">
        <w:t>,</w:t>
      </w:r>
      <w:r>
        <w:t xml:space="preserve"> uyum iyiliği testleri sonucunda erkek hastalara ait kötü huylu tümör boyutları </w:t>
      </w:r>
      <w:proofErr w:type="spellStart"/>
      <w:r>
        <w:t>Weibull</w:t>
      </w:r>
      <w:proofErr w:type="spellEnd"/>
      <w:r>
        <w:t xml:space="preserve"> dağılımı göstermektedir. </w:t>
      </w:r>
      <w:proofErr w:type="spellStart"/>
      <w:r>
        <w:t>Weibull</w:t>
      </w:r>
      <w:proofErr w:type="spellEnd"/>
      <w:r>
        <w:t xml:space="preserve"> dağılımının parametreleri için en çok olabilirlik tahmin edicileri kullanılmıştır ve bunun sonucunda </w:t>
      </w:r>
      <m:oMath>
        <m:acc>
          <m:accPr>
            <m:ctrlPr>
              <w:rPr>
                <w:rFonts w:ascii="Cambria Math" w:hAnsi="Cambria Math"/>
                <w:i/>
              </w:rPr>
            </m:ctrlPr>
          </m:accPr>
          <m:e>
            <m:r>
              <w:rPr>
                <w:rFonts w:ascii="Cambria Math" w:hAnsi="Cambria Math"/>
              </w:rPr>
              <m:t>λ</m:t>
            </m:r>
          </m:e>
        </m:acc>
        <m:r>
          <w:rPr>
            <w:rFonts w:ascii="Cambria Math" w:hAnsi="Cambria Math"/>
          </w:rPr>
          <m:t>=0.4629</m:t>
        </m:r>
      </m:oMath>
      <w:r>
        <w:t xml:space="preserve"> ve </w:t>
      </w:r>
      <m:oMath>
        <m:acc>
          <m:accPr>
            <m:ctrlPr>
              <w:rPr>
                <w:rFonts w:ascii="Cambria Math" w:hAnsi="Cambria Math"/>
                <w:i/>
              </w:rPr>
            </m:ctrlPr>
          </m:accPr>
          <m:e>
            <m:r>
              <w:rPr>
                <w:rFonts w:ascii="Cambria Math" w:hAnsi="Cambria Math"/>
              </w:rPr>
              <m:t>β</m:t>
            </m:r>
          </m:e>
        </m:acc>
        <m:r>
          <w:rPr>
            <w:rFonts w:ascii="Cambria Math" w:hAnsi="Cambria Math"/>
          </w:rPr>
          <m:t>=1.4846</m:t>
        </m:r>
      </m:oMath>
      <w:r>
        <w:t xml:space="preserve"> olarak bulunmuştur. </w:t>
      </w:r>
      <w:r w:rsidR="00482D15">
        <w:t>Belirlenen parametrelere bağlı olarak akciğer kanserine ait kötü huylu tümör boyutlarının olasılık yoğunluk fonksiyonu,</w:t>
      </w:r>
    </w:p>
    <w:p w14:paraId="75F79A85"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70227980" w14:textId="77777777" w:rsidTr="001B1392">
        <w:trPr>
          <w:trHeight w:val="397"/>
        </w:trPr>
        <w:tc>
          <w:tcPr>
            <w:tcW w:w="7937" w:type="dxa"/>
            <w:vAlign w:val="center"/>
          </w:tcPr>
          <w:p w14:paraId="36EFDFB2" w14:textId="72765A55" w:rsidR="00014C7F" w:rsidRPr="00DA1218" w:rsidRDefault="00014C7F"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1.4846</m:t>
                    </m:r>
                  </m:num>
                  <m:den>
                    <m:r>
                      <w:rPr>
                        <w:rFonts w:ascii="Cambria Math" w:hAnsi="Cambria Math"/>
                      </w:rPr>
                      <m:t>0.4629</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r>
                              <w:rPr>
                                <w:rFonts w:ascii="Cambria Math" w:hAnsi="Cambria Math"/>
                              </w:rPr>
                              <m:t>0.4629</m:t>
                            </m:r>
                          </m:den>
                        </m:f>
                      </m:e>
                    </m:d>
                  </m:e>
                  <m:sup>
                    <m:r>
                      <w:rPr>
                        <w:rFonts w:ascii="Cambria Math" w:hAnsi="Cambria Math"/>
                      </w:rPr>
                      <m:t>0.4846</m:t>
                    </m:r>
                  </m:sup>
                </m:sSup>
                <m:func>
                  <m:funcPr>
                    <m:ctrlPr>
                      <w:rPr>
                        <w:rFonts w:ascii="Cambria Math" w:hAnsi="Cambria Math"/>
                        <w:i/>
                      </w:rPr>
                    </m:ctrlPr>
                  </m:funcPr>
                  <m:fName>
                    <m:r>
                      <m:rPr>
                        <m:sty m:val="p"/>
                      </m:rPr>
                      <w:rPr>
                        <w:rFonts w:ascii="Cambria Math" w:hAnsi="Cambria Math"/>
                      </w:rPr>
                      <m:t>exp</m:t>
                    </m:r>
                  </m:fName>
                  <m:e>
                    <m:sSup>
                      <m:sSupPr>
                        <m:ctrlPr>
                          <w:rPr>
                            <w:rFonts w:ascii="Cambria Math" w:hAnsi="Cambria Math"/>
                            <w:i/>
                          </w:rPr>
                        </m:ctrlPr>
                      </m:sSupPr>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0.4629</m:t>
                                </m:r>
                              </m:den>
                            </m:f>
                          </m:e>
                        </m:d>
                      </m:e>
                      <m:sup>
                        <m:r>
                          <w:rPr>
                            <w:rFonts w:ascii="Cambria Math" w:hAnsi="Cambria Math"/>
                          </w:rPr>
                          <m:t>1.4846</m:t>
                        </m:r>
                      </m:sup>
                    </m:sSup>
                  </m:e>
                </m:func>
              </m:oMath>
            </m:oMathPara>
          </w:p>
        </w:tc>
        <w:tc>
          <w:tcPr>
            <w:tcW w:w="850" w:type="dxa"/>
            <w:vAlign w:val="center"/>
          </w:tcPr>
          <w:p w14:paraId="2B65816A" w14:textId="326921FF" w:rsidR="00014C7F" w:rsidRPr="00DA1218" w:rsidRDefault="00014C7F" w:rsidP="001B1392">
            <w:pPr>
              <w:pStyle w:val="Denklem"/>
              <w:jc w:val="right"/>
            </w:pPr>
            <w:r w:rsidRPr="00DA1218">
              <w:t>(</w:t>
            </w:r>
            <w:fldSimple w:instr=" SEQ Denklem \* ARABIC ">
              <w:r w:rsidR="006253A4">
                <w:rPr>
                  <w:noProof/>
                </w:rPr>
                <w:t>48</w:t>
              </w:r>
            </w:fldSimple>
            <w:r w:rsidRPr="00DA1218">
              <w:t>)</w:t>
            </w:r>
          </w:p>
        </w:tc>
      </w:tr>
    </w:tbl>
    <w:p w14:paraId="759C13F7" w14:textId="77777777" w:rsidR="00014C7F" w:rsidRDefault="00014C7F" w:rsidP="00014C7F">
      <w:pPr>
        <w:ind w:firstLine="0"/>
        <w:rPr>
          <w:szCs w:val="24"/>
        </w:rPr>
      </w:pPr>
    </w:p>
    <w:p w14:paraId="592798C9" w14:textId="27D6DB7A" w:rsidR="000048BB" w:rsidRDefault="00601D9C" w:rsidP="000048BB">
      <w:pPr>
        <w:ind w:firstLine="0"/>
      </w:pPr>
      <w:proofErr w:type="gramStart"/>
      <w:r>
        <w:t>biçiminde</w:t>
      </w:r>
      <w:proofErr w:type="gramEnd"/>
      <w:r>
        <w:t xml:space="preserve"> yazılır. Erkek hastalara ait kötü huylu tümör boyutlarını içeren verilerin olasılık yoğunluk fonksiyonunun grafiği</w:t>
      </w:r>
      <w:r w:rsidR="00200240">
        <w:t xml:space="preserve"> </w:t>
      </w:r>
      <w:r w:rsidR="00200240">
        <w:fldChar w:fldCharType="begin"/>
      </w:r>
      <w:r w:rsidR="00200240">
        <w:instrText xml:space="preserve"> REF _Ref109161632 \h </w:instrText>
      </w:r>
      <w:r w:rsidR="00200240">
        <w:fldChar w:fldCharType="separate"/>
      </w:r>
      <w:r w:rsidR="006253A4">
        <w:t xml:space="preserve">Şekil </w:t>
      </w:r>
      <w:r w:rsidR="006253A4">
        <w:rPr>
          <w:noProof/>
        </w:rPr>
        <w:t>32</w:t>
      </w:r>
      <w:r w:rsidR="00200240">
        <w:fldChar w:fldCharType="end"/>
      </w:r>
      <w:r>
        <w:t>’de verilmiştir.</w:t>
      </w:r>
    </w:p>
    <w:p w14:paraId="1BA25A55" w14:textId="77777777" w:rsidR="000048BB" w:rsidRDefault="000048BB" w:rsidP="006E5456"/>
    <w:p w14:paraId="7BE3EB0B" w14:textId="77777777" w:rsidR="00F57673" w:rsidRDefault="00F57673" w:rsidP="00F57673">
      <w:pPr>
        <w:ind w:firstLine="0"/>
        <w:jc w:val="center"/>
      </w:pPr>
      <w:r>
        <w:rPr>
          <w:noProof/>
        </w:rPr>
        <w:drawing>
          <wp:inline distT="0" distB="0" distL="0" distR="0" wp14:anchorId="7AB6F045" wp14:editId="572C7E47">
            <wp:extent cx="3961015" cy="3241964"/>
            <wp:effectExtent l="0" t="0" r="1905"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Resim 60"/>
                    <pic:cNvPicPr/>
                  </pic:nvPicPr>
                  <pic:blipFill>
                    <a:blip r:embed="rId49" cstate="email">
                      <a:extLst>
                        <a:ext uri="{28A0092B-C50C-407E-A947-70E740481C1C}">
                          <a14:useLocalDpi xmlns:a14="http://schemas.microsoft.com/office/drawing/2010/main" val="0"/>
                        </a:ext>
                      </a:extLst>
                    </a:blip>
                    <a:stretch>
                      <a:fillRect/>
                    </a:stretch>
                  </pic:blipFill>
                  <pic:spPr>
                    <a:xfrm>
                      <a:off x="0" y="0"/>
                      <a:ext cx="3961015" cy="3241964"/>
                    </a:xfrm>
                    <a:prstGeom prst="rect">
                      <a:avLst/>
                    </a:prstGeom>
                  </pic:spPr>
                </pic:pic>
              </a:graphicData>
            </a:graphic>
          </wp:inline>
        </w:drawing>
      </w:r>
    </w:p>
    <w:p w14:paraId="71BD0007" w14:textId="3537E9D1" w:rsidR="00F57673" w:rsidRDefault="00F57673" w:rsidP="00C02846">
      <w:pPr>
        <w:pStyle w:val="ResimYazs"/>
        <w:tabs>
          <w:tab w:val="clear" w:pos="1021"/>
        </w:tabs>
        <w:ind w:left="0" w:firstLine="0"/>
      </w:pPr>
      <w:bookmarkStart w:id="309" w:name="_Ref109161632"/>
      <w:bookmarkStart w:id="310" w:name="_Toc134485830"/>
      <w:bookmarkStart w:id="311" w:name="_Toc137023839"/>
      <w:r>
        <w:t xml:space="preserve">Şekil </w:t>
      </w:r>
      <w:fldSimple w:instr=" SEQ Şekil \* ARABIC ">
        <w:r w:rsidR="006253A4">
          <w:rPr>
            <w:noProof/>
          </w:rPr>
          <w:t>32</w:t>
        </w:r>
      </w:fldSimple>
      <w:bookmarkEnd w:id="309"/>
      <w:r>
        <w:t>.</w:t>
      </w:r>
      <w:r w:rsidR="00C02846">
        <w:rPr>
          <w:lang w:bidi="fa-IR"/>
        </w:rPr>
        <w:t xml:space="preserve"> </w:t>
      </w:r>
      <w:r>
        <w:rPr>
          <w:lang w:bidi="fa-IR"/>
        </w:rPr>
        <w:t xml:space="preserve">Kötü huylu </w:t>
      </w:r>
      <w:r w:rsidRPr="00C928E5">
        <w:t>tümör</w:t>
      </w:r>
      <w:r>
        <w:rPr>
          <w:lang w:bidi="fa-IR"/>
        </w:rPr>
        <w:t xml:space="preserve"> verilerinin olasılık yoğunluk fonksiyonu</w:t>
      </w:r>
      <w:bookmarkEnd w:id="310"/>
      <w:bookmarkEnd w:id="311"/>
    </w:p>
    <w:p w14:paraId="4A06A144" w14:textId="0025FB2E" w:rsidR="000B13CC" w:rsidRDefault="000B13CC" w:rsidP="00CF0100">
      <w:pPr>
        <w:spacing w:line="480" w:lineRule="auto"/>
      </w:pPr>
    </w:p>
    <w:p w14:paraId="4A7F00E8" w14:textId="54E90D48" w:rsidR="00CD67BC" w:rsidRDefault="00CD67BC" w:rsidP="00616FAB">
      <w:pPr>
        <w:pStyle w:val="Balk3"/>
      </w:pPr>
      <w:bookmarkStart w:id="312" w:name="_Toc134479275"/>
      <w:bookmarkStart w:id="313" w:name="_Toc136539205"/>
      <w:bookmarkStart w:id="314" w:name="_Toc137023800"/>
      <w:r>
        <w:t>Uyku Süresi Veri Seti</w:t>
      </w:r>
      <w:bookmarkEnd w:id="312"/>
      <w:bookmarkEnd w:id="313"/>
      <w:bookmarkEnd w:id="314"/>
    </w:p>
    <w:p w14:paraId="0882EF28" w14:textId="515AA96F" w:rsidR="00CD3212" w:rsidRDefault="00C55F65" w:rsidP="00CD3212">
      <w:r>
        <w:t>Öğrencilere iki haftalık süre boyunca uyku davranışlarının çeşitliği hakkında anket uygulanmıştır</w:t>
      </w:r>
      <w:r w:rsidR="007F69F4">
        <w:t xml:space="preserve"> </w:t>
      </w:r>
      <w:sdt>
        <w:sdtPr>
          <w:id w:val="638931387"/>
          <w:citation/>
        </w:sdtPr>
        <w:sdtEndPr/>
        <w:sdtContent>
          <w:r w:rsidR="007F69F4">
            <w:fldChar w:fldCharType="begin"/>
          </w:r>
          <w:r w:rsidR="007F69F4">
            <w:instrText xml:space="preserve"> CITATION onyper2012class \l 1055 </w:instrText>
          </w:r>
          <w:r w:rsidR="007F69F4">
            <w:fldChar w:fldCharType="separate"/>
          </w:r>
          <w:r w:rsidR="006253A4">
            <w:rPr>
              <w:noProof/>
            </w:rPr>
            <w:t>(Onyper, Thacher, Gilbert, &amp; Gradess, 2012)</w:t>
          </w:r>
          <w:r w:rsidR="007F69F4">
            <w:fldChar w:fldCharType="end"/>
          </w:r>
        </w:sdtContent>
      </w:sdt>
      <w:r w:rsidR="007F69F4">
        <w:t xml:space="preserve">. Bu anketle 100 öğrencinin </w:t>
      </w:r>
      <w:r w:rsidR="007F69F4">
        <w:lastRenderedPageBreak/>
        <w:t xml:space="preserve">günlük ortalama uyku süresi (h) gözlenmiştir. Ortalama uyku sürelerine ait veri seti </w:t>
      </w:r>
      <w:r w:rsidR="00CD3212">
        <w:fldChar w:fldCharType="begin"/>
      </w:r>
      <w:r w:rsidR="00CD3212">
        <w:instrText xml:space="preserve"> REF _Ref109164888 \h </w:instrText>
      </w:r>
      <w:r w:rsidR="00CD3212">
        <w:fldChar w:fldCharType="separate"/>
      </w:r>
      <w:r w:rsidR="006253A4">
        <w:t xml:space="preserve">Tablo </w:t>
      </w:r>
      <w:r w:rsidR="006253A4">
        <w:rPr>
          <w:noProof/>
        </w:rPr>
        <w:t>32</w:t>
      </w:r>
      <w:r w:rsidR="00CD3212">
        <w:fldChar w:fldCharType="end"/>
      </w:r>
      <w:r w:rsidR="00CD3212">
        <w:t>’de verilmiştir.</w:t>
      </w:r>
    </w:p>
    <w:p w14:paraId="4D6657E8" w14:textId="6A474256" w:rsidR="007F69F4" w:rsidRDefault="007F69F4" w:rsidP="007F69F4"/>
    <w:p w14:paraId="50A8F726" w14:textId="6D0D3D32" w:rsidR="005700F3" w:rsidRDefault="005700F3" w:rsidP="005700F3">
      <w:pPr>
        <w:pStyle w:val="Tabloyazs"/>
      </w:pPr>
      <w:bookmarkStart w:id="315" w:name="_Ref109164888"/>
      <w:bookmarkStart w:id="316" w:name="_Toc134486175"/>
      <w:bookmarkStart w:id="317" w:name="_Toc137023874"/>
      <w:r>
        <w:t xml:space="preserve">Tablo </w:t>
      </w:r>
      <w:fldSimple w:instr=" SEQ Tablo \* ARABIC ">
        <w:r w:rsidR="006253A4">
          <w:rPr>
            <w:noProof/>
          </w:rPr>
          <w:t>32</w:t>
        </w:r>
      </w:fldSimple>
      <w:bookmarkEnd w:id="315"/>
      <w:r>
        <w:t>.</w:t>
      </w:r>
      <w:r w:rsidR="00C02846">
        <w:t xml:space="preserve"> </w:t>
      </w:r>
      <w:r>
        <w:t>Uyku süresi veri seti</w:t>
      </w:r>
      <w:bookmarkEnd w:id="316"/>
      <w:bookmarkEnd w:id="317"/>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889"/>
        <w:gridCol w:w="887"/>
        <w:gridCol w:w="885"/>
        <w:gridCol w:w="883"/>
        <w:gridCol w:w="881"/>
        <w:gridCol w:w="879"/>
        <w:gridCol w:w="864"/>
        <w:gridCol w:w="864"/>
        <w:gridCol w:w="864"/>
      </w:tblGrid>
      <w:tr w:rsidR="007F69F4" w14:paraId="77DD0329" w14:textId="77777777" w:rsidTr="00F17AF7">
        <w:tc>
          <w:tcPr>
            <w:tcW w:w="8787" w:type="dxa"/>
            <w:gridSpan w:val="10"/>
            <w:tcBorders>
              <w:top w:val="single" w:sz="4" w:space="0" w:color="auto"/>
              <w:bottom w:val="single" w:sz="4" w:space="0" w:color="auto"/>
            </w:tcBorders>
            <w:vAlign w:val="center"/>
          </w:tcPr>
          <w:p w14:paraId="1EAD4281" w14:textId="386FE070" w:rsidR="007F69F4" w:rsidRDefault="007F69F4" w:rsidP="00F17AF7">
            <w:pPr>
              <w:spacing w:before="120" w:after="120"/>
              <w:ind w:firstLine="0"/>
              <w:jc w:val="center"/>
              <w:rPr>
                <w:b/>
                <w:bCs/>
                <w:lang w:bidi="fa-IR"/>
              </w:rPr>
            </w:pPr>
            <w:r>
              <w:rPr>
                <w:b/>
                <w:bCs/>
                <w:lang w:bidi="fa-IR"/>
              </w:rPr>
              <w:t>Günlük Ortalama Uyku Süresi (h)</w:t>
            </w:r>
          </w:p>
        </w:tc>
      </w:tr>
      <w:tr w:rsidR="007F69F4" w14:paraId="6DB1FFA2" w14:textId="77777777" w:rsidTr="00F17AF7">
        <w:tc>
          <w:tcPr>
            <w:tcW w:w="891" w:type="dxa"/>
            <w:tcBorders>
              <w:top w:val="single" w:sz="4" w:space="0" w:color="auto"/>
            </w:tcBorders>
            <w:vAlign w:val="center"/>
          </w:tcPr>
          <w:p w14:paraId="74CF33DA" w14:textId="2DE00348" w:rsidR="007F69F4" w:rsidRDefault="007F69F4" w:rsidP="00F17AF7">
            <w:pPr>
              <w:spacing w:before="120" w:after="120" w:line="240" w:lineRule="auto"/>
              <w:ind w:firstLine="0"/>
              <w:jc w:val="center"/>
            </w:pPr>
            <w:r>
              <w:t>5.75</w:t>
            </w:r>
          </w:p>
        </w:tc>
        <w:tc>
          <w:tcPr>
            <w:tcW w:w="889" w:type="dxa"/>
            <w:tcBorders>
              <w:top w:val="single" w:sz="4" w:space="0" w:color="auto"/>
            </w:tcBorders>
            <w:vAlign w:val="center"/>
          </w:tcPr>
          <w:p w14:paraId="4C052B0E" w14:textId="05C3ED7D" w:rsidR="007F69F4" w:rsidRDefault="00412497" w:rsidP="00F17AF7">
            <w:pPr>
              <w:spacing w:before="120" w:after="120" w:line="240" w:lineRule="auto"/>
              <w:ind w:firstLine="0"/>
              <w:jc w:val="center"/>
            </w:pPr>
            <w:r>
              <w:t>6.51</w:t>
            </w:r>
          </w:p>
        </w:tc>
        <w:tc>
          <w:tcPr>
            <w:tcW w:w="887" w:type="dxa"/>
            <w:tcBorders>
              <w:top w:val="single" w:sz="4" w:space="0" w:color="auto"/>
            </w:tcBorders>
            <w:vAlign w:val="center"/>
          </w:tcPr>
          <w:p w14:paraId="7D519179" w14:textId="660A783F" w:rsidR="007F69F4" w:rsidRDefault="00412497" w:rsidP="00F17AF7">
            <w:pPr>
              <w:spacing w:before="120" w:after="120" w:line="240" w:lineRule="auto"/>
              <w:ind w:firstLine="0"/>
              <w:jc w:val="center"/>
            </w:pPr>
            <w:r>
              <w:t>7.21</w:t>
            </w:r>
          </w:p>
        </w:tc>
        <w:tc>
          <w:tcPr>
            <w:tcW w:w="885" w:type="dxa"/>
            <w:tcBorders>
              <w:top w:val="single" w:sz="4" w:space="0" w:color="auto"/>
            </w:tcBorders>
            <w:vAlign w:val="center"/>
          </w:tcPr>
          <w:p w14:paraId="3D46C38C" w14:textId="462CABA9" w:rsidR="007F69F4" w:rsidRDefault="00412497" w:rsidP="00F17AF7">
            <w:pPr>
              <w:spacing w:before="120" w:after="120" w:line="240" w:lineRule="auto"/>
              <w:ind w:firstLine="0"/>
              <w:jc w:val="center"/>
            </w:pPr>
            <w:r>
              <w:t>7.50</w:t>
            </w:r>
          </w:p>
        </w:tc>
        <w:tc>
          <w:tcPr>
            <w:tcW w:w="883" w:type="dxa"/>
            <w:tcBorders>
              <w:top w:val="single" w:sz="4" w:space="0" w:color="auto"/>
            </w:tcBorders>
            <w:vAlign w:val="center"/>
          </w:tcPr>
          <w:p w14:paraId="5EC89D9C" w14:textId="5D055B11" w:rsidR="007F69F4" w:rsidRDefault="00412497" w:rsidP="00F17AF7">
            <w:pPr>
              <w:spacing w:before="120" w:after="120" w:line="240" w:lineRule="auto"/>
              <w:ind w:firstLine="0"/>
              <w:jc w:val="center"/>
            </w:pPr>
            <w:r>
              <w:t>7.64</w:t>
            </w:r>
          </w:p>
        </w:tc>
        <w:tc>
          <w:tcPr>
            <w:tcW w:w="881" w:type="dxa"/>
            <w:tcBorders>
              <w:top w:val="single" w:sz="4" w:space="0" w:color="auto"/>
            </w:tcBorders>
            <w:vAlign w:val="center"/>
          </w:tcPr>
          <w:p w14:paraId="51535C03" w14:textId="695E3ACE" w:rsidR="007F69F4" w:rsidRDefault="00412497" w:rsidP="00F17AF7">
            <w:pPr>
              <w:spacing w:before="120" w:after="120" w:line="240" w:lineRule="auto"/>
              <w:ind w:firstLine="0"/>
              <w:jc w:val="center"/>
            </w:pPr>
            <w:r>
              <w:t>7.86</w:t>
            </w:r>
          </w:p>
        </w:tc>
        <w:tc>
          <w:tcPr>
            <w:tcW w:w="879" w:type="dxa"/>
            <w:tcBorders>
              <w:top w:val="single" w:sz="4" w:space="0" w:color="auto"/>
            </w:tcBorders>
            <w:vAlign w:val="center"/>
          </w:tcPr>
          <w:p w14:paraId="05FDBFFA" w14:textId="4277F7D5" w:rsidR="007F69F4" w:rsidRDefault="00412497" w:rsidP="00F17AF7">
            <w:pPr>
              <w:spacing w:before="120" w:after="120" w:line="240" w:lineRule="auto"/>
              <w:ind w:firstLine="0"/>
              <w:jc w:val="center"/>
            </w:pPr>
            <w:r>
              <w:t>8.00</w:t>
            </w:r>
          </w:p>
        </w:tc>
        <w:tc>
          <w:tcPr>
            <w:tcW w:w="864" w:type="dxa"/>
            <w:tcBorders>
              <w:top w:val="single" w:sz="4" w:space="0" w:color="auto"/>
            </w:tcBorders>
          </w:tcPr>
          <w:p w14:paraId="72BA87F9" w14:textId="7B0FD5B5" w:rsidR="007F69F4" w:rsidRDefault="00A10F59" w:rsidP="00F17AF7">
            <w:pPr>
              <w:spacing w:before="120" w:after="120" w:line="240" w:lineRule="auto"/>
              <w:ind w:firstLine="0"/>
              <w:jc w:val="center"/>
            </w:pPr>
            <w:r>
              <w:t>8.29</w:t>
            </w:r>
          </w:p>
        </w:tc>
        <w:tc>
          <w:tcPr>
            <w:tcW w:w="864" w:type="dxa"/>
            <w:tcBorders>
              <w:top w:val="single" w:sz="4" w:space="0" w:color="auto"/>
            </w:tcBorders>
          </w:tcPr>
          <w:p w14:paraId="78FF5776" w14:textId="739D564B" w:rsidR="007F69F4" w:rsidRDefault="00A10F59" w:rsidP="00F17AF7">
            <w:pPr>
              <w:spacing w:before="120" w:after="120" w:line="240" w:lineRule="auto"/>
              <w:ind w:firstLine="0"/>
              <w:jc w:val="center"/>
            </w:pPr>
            <w:r>
              <w:t>8.71</w:t>
            </w:r>
          </w:p>
        </w:tc>
        <w:tc>
          <w:tcPr>
            <w:tcW w:w="864" w:type="dxa"/>
            <w:tcBorders>
              <w:top w:val="single" w:sz="4" w:space="0" w:color="auto"/>
            </w:tcBorders>
          </w:tcPr>
          <w:p w14:paraId="76CB3B61" w14:textId="7BC160F2" w:rsidR="007F69F4" w:rsidRDefault="00A10F59" w:rsidP="00F17AF7">
            <w:pPr>
              <w:spacing w:before="120" w:after="120" w:line="240" w:lineRule="auto"/>
              <w:ind w:firstLine="0"/>
              <w:jc w:val="center"/>
            </w:pPr>
            <w:r>
              <w:t>9.05</w:t>
            </w:r>
          </w:p>
        </w:tc>
      </w:tr>
      <w:tr w:rsidR="007F69F4" w14:paraId="54E09308" w14:textId="77777777" w:rsidTr="00F17AF7">
        <w:tc>
          <w:tcPr>
            <w:tcW w:w="891" w:type="dxa"/>
            <w:vAlign w:val="center"/>
          </w:tcPr>
          <w:p w14:paraId="60A8CC61" w14:textId="433EC8B8" w:rsidR="007F69F4" w:rsidRDefault="007F69F4" w:rsidP="00F17AF7">
            <w:pPr>
              <w:spacing w:before="120" w:after="120" w:line="240" w:lineRule="auto"/>
              <w:ind w:firstLine="0"/>
              <w:jc w:val="center"/>
            </w:pPr>
            <w:r>
              <w:t>5.93</w:t>
            </w:r>
          </w:p>
        </w:tc>
        <w:tc>
          <w:tcPr>
            <w:tcW w:w="889" w:type="dxa"/>
            <w:vAlign w:val="center"/>
          </w:tcPr>
          <w:p w14:paraId="46B5A00C" w14:textId="616AB6FF" w:rsidR="007F69F4" w:rsidRDefault="00412497" w:rsidP="00F17AF7">
            <w:pPr>
              <w:spacing w:before="120" w:after="120" w:line="240" w:lineRule="auto"/>
              <w:ind w:firstLine="0"/>
              <w:jc w:val="center"/>
            </w:pPr>
            <w:r>
              <w:t>6.57</w:t>
            </w:r>
          </w:p>
        </w:tc>
        <w:tc>
          <w:tcPr>
            <w:tcW w:w="887" w:type="dxa"/>
            <w:vAlign w:val="center"/>
          </w:tcPr>
          <w:p w14:paraId="40C9BB09" w14:textId="4453F393" w:rsidR="007F69F4" w:rsidRDefault="00412497" w:rsidP="00F17AF7">
            <w:pPr>
              <w:spacing w:before="120" w:after="120" w:line="240" w:lineRule="auto"/>
              <w:ind w:firstLine="0"/>
              <w:jc w:val="center"/>
            </w:pPr>
            <w:r>
              <w:t>7.25</w:t>
            </w:r>
          </w:p>
        </w:tc>
        <w:tc>
          <w:tcPr>
            <w:tcW w:w="885" w:type="dxa"/>
            <w:vAlign w:val="center"/>
          </w:tcPr>
          <w:p w14:paraId="16191779" w14:textId="2581EB77" w:rsidR="007F69F4" w:rsidRDefault="00412497" w:rsidP="00F17AF7">
            <w:pPr>
              <w:spacing w:before="120" w:after="120" w:line="240" w:lineRule="auto"/>
              <w:ind w:firstLine="0"/>
              <w:jc w:val="center"/>
            </w:pPr>
            <w:r>
              <w:t>7.52</w:t>
            </w:r>
          </w:p>
        </w:tc>
        <w:tc>
          <w:tcPr>
            <w:tcW w:w="883" w:type="dxa"/>
            <w:vAlign w:val="center"/>
          </w:tcPr>
          <w:p w14:paraId="5BA63035" w14:textId="08E7EA66" w:rsidR="007F69F4" w:rsidRDefault="00412497" w:rsidP="00F17AF7">
            <w:pPr>
              <w:spacing w:before="120" w:after="120" w:line="240" w:lineRule="auto"/>
              <w:ind w:firstLine="0"/>
              <w:jc w:val="center"/>
            </w:pPr>
            <w:r>
              <w:t>7.67</w:t>
            </w:r>
          </w:p>
        </w:tc>
        <w:tc>
          <w:tcPr>
            <w:tcW w:w="881" w:type="dxa"/>
            <w:vAlign w:val="center"/>
          </w:tcPr>
          <w:p w14:paraId="11944463" w14:textId="6B8FBE4E" w:rsidR="007F69F4" w:rsidRDefault="00412497" w:rsidP="00F17AF7">
            <w:pPr>
              <w:spacing w:before="120" w:after="120" w:line="240" w:lineRule="auto"/>
              <w:ind w:firstLine="0"/>
              <w:jc w:val="center"/>
            </w:pPr>
            <w:r>
              <w:t>7.86</w:t>
            </w:r>
          </w:p>
        </w:tc>
        <w:tc>
          <w:tcPr>
            <w:tcW w:w="879" w:type="dxa"/>
            <w:vAlign w:val="center"/>
          </w:tcPr>
          <w:p w14:paraId="0010495C" w14:textId="5D9C52B0" w:rsidR="007F69F4" w:rsidRDefault="00412497" w:rsidP="00F17AF7">
            <w:pPr>
              <w:spacing w:before="120" w:after="120" w:line="240" w:lineRule="auto"/>
              <w:ind w:firstLine="0"/>
              <w:jc w:val="center"/>
            </w:pPr>
            <w:r>
              <w:t>8.04</w:t>
            </w:r>
          </w:p>
        </w:tc>
        <w:tc>
          <w:tcPr>
            <w:tcW w:w="864" w:type="dxa"/>
          </w:tcPr>
          <w:p w14:paraId="0BDAF52A" w14:textId="2E0CBE0A" w:rsidR="007F69F4" w:rsidRDefault="00A10F59" w:rsidP="00F17AF7">
            <w:pPr>
              <w:spacing w:before="120" w:after="120" w:line="240" w:lineRule="auto"/>
              <w:ind w:firstLine="0"/>
              <w:jc w:val="center"/>
            </w:pPr>
            <w:r>
              <w:t>8.29</w:t>
            </w:r>
          </w:p>
        </w:tc>
        <w:tc>
          <w:tcPr>
            <w:tcW w:w="864" w:type="dxa"/>
          </w:tcPr>
          <w:p w14:paraId="69FBFC36" w14:textId="77A8D382" w:rsidR="007F69F4" w:rsidRDefault="00A10F59" w:rsidP="00F17AF7">
            <w:pPr>
              <w:spacing w:before="120" w:after="120" w:line="240" w:lineRule="auto"/>
              <w:ind w:firstLine="0"/>
              <w:jc w:val="center"/>
            </w:pPr>
            <w:r>
              <w:t>8.71</w:t>
            </w:r>
          </w:p>
        </w:tc>
        <w:tc>
          <w:tcPr>
            <w:tcW w:w="864" w:type="dxa"/>
          </w:tcPr>
          <w:p w14:paraId="030794B5" w14:textId="7AE8AD11" w:rsidR="007F69F4" w:rsidRDefault="00A10F59" w:rsidP="00F17AF7">
            <w:pPr>
              <w:spacing w:before="120" w:after="120" w:line="240" w:lineRule="auto"/>
              <w:ind w:firstLine="0"/>
              <w:jc w:val="center"/>
            </w:pPr>
            <w:r>
              <w:t>9.15</w:t>
            </w:r>
          </w:p>
        </w:tc>
      </w:tr>
      <w:tr w:rsidR="007F69F4" w14:paraId="3EDACC10" w14:textId="77777777" w:rsidTr="00F17AF7">
        <w:tc>
          <w:tcPr>
            <w:tcW w:w="891" w:type="dxa"/>
            <w:vAlign w:val="center"/>
          </w:tcPr>
          <w:p w14:paraId="46758B5A" w14:textId="252C672B" w:rsidR="007F69F4" w:rsidRDefault="007F69F4" w:rsidP="00F17AF7">
            <w:pPr>
              <w:spacing w:before="120" w:after="120" w:line="240" w:lineRule="auto"/>
              <w:ind w:firstLine="0"/>
              <w:jc w:val="center"/>
            </w:pPr>
            <w:r>
              <w:t>5.96</w:t>
            </w:r>
          </w:p>
        </w:tc>
        <w:tc>
          <w:tcPr>
            <w:tcW w:w="889" w:type="dxa"/>
            <w:vAlign w:val="center"/>
          </w:tcPr>
          <w:p w14:paraId="266FC653" w14:textId="38558AB2" w:rsidR="007F69F4" w:rsidRDefault="00412497" w:rsidP="00F17AF7">
            <w:pPr>
              <w:spacing w:before="120" w:after="120" w:line="240" w:lineRule="auto"/>
              <w:ind w:firstLine="0"/>
              <w:jc w:val="center"/>
            </w:pPr>
            <w:r>
              <w:t>6.69</w:t>
            </w:r>
          </w:p>
        </w:tc>
        <w:tc>
          <w:tcPr>
            <w:tcW w:w="887" w:type="dxa"/>
            <w:vAlign w:val="center"/>
          </w:tcPr>
          <w:p w14:paraId="291834B2" w14:textId="4C14EFF2" w:rsidR="007F69F4" w:rsidRDefault="00412497" w:rsidP="00F17AF7">
            <w:pPr>
              <w:spacing w:before="120" w:after="120" w:line="240" w:lineRule="auto"/>
              <w:ind w:firstLine="0"/>
              <w:jc w:val="center"/>
            </w:pPr>
            <w:r>
              <w:t>7.26</w:t>
            </w:r>
          </w:p>
        </w:tc>
        <w:tc>
          <w:tcPr>
            <w:tcW w:w="885" w:type="dxa"/>
            <w:vAlign w:val="center"/>
          </w:tcPr>
          <w:p w14:paraId="20AA62A3" w14:textId="28B5D11B" w:rsidR="007F69F4" w:rsidRDefault="00412497" w:rsidP="00F17AF7">
            <w:pPr>
              <w:spacing w:before="120" w:after="120" w:line="240" w:lineRule="auto"/>
              <w:ind w:firstLine="0"/>
              <w:jc w:val="center"/>
            </w:pPr>
            <w:r>
              <w:t>7.53</w:t>
            </w:r>
          </w:p>
        </w:tc>
        <w:tc>
          <w:tcPr>
            <w:tcW w:w="883" w:type="dxa"/>
            <w:vAlign w:val="center"/>
          </w:tcPr>
          <w:p w14:paraId="4396D61D" w14:textId="2A38A66F" w:rsidR="007F69F4" w:rsidRDefault="00412497" w:rsidP="00F17AF7">
            <w:pPr>
              <w:spacing w:before="120" w:after="120" w:line="240" w:lineRule="auto"/>
              <w:ind w:firstLine="0"/>
              <w:jc w:val="center"/>
            </w:pPr>
            <w:r>
              <w:t>7.71</w:t>
            </w:r>
          </w:p>
        </w:tc>
        <w:tc>
          <w:tcPr>
            <w:tcW w:w="881" w:type="dxa"/>
            <w:vAlign w:val="center"/>
          </w:tcPr>
          <w:p w14:paraId="0CA0FAA5" w14:textId="06DDAB4F" w:rsidR="007F69F4" w:rsidRDefault="00412497" w:rsidP="00F17AF7">
            <w:pPr>
              <w:spacing w:before="120" w:after="120" w:line="240" w:lineRule="auto"/>
              <w:ind w:firstLine="0"/>
              <w:jc w:val="center"/>
            </w:pPr>
            <w:r>
              <w:t>7.87</w:t>
            </w:r>
          </w:p>
        </w:tc>
        <w:tc>
          <w:tcPr>
            <w:tcW w:w="879" w:type="dxa"/>
            <w:vAlign w:val="center"/>
          </w:tcPr>
          <w:p w14:paraId="16BC32D5" w14:textId="56DE4B5A" w:rsidR="007F69F4" w:rsidRDefault="00412497" w:rsidP="00F17AF7">
            <w:pPr>
              <w:spacing w:before="120" w:after="120" w:line="240" w:lineRule="auto"/>
              <w:ind w:firstLine="0"/>
              <w:jc w:val="center"/>
            </w:pPr>
            <w:r>
              <w:t>8.07</w:t>
            </w:r>
          </w:p>
        </w:tc>
        <w:tc>
          <w:tcPr>
            <w:tcW w:w="864" w:type="dxa"/>
          </w:tcPr>
          <w:p w14:paraId="4CF6D345" w14:textId="77E64A32" w:rsidR="007F69F4" w:rsidRDefault="00A10F59" w:rsidP="00F17AF7">
            <w:pPr>
              <w:spacing w:before="120" w:after="120" w:line="240" w:lineRule="auto"/>
              <w:ind w:firstLine="0"/>
              <w:jc w:val="center"/>
            </w:pPr>
            <w:r>
              <w:t>8.43</w:t>
            </w:r>
          </w:p>
        </w:tc>
        <w:tc>
          <w:tcPr>
            <w:tcW w:w="864" w:type="dxa"/>
          </w:tcPr>
          <w:p w14:paraId="3413D941" w14:textId="5D39FF2B" w:rsidR="007F69F4" w:rsidRDefault="00A10F59" w:rsidP="00F17AF7">
            <w:pPr>
              <w:spacing w:before="120" w:after="120" w:line="240" w:lineRule="auto"/>
              <w:ind w:firstLine="0"/>
              <w:jc w:val="center"/>
            </w:pPr>
            <w:r>
              <w:t>8.75</w:t>
            </w:r>
          </w:p>
        </w:tc>
        <w:tc>
          <w:tcPr>
            <w:tcW w:w="864" w:type="dxa"/>
          </w:tcPr>
          <w:p w14:paraId="78826E9F" w14:textId="67EB8A69" w:rsidR="007F69F4" w:rsidRDefault="00A10F59" w:rsidP="00F17AF7">
            <w:pPr>
              <w:spacing w:before="120" w:after="120" w:line="240" w:lineRule="auto"/>
              <w:ind w:firstLine="0"/>
              <w:jc w:val="center"/>
            </w:pPr>
            <w:r>
              <w:t>9.19</w:t>
            </w:r>
          </w:p>
        </w:tc>
      </w:tr>
      <w:tr w:rsidR="007F69F4" w14:paraId="7D5EF288" w14:textId="77777777" w:rsidTr="00F17AF7">
        <w:tc>
          <w:tcPr>
            <w:tcW w:w="891" w:type="dxa"/>
            <w:vAlign w:val="center"/>
          </w:tcPr>
          <w:p w14:paraId="6AD356DB" w14:textId="06392506" w:rsidR="007F69F4" w:rsidRDefault="007F69F4" w:rsidP="00F17AF7">
            <w:pPr>
              <w:spacing w:before="120" w:after="120" w:line="240" w:lineRule="auto"/>
              <w:ind w:firstLine="0"/>
              <w:jc w:val="center"/>
            </w:pPr>
            <w:r>
              <w:t>6.00</w:t>
            </w:r>
          </w:p>
        </w:tc>
        <w:tc>
          <w:tcPr>
            <w:tcW w:w="889" w:type="dxa"/>
            <w:vAlign w:val="center"/>
          </w:tcPr>
          <w:p w14:paraId="48B7EF9E" w14:textId="08BE4ACE" w:rsidR="007F69F4" w:rsidRDefault="00412497" w:rsidP="00F17AF7">
            <w:pPr>
              <w:spacing w:before="120" w:after="120" w:line="240" w:lineRule="auto"/>
              <w:ind w:firstLine="0"/>
              <w:jc w:val="center"/>
            </w:pPr>
            <w:r>
              <w:t>6.78</w:t>
            </w:r>
          </w:p>
        </w:tc>
        <w:tc>
          <w:tcPr>
            <w:tcW w:w="887" w:type="dxa"/>
            <w:vAlign w:val="center"/>
          </w:tcPr>
          <w:p w14:paraId="53705524" w14:textId="23AA6657" w:rsidR="007F69F4" w:rsidRDefault="00412497" w:rsidP="00F17AF7">
            <w:pPr>
              <w:spacing w:before="120" w:after="120" w:line="240" w:lineRule="auto"/>
              <w:ind w:firstLine="0"/>
              <w:jc w:val="center"/>
            </w:pPr>
            <w:r>
              <w:t>7.30</w:t>
            </w:r>
          </w:p>
        </w:tc>
        <w:tc>
          <w:tcPr>
            <w:tcW w:w="885" w:type="dxa"/>
            <w:vAlign w:val="center"/>
          </w:tcPr>
          <w:p w14:paraId="177F30A1" w14:textId="5E8C7557" w:rsidR="007F69F4" w:rsidRDefault="00412497" w:rsidP="00F17AF7">
            <w:pPr>
              <w:spacing w:before="120" w:after="120" w:line="240" w:lineRule="auto"/>
              <w:ind w:firstLine="0"/>
              <w:jc w:val="center"/>
            </w:pPr>
            <w:r>
              <w:t>7.54</w:t>
            </w:r>
          </w:p>
        </w:tc>
        <w:tc>
          <w:tcPr>
            <w:tcW w:w="883" w:type="dxa"/>
            <w:vAlign w:val="center"/>
          </w:tcPr>
          <w:p w14:paraId="05794F35" w14:textId="1F9D5DF1" w:rsidR="007F69F4" w:rsidRDefault="00412497" w:rsidP="00F17AF7">
            <w:pPr>
              <w:spacing w:before="120" w:after="120" w:line="240" w:lineRule="auto"/>
              <w:ind w:firstLine="0"/>
              <w:jc w:val="center"/>
            </w:pPr>
            <w:r>
              <w:t>7.73</w:t>
            </w:r>
          </w:p>
        </w:tc>
        <w:tc>
          <w:tcPr>
            <w:tcW w:w="881" w:type="dxa"/>
            <w:vAlign w:val="center"/>
          </w:tcPr>
          <w:p w14:paraId="19E05902" w14:textId="0897AA50" w:rsidR="007F69F4" w:rsidRDefault="00412497" w:rsidP="00F17AF7">
            <w:pPr>
              <w:spacing w:before="120" w:after="120" w:line="240" w:lineRule="auto"/>
              <w:ind w:firstLine="0"/>
              <w:jc w:val="center"/>
            </w:pPr>
            <w:r>
              <w:t>7.88</w:t>
            </w:r>
          </w:p>
        </w:tc>
        <w:tc>
          <w:tcPr>
            <w:tcW w:w="879" w:type="dxa"/>
            <w:vAlign w:val="center"/>
          </w:tcPr>
          <w:p w14:paraId="4EC35068" w14:textId="41741BE3" w:rsidR="007F69F4" w:rsidRDefault="00412497" w:rsidP="00F17AF7">
            <w:pPr>
              <w:spacing w:before="120" w:after="120" w:line="240" w:lineRule="auto"/>
              <w:ind w:firstLine="0"/>
              <w:jc w:val="center"/>
            </w:pPr>
            <w:r>
              <w:t>8.11</w:t>
            </w:r>
          </w:p>
        </w:tc>
        <w:tc>
          <w:tcPr>
            <w:tcW w:w="864" w:type="dxa"/>
          </w:tcPr>
          <w:p w14:paraId="35F085D7" w14:textId="69BB6EF3" w:rsidR="007F69F4" w:rsidRDefault="00A10F59" w:rsidP="00F17AF7">
            <w:pPr>
              <w:spacing w:before="120" w:after="120" w:line="240" w:lineRule="auto"/>
              <w:ind w:firstLine="0"/>
              <w:jc w:val="center"/>
            </w:pPr>
            <w:r>
              <w:t>8.49</w:t>
            </w:r>
          </w:p>
        </w:tc>
        <w:tc>
          <w:tcPr>
            <w:tcW w:w="864" w:type="dxa"/>
          </w:tcPr>
          <w:p w14:paraId="674B5DB3" w14:textId="1F91DDA9" w:rsidR="007F69F4" w:rsidRDefault="00A10F59" w:rsidP="00F17AF7">
            <w:pPr>
              <w:spacing w:before="120" w:after="120" w:line="240" w:lineRule="auto"/>
              <w:ind w:firstLine="0"/>
              <w:jc w:val="center"/>
            </w:pPr>
            <w:r>
              <w:t>8.79</w:t>
            </w:r>
          </w:p>
        </w:tc>
        <w:tc>
          <w:tcPr>
            <w:tcW w:w="864" w:type="dxa"/>
          </w:tcPr>
          <w:p w14:paraId="515678A3" w14:textId="4506EEC0" w:rsidR="007F69F4" w:rsidRDefault="00A10F59" w:rsidP="00F17AF7">
            <w:pPr>
              <w:spacing w:before="120" w:after="120" w:line="240" w:lineRule="auto"/>
              <w:ind w:firstLine="0"/>
              <w:jc w:val="center"/>
            </w:pPr>
            <w:r>
              <w:t>9.25</w:t>
            </w:r>
          </w:p>
        </w:tc>
      </w:tr>
      <w:tr w:rsidR="007F69F4" w14:paraId="5716845A" w14:textId="77777777" w:rsidTr="00F17AF7">
        <w:tc>
          <w:tcPr>
            <w:tcW w:w="891" w:type="dxa"/>
            <w:vAlign w:val="center"/>
          </w:tcPr>
          <w:p w14:paraId="3E8B4C22" w14:textId="594E00D7" w:rsidR="007F69F4" w:rsidRDefault="007F69F4" w:rsidP="00F17AF7">
            <w:pPr>
              <w:spacing w:before="120" w:after="120" w:line="240" w:lineRule="auto"/>
              <w:ind w:firstLine="0"/>
              <w:jc w:val="center"/>
            </w:pPr>
            <w:r>
              <w:t>6.19</w:t>
            </w:r>
          </w:p>
        </w:tc>
        <w:tc>
          <w:tcPr>
            <w:tcW w:w="889" w:type="dxa"/>
            <w:vAlign w:val="center"/>
          </w:tcPr>
          <w:p w14:paraId="00F49098" w14:textId="6C178C84" w:rsidR="007F69F4" w:rsidRDefault="00412497" w:rsidP="00F17AF7">
            <w:pPr>
              <w:spacing w:before="120" w:after="120" w:line="240" w:lineRule="auto"/>
              <w:ind w:firstLine="0"/>
              <w:jc w:val="center"/>
            </w:pPr>
            <w:r>
              <w:t>6.92</w:t>
            </w:r>
          </w:p>
        </w:tc>
        <w:tc>
          <w:tcPr>
            <w:tcW w:w="887" w:type="dxa"/>
            <w:vAlign w:val="center"/>
          </w:tcPr>
          <w:p w14:paraId="415BBB56" w14:textId="7F53BEB2" w:rsidR="007F69F4" w:rsidRDefault="00412497" w:rsidP="00F17AF7">
            <w:pPr>
              <w:spacing w:before="120" w:after="120" w:line="240" w:lineRule="auto"/>
              <w:ind w:firstLine="0"/>
              <w:jc w:val="center"/>
            </w:pPr>
            <w:r>
              <w:t>7.32</w:t>
            </w:r>
          </w:p>
        </w:tc>
        <w:tc>
          <w:tcPr>
            <w:tcW w:w="885" w:type="dxa"/>
            <w:vAlign w:val="center"/>
          </w:tcPr>
          <w:p w14:paraId="772E9AD9" w14:textId="64541C8E" w:rsidR="007F69F4" w:rsidRDefault="00412497" w:rsidP="00F17AF7">
            <w:pPr>
              <w:spacing w:before="120" w:after="120" w:line="240" w:lineRule="auto"/>
              <w:ind w:firstLine="0"/>
              <w:jc w:val="center"/>
            </w:pPr>
            <w:r>
              <w:t>7.57</w:t>
            </w:r>
          </w:p>
        </w:tc>
        <w:tc>
          <w:tcPr>
            <w:tcW w:w="883" w:type="dxa"/>
            <w:vAlign w:val="center"/>
          </w:tcPr>
          <w:p w14:paraId="51F75C82" w14:textId="4DE3EB4E" w:rsidR="007F69F4" w:rsidRDefault="00412497" w:rsidP="00F17AF7">
            <w:pPr>
              <w:spacing w:before="120" w:after="120" w:line="240" w:lineRule="auto"/>
              <w:ind w:firstLine="0"/>
              <w:jc w:val="center"/>
            </w:pPr>
            <w:r>
              <w:t>7.75</w:t>
            </w:r>
          </w:p>
        </w:tc>
        <w:tc>
          <w:tcPr>
            <w:tcW w:w="881" w:type="dxa"/>
            <w:vAlign w:val="center"/>
          </w:tcPr>
          <w:p w14:paraId="19A4D3CD" w14:textId="641CE08D" w:rsidR="007F69F4" w:rsidRDefault="00412497" w:rsidP="00F17AF7">
            <w:pPr>
              <w:spacing w:before="120" w:after="120" w:line="240" w:lineRule="auto"/>
              <w:ind w:firstLine="0"/>
              <w:jc w:val="center"/>
            </w:pPr>
            <w:r>
              <w:t>7.89</w:t>
            </w:r>
          </w:p>
        </w:tc>
        <w:tc>
          <w:tcPr>
            <w:tcW w:w="879" w:type="dxa"/>
            <w:vAlign w:val="center"/>
          </w:tcPr>
          <w:p w14:paraId="635E1A84" w14:textId="2EDB53BA" w:rsidR="007F69F4" w:rsidRDefault="00412497" w:rsidP="00F17AF7">
            <w:pPr>
              <w:spacing w:before="120" w:after="120" w:line="240" w:lineRule="auto"/>
              <w:ind w:firstLine="0"/>
              <w:jc w:val="center"/>
            </w:pPr>
            <w:r>
              <w:t>8.17</w:t>
            </w:r>
          </w:p>
        </w:tc>
        <w:tc>
          <w:tcPr>
            <w:tcW w:w="864" w:type="dxa"/>
          </w:tcPr>
          <w:p w14:paraId="2C2C18E4" w14:textId="56ED521A" w:rsidR="007F69F4" w:rsidRDefault="00A10F59" w:rsidP="00F17AF7">
            <w:pPr>
              <w:spacing w:before="120" w:after="120" w:line="240" w:lineRule="auto"/>
              <w:ind w:firstLine="0"/>
              <w:jc w:val="center"/>
            </w:pPr>
            <w:r>
              <w:t>8.49</w:t>
            </w:r>
          </w:p>
        </w:tc>
        <w:tc>
          <w:tcPr>
            <w:tcW w:w="864" w:type="dxa"/>
          </w:tcPr>
          <w:p w14:paraId="32C39BA0" w14:textId="1F83409A" w:rsidR="007F69F4" w:rsidRDefault="00A10F59" w:rsidP="00F17AF7">
            <w:pPr>
              <w:spacing w:before="120" w:after="120" w:line="240" w:lineRule="auto"/>
              <w:ind w:firstLine="0"/>
              <w:jc w:val="center"/>
            </w:pPr>
            <w:r>
              <w:t>8.81</w:t>
            </w:r>
          </w:p>
        </w:tc>
        <w:tc>
          <w:tcPr>
            <w:tcW w:w="864" w:type="dxa"/>
          </w:tcPr>
          <w:p w14:paraId="153616D4" w14:textId="18DAA38D" w:rsidR="007F69F4" w:rsidRDefault="00A10F59" w:rsidP="00F17AF7">
            <w:pPr>
              <w:spacing w:before="120" w:after="120" w:line="240" w:lineRule="auto"/>
              <w:ind w:firstLine="0"/>
              <w:jc w:val="center"/>
            </w:pPr>
            <w:r>
              <w:t>9.32</w:t>
            </w:r>
          </w:p>
        </w:tc>
      </w:tr>
      <w:tr w:rsidR="00A10F59" w14:paraId="553DB43D" w14:textId="77777777" w:rsidTr="007F69F4">
        <w:tc>
          <w:tcPr>
            <w:tcW w:w="891" w:type="dxa"/>
            <w:vAlign w:val="center"/>
          </w:tcPr>
          <w:p w14:paraId="15E05986" w14:textId="2984BC5D" w:rsidR="00A10F59" w:rsidRDefault="00A10F59" w:rsidP="00A10F59">
            <w:pPr>
              <w:spacing w:before="120" w:after="120" w:line="240" w:lineRule="auto"/>
              <w:ind w:firstLine="0"/>
              <w:jc w:val="center"/>
            </w:pPr>
            <w:r>
              <w:t>6.36</w:t>
            </w:r>
          </w:p>
        </w:tc>
        <w:tc>
          <w:tcPr>
            <w:tcW w:w="889" w:type="dxa"/>
            <w:vAlign w:val="center"/>
          </w:tcPr>
          <w:p w14:paraId="5AD72193" w14:textId="066344D4" w:rsidR="00A10F59" w:rsidRDefault="00A10F59" w:rsidP="00A10F59">
            <w:pPr>
              <w:spacing w:before="120" w:after="120" w:line="240" w:lineRule="auto"/>
              <w:ind w:firstLine="0"/>
              <w:jc w:val="center"/>
            </w:pPr>
            <w:r>
              <w:t>7.04</w:t>
            </w:r>
          </w:p>
        </w:tc>
        <w:tc>
          <w:tcPr>
            <w:tcW w:w="887" w:type="dxa"/>
            <w:vAlign w:val="center"/>
          </w:tcPr>
          <w:p w14:paraId="0A2FF194" w14:textId="1F2D9D7D" w:rsidR="00A10F59" w:rsidRDefault="00A10F59" w:rsidP="00A10F59">
            <w:pPr>
              <w:spacing w:before="120" w:after="120" w:line="240" w:lineRule="auto"/>
              <w:ind w:firstLine="0"/>
              <w:jc w:val="center"/>
            </w:pPr>
            <w:r>
              <w:t>7.39</w:t>
            </w:r>
          </w:p>
        </w:tc>
        <w:tc>
          <w:tcPr>
            <w:tcW w:w="885" w:type="dxa"/>
            <w:vAlign w:val="center"/>
          </w:tcPr>
          <w:p w14:paraId="6C5360D4" w14:textId="184EA92A" w:rsidR="00A10F59" w:rsidRDefault="00A10F59" w:rsidP="00A10F59">
            <w:pPr>
              <w:spacing w:before="120" w:after="120" w:line="240" w:lineRule="auto"/>
              <w:ind w:firstLine="0"/>
              <w:jc w:val="center"/>
            </w:pPr>
            <w:r>
              <w:t>7.60</w:t>
            </w:r>
          </w:p>
        </w:tc>
        <w:tc>
          <w:tcPr>
            <w:tcW w:w="883" w:type="dxa"/>
            <w:vAlign w:val="center"/>
          </w:tcPr>
          <w:p w14:paraId="55B68958" w14:textId="01390689" w:rsidR="00A10F59" w:rsidRDefault="00A10F59" w:rsidP="00A10F59">
            <w:pPr>
              <w:spacing w:before="120" w:after="120" w:line="240" w:lineRule="auto"/>
              <w:ind w:firstLine="0"/>
              <w:jc w:val="center"/>
            </w:pPr>
            <w:r>
              <w:t>7.79</w:t>
            </w:r>
          </w:p>
        </w:tc>
        <w:tc>
          <w:tcPr>
            <w:tcW w:w="881" w:type="dxa"/>
            <w:vAlign w:val="center"/>
          </w:tcPr>
          <w:p w14:paraId="56BFD733" w14:textId="1142C3CD" w:rsidR="00A10F59" w:rsidRDefault="00A10F59" w:rsidP="00A10F59">
            <w:pPr>
              <w:spacing w:before="120" w:after="120" w:line="240" w:lineRule="auto"/>
              <w:ind w:firstLine="0"/>
              <w:jc w:val="center"/>
            </w:pPr>
            <w:r>
              <w:t>7.93</w:t>
            </w:r>
          </w:p>
        </w:tc>
        <w:tc>
          <w:tcPr>
            <w:tcW w:w="879" w:type="dxa"/>
            <w:vAlign w:val="center"/>
          </w:tcPr>
          <w:p w14:paraId="18AF9E64" w14:textId="428CECF3" w:rsidR="00A10F59" w:rsidRDefault="00A10F59" w:rsidP="00A10F59">
            <w:pPr>
              <w:spacing w:before="120" w:after="120" w:line="240" w:lineRule="auto"/>
              <w:ind w:firstLine="0"/>
              <w:jc w:val="center"/>
            </w:pPr>
            <w:r>
              <w:t>8.18</w:t>
            </w:r>
          </w:p>
        </w:tc>
        <w:tc>
          <w:tcPr>
            <w:tcW w:w="864" w:type="dxa"/>
          </w:tcPr>
          <w:p w14:paraId="245C1428" w14:textId="46601A8B" w:rsidR="00A10F59" w:rsidRDefault="00A10F59" w:rsidP="00A10F59">
            <w:pPr>
              <w:spacing w:before="120" w:after="120" w:line="240" w:lineRule="auto"/>
              <w:ind w:firstLine="0"/>
              <w:jc w:val="center"/>
            </w:pPr>
            <w:r>
              <w:t>8.52</w:t>
            </w:r>
          </w:p>
        </w:tc>
        <w:tc>
          <w:tcPr>
            <w:tcW w:w="864" w:type="dxa"/>
          </w:tcPr>
          <w:p w14:paraId="7B7E145A" w14:textId="3AC647FE" w:rsidR="00A10F59" w:rsidRDefault="00A10F59" w:rsidP="00A10F59">
            <w:pPr>
              <w:spacing w:before="120" w:after="120" w:line="240" w:lineRule="auto"/>
              <w:ind w:firstLine="0"/>
              <w:jc w:val="center"/>
            </w:pPr>
            <w:r>
              <w:t>8.82</w:t>
            </w:r>
          </w:p>
        </w:tc>
        <w:tc>
          <w:tcPr>
            <w:tcW w:w="864" w:type="dxa"/>
          </w:tcPr>
          <w:p w14:paraId="2EDFA806" w14:textId="46FBF77B" w:rsidR="00A10F59" w:rsidRDefault="00A10F59" w:rsidP="00A10F59">
            <w:pPr>
              <w:spacing w:before="120" w:after="120" w:line="240" w:lineRule="auto"/>
              <w:ind w:firstLine="0"/>
              <w:jc w:val="center"/>
            </w:pPr>
            <w:r>
              <w:t>9.80</w:t>
            </w:r>
          </w:p>
        </w:tc>
      </w:tr>
      <w:tr w:rsidR="00A10F59" w14:paraId="09D1EEF6" w14:textId="77777777" w:rsidTr="007F69F4">
        <w:tc>
          <w:tcPr>
            <w:tcW w:w="891" w:type="dxa"/>
            <w:vAlign w:val="center"/>
          </w:tcPr>
          <w:p w14:paraId="15258A56" w14:textId="701912A3" w:rsidR="00A10F59" w:rsidRDefault="00A10F59" w:rsidP="00A10F59">
            <w:pPr>
              <w:spacing w:before="120" w:after="120" w:line="240" w:lineRule="auto"/>
              <w:ind w:firstLine="0"/>
              <w:jc w:val="center"/>
            </w:pPr>
            <w:r>
              <w:t>6.36</w:t>
            </w:r>
          </w:p>
        </w:tc>
        <w:tc>
          <w:tcPr>
            <w:tcW w:w="889" w:type="dxa"/>
            <w:vAlign w:val="center"/>
          </w:tcPr>
          <w:p w14:paraId="5C38CE85" w14:textId="3C995D8C" w:rsidR="00A10F59" w:rsidRDefault="00A10F59" w:rsidP="00A10F59">
            <w:pPr>
              <w:spacing w:before="120" w:after="120" w:line="240" w:lineRule="auto"/>
              <w:ind w:firstLine="0"/>
              <w:jc w:val="center"/>
            </w:pPr>
            <w:r>
              <w:t>7.05</w:t>
            </w:r>
          </w:p>
        </w:tc>
        <w:tc>
          <w:tcPr>
            <w:tcW w:w="887" w:type="dxa"/>
            <w:vAlign w:val="center"/>
          </w:tcPr>
          <w:p w14:paraId="0A57B6E3" w14:textId="00301489" w:rsidR="00A10F59" w:rsidRDefault="00A10F59" w:rsidP="00A10F59">
            <w:pPr>
              <w:spacing w:before="120" w:after="120" w:line="240" w:lineRule="auto"/>
              <w:ind w:firstLine="0"/>
              <w:jc w:val="center"/>
            </w:pPr>
            <w:r>
              <w:t>7.40</w:t>
            </w:r>
          </w:p>
        </w:tc>
        <w:tc>
          <w:tcPr>
            <w:tcW w:w="885" w:type="dxa"/>
            <w:vAlign w:val="center"/>
          </w:tcPr>
          <w:p w14:paraId="620FCB86" w14:textId="18CF456D" w:rsidR="00A10F59" w:rsidRDefault="00A10F59" w:rsidP="00A10F59">
            <w:pPr>
              <w:spacing w:before="120" w:after="120" w:line="240" w:lineRule="auto"/>
              <w:ind w:firstLine="0"/>
              <w:jc w:val="center"/>
            </w:pPr>
            <w:r>
              <w:t>7.61</w:t>
            </w:r>
          </w:p>
        </w:tc>
        <w:tc>
          <w:tcPr>
            <w:tcW w:w="883" w:type="dxa"/>
            <w:vAlign w:val="center"/>
          </w:tcPr>
          <w:p w14:paraId="12FFC234" w14:textId="1B20C582" w:rsidR="00A10F59" w:rsidRDefault="00A10F59" w:rsidP="00A10F59">
            <w:pPr>
              <w:spacing w:before="120" w:after="120" w:line="240" w:lineRule="auto"/>
              <w:ind w:firstLine="0"/>
              <w:jc w:val="center"/>
            </w:pPr>
            <w:r>
              <w:t>7.81</w:t>
            </w:r>
          </w:p>
        </w:tc>
        <w:tc>
          <w:tcPr>
            <w:tcW w:w="881" w:type="dxa"/>
            <w:vAlign w:val="center"/>
          </w:tcPr>
          <w:p w14:paraId="78C9F54B" w14:textId="2EF4BD1D" w:rsidR="00A10F59" w:rsidRDefault="00A10F59" w:rsidP="00A10F59">
            <w:pPr>
              <w:spacing w:before="120" w:after="120" w:line="240" w:lineRule="auto"/>
              <w:ind w:firstLine="0"/>
              <w:jc w:val="center"/>
            </w:pPr>
            <w:r>
              <w:t>7.96</w:t>
            </w:r>
          </w:p>
        </w:tc>
        <w:tc>
          <w:tcPr>
            <w:tcW w:w="879" w:type="dxa"/>
            <w:vAlign w:val="center"/>
          </w:tcPr>
          <w:p w14:paraId="76D4251F" w14:textId="06F89F3B" w:rsidR="00A10F59" w:rsidRDefault="00A10F59" w:rsidP="00A10F59">
            <w:pPr>
              <w:spacing w:before="120" w:after="120" w:line="240" w:lineRule="auto"/>
              <w:ind w:firstLine="0"/>
              <w:jc w:val="center"/>
            </w:pPr>
            <w:r>
              <w:t>8.18</w:t>
            </w:r>
          </w:p>
        </w:tc>
        <w:tc>
          <w:tcPr>
            <w:tcW w:w="864" w:type="dxa"/>
          </w:tcPr>
          <w:p w14:paraId="43A0FF3D" w14:textId="4DDA562A" w:rsidR="00A10F59" w:rsidRDefault="00A10F59" w:rsidP="00A10F59">
            <w:pPr>
              <w:spacing w:before="120" w:after="120" w:line="240" w:lineRule="auto"/>
              <w:ind w:firstLine="0"/>
              <w:jc w:val="center"/>
            </w:pPr>
            <w:r>
              <w:t>8.54</w:t>
            </w:r>
          </w:p>
        </w:tc>
        <w:tc>
          <w:tcPr>
            <w:tcW w:w="864" w:type="dxa"/>
          </w:tcPr>
          <w:p w14:paraId="126C8D12" w14:textId="54531192" w:rsidR="00A10F59" w:rsidRDefault="00A10F59" w:rsidP="00A10F59">
            <w:pPr>
              <w:spacing w:before="120" w:after="120" w:line="240" w:lineRule="auto"/>
              <w:ind w:firstLine="0"/>
              <w:jc w:val="center"/>
            </w:pPr>
            <w:r>
              <w:t>8.88</w:t>
            </w:r>
          </w:p>
        </w:tc>
        <w:tc>
          <w:tcPr>
            <w:tcW w:w="864" w:type="dxa"/>
          </w:tcPr>
          <w:p w14:paraId="696CB112" w14:textId="49368954" w:rsidR="00A10F59" w:rsidRDefault="00A10F59" w:rsidP="00A10F59">
            <w:pPr>
              <w:spacing w:before="120" w:after="120" w:line="240" w:lineRule="auto"/>
              <w:ind w:firstLine="0"/>
              <w:jc w:val="center"/>
            </w:pPr>
            <w:r>
              <w:t>9.85</w:t>
            </w:r>
          </w:p>
        </w:tc>
      </w:tr>
      <w:tr w:rsidR="00A10F59" w14:paraId="7C7EE270" w14:textId="77777777" w:rsidTr="007F69F4">
        <w:tc>
          <w:tcPr>
            <w:tcW w:w="891" w:type="dxa"/>
            <w:vAlign w:val="center"/>
          </w:tcPr>
          <w:p w14:paraId="35DD628F" w14:textId="2E5D7D92" w:rsidR="00A10F59" w:rsidRDefault="00A10F59" w:rsidP="00A10F59">
            <w:pPr>
              <w:spacing w:before="120" w:after="120" w:line="240" w:lineRule="auto"/>
              <w:ind w:firstLine="0"/>
              <w:jc w:val="center"/>
            </w:pPr>
            <w:r>
              <w:t>6.43</w:t>
            </w:r>
          </w:p>
        </w:tc>
        <w:tc>
          <w:tcPr>
            <w:tcW w:w="889" w:type="dxa"/>
            <w:vAlign w:val="center"/>
          </w:tcPr>
          <w:p w14:paraId="091ACC10" w14:textId="77963B7C" w:rsidR="00A10F59" w:rsidRDefault="00A10F59" w:rsidP="00A10F59">
            <w:pPr>
              <w:spacing w:before="120" w:after="120" w:line="240" w:lineRule="auto"/>
              <w:ind w:firstLine="0"/>
              <w:jc w:val="center"/>
            </w:pPr>
            <w:r>
              <w:t>7.05</w:t>
            </w:r>
          </w:p>
        </w:tc>
        <w:tc>
          <w:tcPr>
            <w:tcW w:w="887" w:type="dxa"/>
            <w:vAlign w:val="center"/>
          </w:tcPr>
          <w:p w14:paraId="6413398F" w14:textId="79C16599" w:rsidR="00A10F59" w:rsidRDefault="00A10F59" w:rsidP="00A10F59">
            <w:pPr>
              <w:spacing w:before="120" w:after="120" w:line="240" w:lineRule="auto"/>
              <w:ind w:firstLine="0"/>
              <w:jc w:val="center"/>
            </w:pPr>
            <w:r>
              <w:t>7.43</w:t>
            </w:r>
          </w:p>
        </w:tc>
        <w:tc>
          <w:tcPr>
            <w:tcW w:w="885" w:type="dxa"/>
            <w:vAlign w:val="center"/>
          </w:tcPr>
          <w:p w14:paraId="5094022F" w14:textId="12D31AEA" w:rsidR="00A10F59" w:rsidRDefault="00A10F59" w:rsidP="00A10F59">
            <w:pPr>
              <w:spacing w:before="120" w:after="120" w:line="240" w:lineRule="auto"/>
              <w:ind w:firstLine="0"/>
              <w:jc w:val="center"/>
            </w:pPr>
            <w:r>
              <w:t>7.63</w:t>
            </w:r>
          </w:p>
        </w:tc>
        <w:tc>
          <w:tcPr>
            <w:tcW w:w="883" w:type="dxa"/>
            <w:vAlign w:val="center"/>
          </w:tcPr>
          <w:p w14:paraId="592499BE" w14:textId="7E013B59" w:rsidR="00A10F59" w:rsidRDefault="00A10F59" w:rsidP="00A10F59">
            <w:pPr>
              <w:spacing w:before="120" w:after="120" w:line="240" w:lineRule="auto"/>
              <w:ind w:firstLine="0"/>
              <w:jc w:val="center"/>
            </w:pPr>
            <w:r>
              <w:t>7.83</w:t>
            </w:r>
          </w:p>
        </w:tc>
        <w:tc>
          <w:tcPr>
            <w:tcW w:w="881" w:type="dxa"/>
            <w:vAlign w:val="center"/>
          </w:tcPr>
          <w:p w14:paraId="6C2AF19A" w14:textId="0DEF91EF" w:rsidR="00A10F59" w:rsidRDefault="00A10F59" w:rsidP="00A10F59">
            <w:pPr>
              <w:spacing w:before="120" w:after="120" w:line="240" w:lineRule="auto"/>
              <w:ind w:firstLine="0"/>
              <w:jc w:val="center"/>
            </w:pPr>
            <w:r>
              <w:t>7.98</w:t>
            </w:r>
          </w:p>
        </w:tc>
        <w:tc>
          <w:tcPr>
            <w:tcW w:w="879" w:type="dxa"/>
            <w:vAlign w:val="center"/>
          </w:tcPr>
          <w:p w14:paraId="46838A25" w14:textId="4E21DDC7" w:rsidR="00A10F59" w:rsidRDefault="00A10F59" w:rsidP="00A10F59">
            <w:pPr>
              <w:spacing w:before="120" w:after="120" w:line="240" w:lineRule="auto"/>
              <w:ind w:firstLine="0"/>
              <w:jc w:val="center"/>
            </w:pPr>
            <w:r>
              <w:t>8.20</w:t>
            </w:r>
          </w:p>
        </w:tc>
        <w:tc>
          <w:tcPr>
            <w:tcW w:w="864" w:type="dxa"/>
          </w:tcPr>
          <w:p w14:paraId="3F57882E" w14:textId="5EE55D3A" w:rsidR="00A10F59" w:rsidRDefault="00A10F59" w:rsidP="00A10F59">
            <w:pPr>
              <w:spacing w:before="120" w:after="120" w:line="240" w:lineRule="auto"/>
              <w:ind w:firstLine="0"/>
              <w:jc w:val="center"/>
            </w:pPr>
            <w:r>
              <w:t>8.59</w:t>
            </w:r>
          </w:p>
        </w:tc>
        <w:tc>
          <w:tcPr>
            <w:tcW w:w="864" w:type="dxa"/>
          </w:tcPr>
          <w:p w14:paraId="1C102547" w14:textId="69991185" w:rsidR="00A10F59" w:rsidRDefault="00A10F59" w:rsidP="00A10F59">
            <w:pPr>
              <w:spacing w:before="120" w:after="120" w:line="240" w:lineRule="auto"/>
              <w:ind w:firstLine="0"/>
              <w:jc w:val="center"/>
            </w:pPr>
            <w:r>
              <w:t>8.89</w:t>
            </w:r>
          </w:p>
        </w:tc>
        <w:tc>
          <w:tcPr>
            <w:tcW w:w="864" w:type="dxa"/>
          </w:tcPr>
          <w:p w14:paraId="3272E318" w14:textId="29EA4203" w:rsidR="00A10F59" w:rsidRDefault="00A10F59" w:rsidP="00A10F59">
            <w:pPr>
              <w:spacing w:before="120" w:after="120" w:line="240" w:lineRule="auto"/>
              <w:ind w:firstLine="0"/>
              <w:jc w:val="center"/>
            </w:pPr>
            <w:r>
              <w:t>9.87</w:t>
            </w:r>
          </w:p>
        </w:tc>
      </w:tr>
      <w:tr w:rsidR="00A10F59" w14:paraId="01565702" w14:textId="77777777" w:rsidTr="007F69F4">
        <w:tc>
          <w:tcPr>
            <w:tcW w:w="891" w:type="dxa"/>
            <w:vAlign w:val="center"/>
          </w:tcPr>
          <w:p w14:paraId="130D4E93" w14:textId="44D9395F" w:rsidR="00A10F59" w:rsidRDefault="00A10F59" w:rsidP="00A10F59">
            <w:pPr>
              <w:spacing w:before="120" w:after="120" w:line="240" w:lineRule="auto"/>
              <w:ind w:firstLine="0"/>
              <w:jc w:val="center"/>
            </w:pPr>
            <w:r>
              <w:t>6.50</w:t>
            </w:r>
          </w:p>
        </w:tc>
        <w:tc>
          <w:tcPr>
            <w:tcW w:w="889" w:type="dxa"/>
            <w:vAlign w:val="center"/>
          </w:tcPr>
          <w:p w14:paraId="008C2975" w14:textId="4D93290C" w:rsidR="00A10F59" w:rsidRDefault="00A10F59" w:rsidP="00A10F59">
            <w:pPr>
              <w:spacing w:before="120" w:after="120" w:line="240" w:lineRule="auto"/>
              <w:ind w:firstLine="0"/>
              <w:jc w:val="center"/>
            </w:pPr>
            <w:r>
              <w:t>7.11</w:t>
            </w:r>
          </w:p>
        </w:tc>
        <w:tc>
          <w:tcPr>
            <w:tcW w:w="887" w:type="dxa"/>
            <w:vAlign w:val="center"/>
          </w:tcPr>
          <w:p w14:paraId="1C1F2EFE" w14:textId="76F142BD" w:rsidR="00A10F59" w:rsidRDefault="00A10F59" w:rsidP="00A10F59">
            <w:pPr>
              <w:spacing w:before="120" w:after="120" w:line="240" w:lineRule="auto"/>
              <w:ind w:firstLine="0"/>
              <w:jc w:val="center"/>
            </w:pPr>
            <w:r>
              <w:t>7.43</w:t>
            </w:r>
          </w:p>
        </w:tc>
        <w:tc>
          <w:tcPr>
            <w:tcW w:w="885" w:type="dxa"/>
            <w:vAlign w:val="center"/>
          </w:tcPr>
          <w:p w14:paraId="735A96AB" w14:textId="4802D7D2" w:rsidR="00A10F59" w:rsidRDefault="00A10F59" w:rsidP="00A10F59">
            <w:pPr>
              <w:spacing w:before="120" w:after="120" w:line="240" w:lineRule="auto"/>
              <w:ind w:firstLine="0"/>
              <w:jc w:val="center"/>
            </w:pPr>
            <w:r>
              <w:t>7.64</w:t>
            </w:r>
          </w:p>
        </w:tc>
        <w:tc>
          <w:tcPr>
            <w:tcW w:w="883" w:type="dxa"/>
            <w:vAlign w:val="center"/>
          </w:tcPr>
          <w:p w14:paraId="75532600" w14:textId="4F05DDA2" w:rsidR="00A10F59" w:rsidRDefault="00A10F59" w:rsidP="00A10F59">
            <w:pPr>
              <w:spacing w:before="120" w:after="120" w:line="240" w:lineRule="auto"/>
              <w:ind w:firstLine="0"/>
              <w:jc w:val="center"/>
            </w:pPr>
            <w:r>
              <w:t>7.83</w:t>
            </w:r>
          </w:p>
        </w:tc>
        <w:tc>
          <w:tcPr>
            <w:tcW w:w="881" w:type="dxa"/>
            <w:vAlign w:val="center"/>
          </w:tcPr>
          <w:p w14:paraId="11E5CA9C" w14:textId="06E4CD2B" w:rsidR="00A10F59" w:rsidRDefault="00A10F59" w:rsidP="00A10F59">
            <w:pPr>
              <w:spacing w:before="120" w:after="120" w:line="240" w:lineRule="auto"/>
              <w:ind w:firstLine="0"/>
              <w:jc w:val="center"/>
            </w:pPr>
            <w:r>
              <w:t>7.99</w:t>
            </w:r>
          </w:p>
        </w:tc>
        <w:tc>
          <w:tcPr>
            <w:tcW w:w="879" w:type="dxa"/>
            <w:vAlign w:val="center"/>
          </w:tcPr>
          <w:p w14:paraId="379A78D9" w14:textId="29358EFD" w:rsidR="00A10F59" w:rsidRDefault="00A10F59" w:rsidP="00A10F59">
            <w:pPr>
              <w:spacing w:before="120" w:after="120" w:line="240" w:lineRule="auto"/>
              <w:ind w:firstLine="0"/>
              <w:jc w:val="center"/>
            </w:pPr>
            <w:r>
              <w:t>8.21</w:t>
            </w:r>
          </w:p>
        </w:tc>
        <w:tc>
          <w:tcPr>
            <w:tcW w:w="864" w:type="dxa"/>
          </w:tcPr>
          <w:p w14:paraId="3C1ADCD2" w14:textId="4664CB9D" w:rsidR="00A10F59" w:rsidRDefault="00A10F59" w:rsidP="00A10F59">
            <w:pPr>
              <w:spacing w:before="120" w:after="120" w:line="240" w:lineRule="auto"/>
              <w:ind w:firstLine="0"/>
              <w:jc w:val="center"/>
            </w:pPr>
            <w:r>
              <w:t>8.61</w:t>
            </w:r>
          </w:p>
        </w:tc>
        <w:tc>
          <w:tcPr>
            <w:tcW w:w="864" w:type="dxa"/>
          </w:tcPr>
          <w:p w14:paraId="6D9642C5" w14:textId="6A424286" w:rsidR="00A10F59" w:rsidRDefault="00A10F59" w:rsidP="00A10F59">
            <w:pPr>
              <w:spacing w:before="120" w:after="120" w:line="240" w:lineRule="auto"/>
              <w:ind w:firstLine="0"/>
              <w:jc w:val="center"/>
            </w:pPr>
            <w:r>
              <w:t>8.93</w:t>
            </w:r>
          </w:p>
        </w:tc>
        <w:tc>
          <w:tcPr>
            <w:tcW w:w="864" w:type="dxa"/>
          </w:tcPr>
          <w:p w14:paraId="388C81A5" w14:textId="7A5A6E8F" w:rsidR="00A10F59" w:rsidRDefault="00A10F59" w:rsidP="00A10F59">
            <w:pPr>
              <w:spacing w:before="120" w:after="120" w:line="240" w:lineRule="auto"/>
              <w:ind w:firstLine="0"/>
              <w:jc w:val="center"/>
            </w:pPr>
            <w:r>
              <w:t>9.96</w:t>
            </w:r>
          </w:p>
        </w:tc>
      </w:tr>
      <w:tr w:rsidR="00A10F59" w14:paraId="01EC6BBB" w14:textId="77777777" w:rsidTr="00F17AF7">
        <w:tc>
          <w:tcPr>
            <w:tcW w:w="891" w:type="dxa"/>
            <w:tcBorders>
              <w:bottom w:val="single" w:sz="4" w:space="0" w:color="auto"/>
            </w:tcBorders>
            <w:vAlign w:val="center"/>
          </w:tcPr>
          <w:p w14:paraId="59992F26" w14:textId="4B71922A" w:rsidR="00A10F59" w:rsidRDefault="00A10F59" w:rsidP="00A10F59">
            <w:pPr>
              <w:spacing w:before="120" w:after="120" w:line="240" w:lineRule="auto"/>
              <w:ind w:firstLine="0"/>
              <w:jc w:val="center"/>
            </w:pPr>
            <w:r>
              <w:t>6.51</w:t>
            </w:r>
          </w:p>
        </w:tc>
        <w:tc>
          <w:tcPr>
            <w:tcW w:w="889" w:type="dxa"/>
            <w:tcBorders>
              <w:bottom w:val="single" w:sz="4" w:space="0" w:color="auto"/>
            </w:tcBorders>
            <w:vAlign w:val="center"/>
          </w:tcPr>
          <w:p w14:paraId="64B2AAB5" w14:textId="6B189484" w:rsidR="00A10F59" w:rsidRDefault="00A10F59" w:rsidP="00A10F59">
            <w:pPr>
              <w:spacing w:before="120" w:after="120" w:line="240" w:lineRule="auto"/>
              <w:ind w:firstLine="0"/>
              <w:jc w:val="center"/>
            </w:pPr>
            <w:r>
              <w:t>7.18</w:t>
            </w:r>
          </w:p>
        </w:tc>
        <w:tc>
          <w:tcPr>
            <w:tcW w:w="887" w:type="dxa"/>
            <w:tcBorders>
              <w:bottom w:val="single" w:sz="4" w:space="0" w:color="auto"/>
            </w:tcBorders>
            <w:vAlign w:val="center"/>
          </w:tcPr>
          <w:p w14:paraId="354BBCCB" w14:textId="3EB0B41F" w:rsidR="00A10F59" w:rsidRDefault="00A10F59" w:rsidP="00A10F59">
            <w:pPr>
              <w:spacing w:before="120" w:after="120" w:line="240" w:lineRule="auto"/>
              <w:ind w:firstLine="0"/>
              <w:jc w:val="center"/>
            </w:pPr>
            <w:r>
              <w:t>7.50</w:t>
            </w:r>
          </w:p>
        </w:tc>
        <w:tc>
          <w:tcPr>
            <w:tcW w:w="885" w:type="dxa"/>
            <w:tcBorders>
              <w:bottom w:val="single" w:sz="4" w:space="0" w:color="auto"/>
            </w:tcBorders>
            <w:vAlign w:val="center"/>
          </w:tcPr>
          <w:p w14:paraId="359685D3" w14:textId="406AD0F8" w:rsidR="00A10F59" w:rsidRDefault="00A10F59" w:rsidP="00A10F59">
            <w:pPr>
              <w:spacing w:before="120" w:after="120" w:line="240" w:lineRule="auto"/>
              <w:ind w:firstLine="0"/>
              <w:jc w:val="center"/>
            </w:pPr>
            <w:r>
              <w:t>7.64</w:t>
            </w:r>
          </w:p>
        </w:tc>
        <w:tc>
          <w:tcPr>
            <w:tcW w:w="883" w:type="dxa"/>
            <w:tcBorders>
              <w:bottom w:val="single" w:sz="4" w:space="0" w:color="auto"/>
            </w:tcBorders>
            <w:vAlign w:val="center"/>
          </w:tcPr>
          <w:p w14:paraId="6A98AD77" w14:textId="5ECEA335" w:rsidR="00A10F59" w:rsidRDefault="00A10F59" w:rsidP="00A10F59">
            <w:pPr>
              <w:spacing w:before="120" w:after="120" w:line="240" w:lineRule="auto"/>
              <w:ind w:firstLine="0"/>
              <w:jc w:val="center"/>
            </w:pPr>
            <w:r>
              <w:t>7.84</w:t>
            </w:r>
          </w:p>
        </w:tc>
        <w:tc>
          <w:tcPr>
            <w:tcW w:w="881" w:type="dxa"/>
            <w:tcBorders>
              <w:bottom w:val="single" w:sz="4" w:space="0" w:color="auto"/>
            </w:tcBorders>
            <w:vAlign w:val="center"/>
          </w:tcPr>
          <w:p w14:paraId="7E43A8CF" w14:textId="68027A7E" w:rsidR="00A10F59" w:rsidRDefault="00A10F59" w:rsidP="00A10F59">
            <w:pPr>
              <w:spacing w:before="120" w:after="120" w:line="240" w:lineRule="auto"/>
              <w:ind w:firstLine="0"/>
              <w:jc w:val="center"/>
            </w:pPr>
            <w:r>
              <w:t>8.00</w:t>
            </w:r>
          </w:p>
        </w:tc>
        <w:tc>
          <w:tcPr>
            <w:tcW w:w="879" w:type="dxa"/>
            <w:tcBorders>
              <w:bottom w:val="single" w:sz="4" w:space="0" w:color="auto"/>
            </w:tcBorders>
            <w:vAlign w:val="center"/>
          </w:tcPr>
          <w:p w14:paraId="04B013B3" w14:textId="18D9C2B0" w:rsidR="00A10F59" w:rsidRDefault="00A10F59" w:rsidP="00A10F59">
            <w:pPr>
              <w:spacing w:before="120" w:after="120" w:line="240" w:lineRule="auto"/>
              <w:ind w:firstLine="0"/>
              <w:jc w:val="center"/>
            </w:pPr>
            <w:r>
              <w:t>8.21</w:t>
            </w:r>
          </w:p>
        </w:tc>
        <w:tc>
          <w:tcPr>
            <w:tcW w:w="864" w:type="dxa"/>
            <w:tcBorders>
              <w:bottom w:val="single" w:sz="4" w:space="0" w:color="auto"/>
            </w:tcBorders>
          </w:tcPr>
          <w:p w14:paraId="71F06F4C" w14:textId="7B22D2E6" w:rsidR="00A10F59" w:rsidRDefault="00A10F59" w:rsidP="00A10F59">
            <w:pPr>
              <w:spacing w:before="120" w:after="120" w:line="240" w:lineRule="auto"/>
              <w:ind w:firstLine="0"/>
              <w:jc w:val="center"/>
            </w:pPr>
            <w:r>
              <w:t>8.68</w:t>
            </w:r>
          </w:p>
        </w:tc>
        <w:tc>
          <w:tcPr>
            <w:tcW w:w="864" w:type="dxa"/>
            <w:tcBorders>
              <w:bottom w:val="single" w:sz="4" w:space="0" w:color="auto"/>
            </w:tcBorders>
          </w:tcPr>
          <w:p w14:paraId="2FEABC6F" w14:textId="7167ABC8" w:rsidR="00A10F59" w:rsidRDefault="00A10F59" w:rsidP="00A10F59">
            <w:pPr>
              <w:spacing w:before="120" w:after="120" w:line="240" w:lineRule="auto"/>
              <w:ind w:firstLine="0"/>
              <w:jc w:val="center"/>
            </w:pPr>
            <w:r>
              <w:t>9.00</w:t>
            </w:r>
          </w:p>
        </w:tc>
        <w:tc>
          <w:tcPr>
            <w:tcW w:w="864" w:type="dxa"/>
            <w:tcBorders>
              <w:bottom w:val="single" w:sz="4" w:space="0" w:color="auto"/>
            </w:tcBorders>
          </w:tcPr>
          <w:p w14:paraId="5B4BB1AF" w14:textId="2DE653BA" w:rsidR="00A10F59" w:rsidRDefault="00A10F59" w:rsidP="00A10F59">
            <w:pPr>
              <w:spacing w:before="120" w:after="120" w:line="240" w:lineRule="auto"/>
              <w:ind w:firstLine="0"/>
              <w:jc w:val="center"/>
            </w:pPr>
            <w:r>
              <w:t>10.62</w:t>
            </w:r>
          </w:p>
        </w:tc>
      </w:tr>
    </w:tbl>
    <w:p w14:paraId="56BEB770" w14:textId="7826C8E1" w:rsidR="00CF0100" w:rsidRDefault="00CF0100" w:rsidP="00B75955"/>
    <w:p w14:paraId="4E7A02D9" w14:textId="694234D6" w:rsidR="00A10F59" w:rsidRDefault="00407D12" w:rsidP="00A10F59">
      <w:r>
        <w:t>Ortalama</w:t>
      </w:r>
      <w:r w:rsidR="00A10F59">
        <w:t xml:space="preserve"> uyku süresindeki verilerin normal dağılım gösterdiği düşünülmektedir ve hipotezler,</w:t>
      </w:r>
    </w:p>
    <w:p w14:paraId="02F5566E" w14:textId="67DAF922" w:rsidR="00A10F59" w:rsidRDefault="00A10F59" w:rsidP="00A10F59"/>
    <w:tbl>
      <w:tblPr>
        <w:tblStyle w:val="TabloKlavuzu"/>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6"/>
      </w:tblGrid>
      <w:tr w:rsidR="00A10F59" w:rsidRPr="00D0614F" w14:paraId="069B7FAA" w14:textId="77777777" w:rsidTr="00F17AF7">
        <w:trPr>
          <w:jc w:val="center"/>
        </w:trPr>
        <w:tc>
          <w:tcPr>
            <w:tcW w:w="0" w:type="auto"/>
            <w:vAlign w:val="center"/>
          </w:tcPr>
          <w:p w14:paraId="7FEB72AE" w14:textId="244F4140" w:rsidR="00A10F59" w:rsidRPr="00D0614F" w:rsidRDefault="00A36260" w:rsidP="00F17AF7">
            <w:pPr>
              <w:pStyle w:val="ListeParagraf"/>
              <w:spacing w:after="120"/>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0</m:t>
                    </m:r>
                  </m:sub>
                </m:sSub>
                <m:r>
                  <w:rPr>
                    <w:rFonts w:ascii="Cambria Math" w:eastAsiaTheme="majorEastAsia" w:hAnsi="Cambria Math" w:cstheme="majorBidi"/>
                    <w:szCs w:val="24"/>
                    <w:lang w:bidi="fa-IR"/>
                  </w:rPr>
                  <m:t>:Ortalama uyku süreleri normal dağılımdan gelmektedir.</m:t>
                </m:r>
              </m:oMath>
            </m:oMathPara>
          </w:p>
        </w:tc>
      </w:tr>
      <w:tr w:rsidR="00A10F59" w:rsidRPr="00D0614F" w14:paraId="61DA8FB0" w14:textId="77777777" w:rsidTr="00F17AF7">
        <w:trPr>
          <w:jc w:val="center"/>
        </w:trPr>
        <w:tc>
          <w:tcPr>
            <w:tcW w:w="0" w:type="auto"/>
            <w:vAlign w:val="center"/>
          </w:tcPr>
          <w:p w14:paraId="167D5961" w14:textId="75054B32" w:rsidR="00A10F59" w:rsidRPr="00D0614F" w:rsidRDefault="00A36260" w:rsidP="00F17AF7">
            <w:pPr>
              <w:pStyle w:val="ListeParagraf"/>
              <w:ind w:left="0"/>
              <w:jc w:val="center"/>
              <w:rPr>
                <w:rFonts w:eastAsiaTheme="majorEastAsia" w:cstheme="majorBidi"/>
                <w:szCs w:val="24"/>
                <w:lang w:bidi="fa-IR"/>
              </w:rPr>
            </w:pPr>
            <m:oMathPara>
              <m:oMathParaPr>
                <m:jc m:val="left"/>
              </m:oMathParaPr>
              <m:oMath>
                <m:sSub>
                  <m:sSubPr>
                    <m:ctrlPr>
                      <w:rPr>
                        <w:rFonts w:ascii="Cambria Math" w:eastAsiaTheme="majorEastAsia" w:hAnsi="Cambria Math" w:cstheme="majorBidi"/>
                        <w:i/>
                        <w:szCs w:val="24"/>
                        <w:lang w:bidi="fa-IR"/>
                      </w:rPr>
                    </m:ctrlPr>
                  </m:sSubPr>
                  <m:e>
                    <m:r>
                      <w:rPr>
                        <w:rFonts w:ascii="Cambria Math" w:eastAsiaTheme="majorEastAsia" w:hAnsi="Cambria Math" w:cstheme="majorBidi"/>
                        <w:szCs w:val="24"/>
                        <w:lang w:bidi="fa-IR"/>
                      </w:rPr>
                      <m:t>H</m:t>
                    </m:r>
                  </m:e>
                  <m:sub>
                    <m:r>
                      <w:rPr>
                        <w:rFonts w:ascii="Cambria Math" w:eastAsiaTheme="majorEastAsia" w:hAnsi="Cambria Math" w:cstheme="majorBidi"/>
                        <w:szCs w:val="24"/>
                        <w:lang w:bidi="fa-IR"/>
                      </w:rPr>
                      <m:t>1</m:t>
                    </m:r>
                  </m:sub>
                </m:sSub>
                <m:r>
                  <w:rPr>
                    <w:rFonts w:ascii="Cambria Math" w:eastAsiaTheme="majorEastAsia" w:hAnsi="Cambria Math" w:cstheme="majorBidi"/>
                    <w:szCs w:val="24"/>
                    <w:lang w:bidi="fa-IR"/>
                  </w:rPr>
                  <m:t>:Ortalama uyku süreleri normal dağılımdan gelmemektedir.</m:t>
                </m:r>
              </m:oMath>
            </m:oMathPara>
          </w:p>
        </w:tc>
      </w:tr>
    </w:tbl>
    <w:p w14:paraId="56948875" w14:textId="1B43DB0E" w:rsidR="00A10F59" w:rsidRDefault="00A10F59" w:rsidP="00A10F59"/>
    <w:p w14:paraId="115DB9AE" w14:textId="06EC1A03" w:rsidR="00252247" w:rsidRDefault="00A10F59" w:rsidP="00A10F59">
      <w:pPr>
        <w:ind w:firstLine="0"/>
        <w:rPr>
          <w:rFonts w:eastAsiaTheme="majorEastAsia"/>
          <w:lang w:bidi="fa-IR"/>
        </w:rPr>
      </w:pPr>
      <w:proofErr w:type="gramStart"/>
      <w:r>
        <w:t>biçiminde</w:t>
      </w:r>
      <w:proofErr w:type="gramEnd"/>
      <w:r>
        <w:t xml:space="preserve"> yazılır. Bu yokluk hipotezini sınamak için veri setine </w:t>
      </w:r>
      <w:proofErr w:type="spellStart"/>
      <w:r w:rsidRPr="00D0614F">
        <w:rPr>
          <w:rFonts w:eastAsiaTheme="majorEastAsia"/>
          <w:lang w:bidi="fa-IR"/>
        </w:rPr>
        <w:t>Kolmogorov-Smirnov</w:t>
      </w:r>
      <w:proofErr w:type="spellEnd"/>
      <w:r>
        <w:rPr>
          <w:rFonts w:eastAsiaTheme="majorEastAsia"/>
          <w:lang w:bidi="fa-IR"/>
        </w:rPr>
        <w:t xml:space="preserve"> testi</w:t>
      </w:r>
      <w:r w:rsidRPr="00D0614F">
        <w:rPr>
          <w:rFonts w:eastAsiaTheme="majorEastAsia"/>
          <w:lang w:bidi="fa-IR"/>
        </w:rPr>
        <w:t xml:space="preserve"> (KS), </w:t>
      </w:r>
      <w:proofErr w:type="spellStart"/>
      <w:r w:rsidRPr="00D0614F">
        <w:rPr>
          <w:rFonts w:eastAsiaTheme="majorEastAsia"/>
          <w:lang w:bidi="fa-IR"/>
        </w:rPr>
        <w:t>Anderson-Darling</w:t>
      </w:r>
      <w:proofErr w:type="spellEnd"/>
      <w:r w:rsidRPr="00D0614F">
        <w:rPr>
          <w:rFonts w:eastAsiaTheme="majorEastAsia"/>
          <w:lang w:bidi="fa-IR"/>
        </w:rPr>
        <w:t xml:space="preserve"> </w:t>
      </w:r>
      <w:r>
        <w:rPr>
          <w:rFonts w:eastAsiaTheme="majorEastAsia"/>
          <w:lang w:bidi="fa-IR"/>
        </w:rPr>
        <w:t xml:space="preserve">testi </w:t>
      </w:r>
      <w:r w:rsidRPr="00D0614F">
        <w:rPr>
          <w:rFonts w:eastAsiaTheme="majorEastAsia"/>
          <w:lang w:bidi="fa-IR"/>
        </w:rPr>
        <w:t>(AD),</w:t>
      </w:r>
      <w:r w:rsidR="000E03CF">
        <w:rPr>
          <w:rFonts w:eastAsiaTheme="majorEastAsia"/>
          <w:lang w:bidi="fa-IR"/>
        </w:rPr>
        <w:t xml:space="preserve"> </w:t>
      </w:r>
      <w:proofErr w:type="spellStart"/>
      <w:r w:rsidR="000E03CF">
        <w:t>Cramér-von</w:t>
      </w:r>
      <w:proofErr w:type="spellEnd"/>
      <w:r w:rsidR="000E03CF">
        <w:t xml:space="preserve"> </w:t>
      </w:r>
      <w:proofErr w:type="spellStart"/>
      <w:r w:rsidR="000E03CF">
        <w:t>Mises</w:t>
      </w:r>
      <w:proofErr w:type="spellEnd"/>
      <w:r w:rsidR="000E03CF">
        <w:t xml:space="preserve"> testi (CVM),</w:t>
      </w:r>
      <w:r w:rsidRPr="00D0614F">
        <w:rPr>
          <w:rFonts w:eastAsiaTheme="majorEastAsia"/>
          <w:lang w:bidi="fa-IR"/>
        </w:rPr>
        <w:t xml:space="preserve"> </w:t>
      </w:r>
      <w:r w:rsidR="00057F70">
        <w:rPr>
          <w:rFonts w:eastAsiaTheme="majorEastAsia"/>
          <w:lang w:bidi="fa-IR"/>
        </w:rPr>
        <w:t xml:space="preserve">ki-kare </w:t>
      </w:r>
      <w:r>
        <w:rPr>
          <w:rFonts w:eastAsiaTheme="majorEastAsia"/>
          <w:lang w:bidi="fa-IR"/>
        </w:rPr>
        <w:t>testi</w:t>
      </w:r>
      <w:r w:rsidRPr="00D0614F">
        <w:rPr>
          <w:rFonts w:eastAsiaTheme="majorEastAsia"/>
          <w:lang w:bidi="fa-IR"/>
        </w:rPr>
        <w:t xml:space="preserve"> (BCS) ve önerilen </w:t>
      </w:r>
      <w:r w:rsidR="000E03CF">
        <w:rPr>
          <w:rFonts w:eastAsiaTheme="majorEastAsia"/>
          <w:lang w:bidi="fa-IR"/>
        </w:rPr>
        <w:t>b</w:t>
      </w:r>
      <w:r w:rsidRPr="00D0614F">
        <w:rPr>
          <w:rFonts w:eastAsiaTheme="majorEastAsia"/>
          <w:lang w:bidi="fa-IR"/>
        </w:rPr>
        <w:t xml:space="preserve">ağımsız </w:t>
      </w:r>
      <w:r w:rsidR="00057F70">
        <w:rPr>
          <w:rFonts w:eastAsiaTheme="majorEastAsia"/>
          <w:lang w:bidi="fa-IR"/>
        </w:rPr>
        <w:t>ki-kare</w:t>
      </w:r>
      <w:r w:rsidRPr="00D0614F">
        <w:rPr>
          <w:rFonts w:eastAsiaTheme="majorEastAsia"/>
          <w:lang w:bidi="fa-IR"/>
        </w:rPr>
        <w:t xml:space="preserve"> </w:t>
      </w:r>
      <w:r>
        <w:rPr>
          <w:rFonts w:eastAsiaTheme="majorEastAsia"/>
          <w:lang w:bidi="fa-IR"/>
        </w:rPr>
        <w:t xml:space="preserve">testi </w:t>
      </w:r>
      <w:r w:rsidRPr="00D0614F">
        <w:rPr>
          <w:rFonts w:eastAsiaTheme="majorEastAsia"/>
          <w:lang w:bidi="fa-IR"/>
        </w:rPr>
        <w:t xml:space="preserve">(FCS) </w:t>
      </w:r>
      <m:oMath>
        <m:r>
          <w:rPr>
            <w:rFonts w:ascii="Cambria Math" w:eastAsiaTheme="majorEastAsia" w:hAnsi="Cambria Math"/>
            <w:lang w:bidi="fa-IR"/>
          </w:rPr>
          <m:t>α=0.05</m:t>
        </m:r>
      </m:oMath>
      <w:r w:rsidRPr="00D0614F">
        <w:rPr>
          <w:rFonts w:eastAsiaTheme="majorEastAsia"/>
          <w:lang w:bidi="fa-IR"/>
        </w:rPr>
        <w:t xml:space="preserve"> anlamlılık düzeyinde uygulanmıştır.</w:t>
      </w:r>
      <w:r>
        <w:rPr>
          <w:rFonts w:eastAsiaTheme="majorEastAsia"/>
          <w:lang w:bidi="fa-IR"/>
        </w:rPr>
        <w:t xml:space="preserve"> Uyum iyiliği testleri</w:t>
      </w:r>
      <w:r w:rsidR="00407D12">
        <w:rPr>
          <w:rFonts w:eastAsiaTheme="majorEastAsia"/>
          <w:lang w:bidi="fa-IR"/>
        </w:rPr>
        <w:t>nden</w:t>
      </w:r>
      <w:r>
        <w:rPr>
          <w:rFonts w:eastAsiaTheme="majorEastAsia"/>
          <w:lang w:bidi="fa-IR"/>
        </w:rPr>
        <w:t xml:space="preserve"> elde edilen sonuçlar, </w:t>
      </w:r>
      <m:oMath>
        <m:r>
          <w:rPr>
            <w:rFonts w:ascii="Cambria Math" w:eastAsiaTheme="majorEastAsia" w:hAnsi="Cambria Math"/>
            <w:lang w:bidi="fa-IR"/>
          </w:rPr>
          <m:t>p</m:t>
        </m:r>
      </m:oMath>
      <w:r w:rsidR="001437F6">
        <w:rPr>
          <w:rFonts w:eastAsiaTheme="majorEastAsia"/>
          <w:lang w:bidi="fa-IR"/>
        </w:rPr>
        <w:t>-</w:t>
      </w:r>
      <w:r>
        <w:rPr>
          <w:rFonts w:eastAsiaTheme="majorEastAsia"/>
          <w:lang w:bidi="fa-IR"/>
        </w:rPr>
        <w:t>değerleri ve test istatistikleri</w:t>
      </w:r>
      <w:r w:rsidR="00252247">
        <w:rPr>
          <w:rFonts w:eastAsiaTheme="majorEastAsia"/>
          <w:lang w:bidi="fa-IR"/>
        </w:rPr>
        <w:t xml:space="preserve"> </w:t>
      </w:r>
      <w:r w:rsidR="00252247">
        <w:rPr>
          <w:rFonts w:eastAsiaTheme="majorEastAsia"/>
          <w:lang w:bidi="fa-IR"/>
        </w:rPr>
        <w:fldChar w:fldCharType="begin"/>
      </w:r>
      <w:r w:rsidR="00252247">
        <w:rPr>
          <w:rFonts w:eastAsiaTheme="majorEastAsia"/>
          <w:lang w:bidi="fa-IR"/>
        </w:rPr>
        <w:instrText xml:space="preserve"> REF _Ref109164945 \h </w:instrText>
      </w:r>
      <w:r w:rsidR="00252247">
        <w:rPr>
          <w:rFonts w:eastAsiaTheme="majorEastAsia"/>
          <w:lang w:bidi="fa-IR"/>
        </w:rPr>
      </w:r>
      <w:r w:rsidR="00252247">
        <w:rPr>
          <w:rFonts w:eastAsiaTheme="majorEastAsia"/>
          <w:lang w:bidi="fa-IR"/>
        </w:rPr>
        <w:fldChar w:fldCharType="separate"/>
      </w:r>
      <w:r w:rsidR="006253A4">
        <w:t xml:space="preserve">Tablo </w:t>
      </w:r>
      <w:r w:rsidR="006253A4">
        <w:rPr>
          <w:noProof/>
        </w:rPr>
        <w:t>33</w:t>
      </w:r>
      <w:r w:rsidR="00252247">
        <w:rPr>
          <w:rFonts w:eastAsiaTheme="majorEastAsia"/>
          <w:lang w:bidi="fa-IR"/>
        </w:rPr>
        <w:fldChar w:fldCharType="end"/>
      </w:r>
      <w:r>
        <w:rPr>
          <w:rFonts w:eastAsiaTheme="majorEastAsia"/>
          <w:lang w:bidi="fa-IR"/>
        </w:rPr>
        <w:t>’te verilmiştir.</w:t>
      </w:r>
    </w:p>
    <w:p w14:paraId="370A34F7" w14:textId="77777777" w:rsidR="000E03CF" w:rsidRDefault="000E03CF" w:rsidP="00A10F59">
      <w:pPr>
        <w:ind w:firstLine="0"/>
        <w:rPr>
          <w:rFonts w:eastAsiaTheme="majorEastAsia"/>
          <w:lang w:bidi="fa-IR"/>
        </w:rPr>
      </w:pPr>
    </w:p>
    <w:p w14:paraId="195BB22B" w14:textId="77777777" w:rsidR="00F1446D" w:rsidRDefault="00F1446D" w:rsidP="00A10F59">
      <w:pPr>
        <w:ind w:firstLine="0"/>
        <w:rPr>
          <w:rFonts w:eastAsiaTheme="majorEastAsia"/>
          <w:lang w:bidi="fa-IR"/>
        </w:rPr>
      </w:pPr>
    </w:p>
    <w:p w14:paraId="3CA0E76E" w14:textId="61E2D32C" w:rsidR="005700F3" w:rsidRPr="006E346B" w:rsidRDefault="005700F3" w:rsidP="005700F3">
      <w:pPr>
        <w:pStyle w:val="Tabloyazs"/>
      </w:pPr>
      <w:bookmarkStart w:id="318" w:name="_Ref109164945"/>
      <w:bookmarkStart w:id="319" w:name="_Toc134486176"/>
      <w:bookmarkStart w:id="320" w:name="_Toc137023875"/>
      <w:r>
        <w:lastRenderedPageBreak/>
        <w:t xml:space="preserve">Tablo </w:t>
      </w:r>
      <w:fldSimple w:instr=" SEQ Tablo \* ARABIC ">
        <w:r w:rsidR="006253A4">
          <w:rPr>
            <w:noProof/>
          </w:rPr>
          <w:t>33</w:t>
        </w:r>
      </w:fldSimple>
      <w:bookmarkEnd w:id="318"/>
      <w:r>
        <w:t>.</w:t>
      </w:r>
      <w:r w:rsidR="00C02846">
        <w:t xml:space="preserve"> </w:t>
      </w:r>
      <w:r>
        <w:t xml:space="preserve">Ortalama uyku süresi </w:t>
      </w:r>
      <w:r w:rsidRPr="006E346B">
        <w:t>veri setinin uyum iyiliği testi sonuçları</w:t>
      </w:r>
      <w:bookmarkEnd w:id="319"/>
      <w:bookmarkEnd w:id="320"/>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1985"/>
        <w:gridCol w:w="1559"/>
        <w:gridCol w:w="1835"/>
      </w:tblGrid>
      <w:tr w:rsidR="00A10F59" w14:paraId="7B656BAB" w14:textId="77777777" w:rsidTr="00F17AF7">
        <w:tc>
          <w:tcPr>
            <w:tcW w:w="3119" w:type="dxa"/>
            <w:tcBorders>
              <w:top w:val="single" w:sz="4" w:space="0" w:color="auto"/>
              <w:bottom w:val="single" w:sz="4" w:space="0" w:color="auto"/>
            </w:tcBorders>
            <w:vAlign w:val="center"/>
          </w:tcPr>
          <w:p w14:paraId="13E834D2" w14:textId="77777777" w:rsidR="00A10F59" w:rsidRDefault="00A10F59" w:rsidP="00F17AF7">
            <w:pPr>
              <w:spacing w:before="120" w:after="120" w:line="240" w:lineRule="auto"/>
              <w:ind w:firstLine="0"/>
              <w:jc w:val="center"/>
              <w:rPr>
                <w:rFonts w:eastAsiaTheme="majorEastAsia"/>
                <w:lang w:bidi="fa-IR"/>
              </w:rPr>
            </w:pPr>
          </w:p>
        </w:tc>
        <w:tc>
          <w:tcPr>
            <w:tcW w:w="283" w:type="dxa"/>
            <w:tcBorders>
              <w:top w:val="single" w:sz="4" w:space="0" w:color="auto"/>
              <w:bottom w:val="single" w:sz="4" w:space="0" w:color="auto"/>
            </w:tcBorders>
            <w:vAlign w:val="center"/>
          </w:tcPr>
          <w:p w14:paraId="4E3F1815" w14:textId="77777777" w:rsidR="00A10F59" w:rsidRDefault="00A10F59" w:rsidP="00F17AF7">
            <w:pPr>
              <w:spacing w:before="120" w:after="120" w:line="240" w:lineRule="auto"/>
              <w:ind w:firstLine="0"/>
              <w:jc w:val="center"/>
              <w:rPr>
                <w:rFonts w:eastAsiaTheme="majorEastAsia"/>
                <w:lang w:bidi="fa-IR"/>
              </w:rPr>
            </w:pPr>
          </w:p>
        </w:tc>
        <w:tc>
          <w:tcPr>
            <w:tcW w:w="1985" w:type="dxa"/>
            <w:tcBorders>
              <w:top w:val="single" w:sz="4" w:space="0" w:color="auto"/>
              <w:bottom w:val="single" w:sz="4" w:space="0" w:color="auto"/>
            </w:tcBorders>
            <w:vAlign w:val="center"/>
          </w:tcPr>
          <w:p w14:paraId="658BB585" w14:textId="77777777" w:rsidR="00A10F59" w:rsidRPr="00D000F2" w:rsidRDefault="00A10F59" w:rsidP="00F17AF7">
            <w:pPr>
              <w:spacing w:before="120" w:after="120" w:line="240" w:lineRule="auto"/>
              <w:ind w:firstLine="0"/>
              <w:jc w:val="center"/>
              <w:rPr>
                <w:rFonts w:eastAsiaTheme="majorEastAsia"/>
                <w:b/>
                <w:bCs/>
                <w:lang w:bidi="fa-IR"/>
              </w:rPr>
            </w:pPr>
            <w:r w:rsidRPr="00D000F2">
              <w:rPr>
                <w:rFonts w:eastAsiaTheme="majorEastAsia"/>
                <w:b/>
                <w:bCs/>
                <w:lang w:bidi="fa-IR"/>
              </w:rPr>
              <w:t>Test istatistiği</w:t>
            </w:r>
          </w:p>
        </w:tc>
        <w:tc>
          <w:tcPr>
            <w:tcW w:w="1559" w:type="dxa"/>
            <w:tcBorders>
              <w:top w:val="single" w:sz="4" w:space="0" w:color="auto"/>
              <w:bottom w:val="single" w:sz="4" w:space="0" w:color="auto"/>
            </w:tcBorders>
            <w:vAlign w:val="center"/>
          </w:tcPr>
          <w:p w14:paraId="3BBF8BA1" w14:textId="615AD9AE" w:rsidR="00A10F59" w:rsidRPr="00D000F2" w:rsidRDefault="00A10F59" w:rsidP="00F17AF7">
            <w:pPr>
              <w:spacing w:before="120" w:after="120" w:line="240" w:lineRule="auto"/>
              <w:ind w:firstLine="0"/>
              <w:jc w:val="center"/>
              <w:rPr>
                <w:rFonts w:eastAsiaTheme="majorEastAsia"/>
                <w:b/>
                <w:bCs/>
                <w:lang w:bidi="fa-IR"/>
              </w:rPr>
            </w:pPr>
            <m:oMath>
              <m:r>
                <m:rPr>
                  <m:sty m:val="bi"/>
                </m:rPr>
                <w:rPr>
                  <w:rFonts w:ascii="Cambria Math" w:eastAsiaTheme="majorEastAsia" w:hAnsi="Cambria Math"/>
                  <w:lang w:bidi="fa-IR"/>
                </w:rPr>
                <m:t>p</m:t>
              </m:r>
            </m:oMath>
            <w:r w:rsidR="001437F6">
              <w:rPr>
                <w:rFonts w:eastAsiaTheme="majorEastAsia"/>
                <w:b/>
                <w:lang w:bidi="fa-IR"/>
              </w:rPr>
              <w:t>-</w:t>
            </w:r>
            <w:r w:rsidRPr="00D000F2">
              <w:rPr>
                <w:rFonts w:eastAsiaTheme="majorEastAsia"/>
                <w:b/>
                <w:bCs/>
                <w:lang w:bidi="fa-IR"/>
              </w:rPr>
              <w:t>değeri</w:t>
            </w:r>
          </w:p>
        </w:tc>
        <w:tc>
          <w:tcPr>
            <w:tcW w:w="1835" w:type="dxa"/>
            <w:tcBorders>
              <w:top w:val="single" w:sz="4" w:space="0" w:color="auto"/>
              <w:bottom w:val="single" w:sz="4" w:space="0" w:color="auto"/>
            </w:tcBorders>
            <w:vAlign w:val="center"/>
          </w:tcPr>
          <w:p w14:paraId="3E5C70F0" w14:textId="77777777" w:rsidR="00A10F59" w:rsidRPr="00D000F2" w:rsidRDefault="00A10F59" w:rsidP="00F17AF7">
            <w:pPr>
              <w:spacing w:before="120" w:after="120" w:line="240" w:lineRule="auto"/>
              <w:ind w:firstLine="0"/>
              <w:jc w:val="center"/>
              <w:rPr>
                <w:rFonts w:eastAsiaTheme="majorEastAsia"/>
                <w:b/>
                <w:bCs/>
                <w:lang w:bidi="fa-IR"/>
              </w:rPr>
            </w:pPr>
            <w:r w:rsidRPr="00D000F2">
              <w:rPr>
                <w:rFonts w:eastAsiaTheme="majorEastAsia"/>
                <w:b/>
                <w:bCs/>
                <w:lang w:bidi="fa-IR"/>
              </w:rPr>
              <w:t>Hipotez</w:t>
            </w:r>
          </w:p>
        </w:tc>
      </w:tr>
      <w:tr w:rsidR="000E03CF" w14:paraId="4A95E01D" w14:textId="77777777" w:rsidTr="000E03CF">
        <w:tc>
          <w:tcPr>
            <w:tcW w:w="3119" w:type="dxa"/>
            <w:tcBorders>
              <w:top w:val="single" w:sz="4" w:space="0" w:color="auto"/>
            </w:tcBorders>
            <w:vAlign w:val="center"/>
          </w:tcPr>
          <w:p w14:paraId="39D92E3B" w14:textId="08C8CE80" w:rsidR="000E03CF" w:rsidRPr="00933013" w:rsidRDefault="000E03CF" w:rsidP="000E03CF">
            <w:pPr>
              <w:spacing w:before="120" w:after="120" w:line="240" w:lineRule="auto"/>
              <w:ind w:firstLine="0"/>
              <w:rPr>
                <w:rFonts w:eastAsiaTheme="majorEastAsia"/>
                <w:b/>
                <w:bCs/>
                <w:lang w:bidi="fa-IR"/>
              </w:rPr>
            </w:pPr>
            <w:r w:rsidRPr="00933013">
              <w:rPr>
                <w:rFonts w:eastAsiaTheme="majorEastAsia"/>
                <w:b/>
                <w:bCs/>
                <w:lang w:bidi="fa-IR"/>
              </w:rPr>
              <w:t>Ki-kare (BCS)</w:t>
            </w:r>
          </w:p>
        </w:tc>
        <w:tc>
          <w:tcPr>
            <w:tcW w:w="283" w:type="dxa"/>
            <w:tcBorders>
              <w:top w:val="single" w:sz="4" w:space="0" w:color="auto"/>
            </w:tcBorders>
            <w:vAlign w:val="center"/>
          </w:tcPr>
          <w:p w14:paraId="5BCF5091" w14:textId="1AA6AA31" w:rsidR="000E03CF" w:rsidRDefault="000E03CF" w:rsidP="000E03CF">
            <w:pPr>
              <w:spacing w:before="120" w:after="120" w:line="240" w:lineRule="auto"/>
              <w:ind w:firstLine="0"/>
              <w:jc w:val="center"/>
              <w:rPr>
                <w:rFonts w:eastAsiaTheme="majorEastAsia"/>
                <w:lang w:bidi="fa-IR"/>
              </w:rPr>
            </w:pPr>
            <w:r>
              <w:rPr>
                <w:rFonts w:eastAsiaTheme="majorEastAsia"/>
                <w:lang w:bidi="fa-IR"/>
              </w:rPr>
              <w:t>:</w:t>
            </w:r>
          </w:p>
        </w:tc>
        <w:tc>
          <w:tcPr>
            <w:tcW w:w="1985" w:type="dxa"/>
            <w:tcBorders>
              <w:top w:val="single" w:sz="4" w:space="0" w:color="auto"/>
            </w:tcBorders>
            <w:vAlign w:val="center"/>
          </w:tcPr>
          <w:p w14:paraId="3B52C14A" w14:textId="06DBDB4B" w:rsidR="000E03CF" w:rsidRDefault="000E03CF" w:rsidP="000E03CF">
            <w:pPr>
              <w:spacing w:before="120" w:after="120" w:line="240" w:lineRule="auto"/>
              <w:ind w:firstLine="0"/>
              <w:jc w:val="center"/>
              <w:rPr>
                <w:rFonts w:eastAsiaTheme="majorEastAsia"/>
                <w:lang w:bidi="fa-IR"/>
              </w:rPr>
            </w:pPr>
            <w:r>
              <w:rPr>
                <w:rFonts w:eastAsiaTheme="majorEastAsia"/>
                <w:lang w:bidi="fa-IR"/>
              </w:rPr>
              <w:t>5.5484</w:t>
            </w:r>
          </w:p>
        </w:tc>
        <w:tc>
          <w:tcPr>
            <w:tcW w:w="1559" w:type="dxa"/>
            <w:tcBorders>
              <w:top w:val="single" w:sz="4" w:space="0" w:color="auto"/>
            </w:tcBorders>
            <w:vAlign w:val="center"/>
          </w:tcPr>
          <w:p w14:paraId="70CDFBF6" w14:textId="3B787648" w:rsidR="000E03CF" w:rsidRDefault="000E03CF" w:rsidP="000E03CF">
            <w:pPr>
              <w:spacing w:before="120" w:after="120" w:line="240" w:lineRule="auto"/>
              <w:ind w:firstLine="0"/>
              <w:jc w:val="center"/>
              <w:rPr>
                <w:rFonts w:eastAsiaTheme="majorEastAsia"/>
                <w:lang w:bidi="fa-IR"/>
              </w:rPr>
            </w:pPr>
            <w:r>
              <w:rPr>
                <w:rFonts w:eastAsiaTheme="majorEastAsia"/>
                <w:lang w:bidi="fa-IR"/>
              </w:rPr>
              <w:t>0.4756</w:t>
            </w:r>
          </w:p>
        </w:tc>
        <w:tc>
          <w:tcPr>
            <w:tcW w:w="1835" w:type="dxa"/>
            <w:tcBorders>
              <w:top w:val="single" w:sz="4" w:space="0" w:color="auto"/>
            </w:tcBorders>
            <w:vAlign w:val="center"/>
          </w:tcPr>
          <w:p w14:paraId="29480288" w14:textId="175E7E2D" w:rsidR="000E03CF" w:rsidRDefault="000E03CF" w:rsidP="000E03CF">
            <w:pPr>
              <w:spacing w:before="120" w:after="120" w:line="240" w:lineRule="auto"/>
              <w:ind w:firstLine="0"/>
              <w:jc w:val="center"/>
              <w:rPr>
                <w:rFonts w:eastAsiaTheme="majorEastAsia"/>
                <w:lang w:bidi="fa-IR"/>
              </w:rPr>
            </w:pPr>
            <w:r>
              <w:rPr>
                <w:rFonts w:eastAsiaTheme="majorEastAsia"/>
                <w:lang w:bidi="fa-IR"/>
              </w:rPr>
              <w:t>Kabul</w:t>
            </w:r>
          </w:p>
        </w:tc>
      </w:tr>
      <w:tr w:rsidR="000E03CF" w14:paraId="43E353F3" w14:textId="77777777" w:rsidTr="000E03CF">
        <w:tc>
          <w:tcPr>
            <w:tcW w:w="3119" w:type="dxa"/>
            <w:vAlign w:val="center"/>
          </w:tcPr>
          <w:p w14:paraId="644C0C29" w14:textId="09BEDAF9" w:rsidR="000E03CF" w:rsidRPr="00933013" w:rsidRDefault="000E03CF" w:rsidP="000E03CF">
            <w:pPr>
              <w:spacing w:before="120" w:after="120" w:line="240" w:lineRule="auto"/>
              <w:ind w:firstLine="0"/>
              <w:rPr>
                <w:rFonts w:eastAsiaTheme="majorEastAsia"/>
                <w:b/>
                <w:bCs/>
                <w:lang w:bidi="fa-IR"/>
              </w:rPr>
            </w:pPr>
            <w:proofErr w:type="spellStart"/>
            <w:r>
              <w:rPr>
                <w:rFonts w:eastAsiaTheme="majorEastAsia"/>
                <w:b/>
                <w:bCs/>
                <w:lang w:bidi="fa-IR"/>
              </w:rPr>
              <w:t>Cramér-von</w:t>
            </w:r>
            <w:proofErr w:type="spellEnd"/>
            <w:r>
              <w:rPr>
                <w:rFonts w:eastAsiaTheme="majorEastAsia"/>
                <w:b/>
                <w:bCs/>
                <w:lang w:bidi="fa-IR"/>
              </w:rPr>
              <w:t xml:space="preserve"> </w:t>
            </w:r>
            <w:proofErr w:type="spellStart"/>
            <w:r>
              <w:rPr>
                <w:rFonts w:eastAsiaTheme="majorEastAsia"/>
                <w:b/>
                <w:bCs/>
                <w:lang w:bidi="fa-IR"/>
              </w:rPr>
              <w:t>Mises</w:t>
            </w:r>
            <w:proofErr w:type="spellEnd"/>
            <w:r>
              <w:rPr>
                <w:rFonts w:eastAsiaTheme="majorEastAsia"/>
                <w:b/>
                <w:bCs/>
                <w:lang w:bidi="fa-IR"/>
              </w:rPr>
              <w:t xml:space="preserve"> (CVM)</w:t>
            </w:r>
          </w:p>
        </w:tc>
        <w:tc>
          <w:tcPr>
            <w:tcW w:w="283" w:type="dxa"/>
            <w:vAlign w:val="center"/>
          </w:tcPr>
          <w:p w14:paraId="547B6573" w14:textId="6F04A0DB" w:rsidR="000E03CF" w:rsidRDefault="000E03CF" w:rsidP="000E03CF">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1CEFBD7A" w14:textId="07309D06" w:rsidR="000E03CF" w:rsidRDefault="000E03CF" w:rsidP="000E03CF">
            <w:pPr>
              <w:spacing w:before="120" w:after="120" w:line="240" w:lineRule="auto"/>
              <w:ind w:firstLine="0"/>
              <w:jc w:val="center"/>
              <w:rPr>
                <w:rFonts w:eastAsiaTheme="majorEastAsia"/>
                <w:lang w:bidi="fa-IR"/>
              </w:rPr>
            </w:pPr>
            <w:r w:rsidRPr="000E03CF">
              <w:rPr>
                <w:rFonts w:eastAsiaTheme="majorEastAsia"/>
                <w:lang w:bidi="fa-IR"/>
              </w:rPr>
              <w:t>0.0662</w:t>
            </w:r>
          </w:p>
        </w:tc>
        <w:tc>
          <w:tcPr>
            <w:tcW w:w="1559" w:type="dxa"/>
            <w:vAlign w:val="center"/>
          </w:tcPr>
          <w:p w14:paraId="3444BCD9" w14:textId="711DB048" w:rsidR="000E03CF" w:rsidRDefault="000E03CF" w:rsidP="000E03CF">
            <w:pPr>
              <w:spacing w:before="120" w:after="120" w:line="240" w:lineRule="auto"/>
              <w:ind w:firstLine="0"/>
              <w:jc w:val="center"/>
              <w:rPr>
                <w:rFonts w:eastAsiaTheme="majorEastAsia"/>
                <w:lang w:bidi="fa-IR"/>
              </w:rPr>
            </w:pPr>
            <w:r w:rsidRPr="000E03CF">
              <w:rPr>
                <w:rFonts w:eastAsiaTheme="majorEastAsia"/>
                <w:lang w:bidi="fa-IR"/>
              </w:rPr>
              <w:t>0.7758</w:t>
            </w:r>
          </w:p>
        </w:tc>
        <w:tc>
          <w:tcPr>
            <w:tcW w:w="1835" w:type="dxa"/>
            <w:vAlign w:val="center"/>
          </w:tcPr>
          <w:p w14:paraId="4C0DAE44" w14:textId="5C8F2A0A" w:rsidR="000E03CF" w:rsidRDefault="000E03CF" w:rsidP="000E03CF">
            <w:pPr>
              <w:spacing w:before="120" w:after="120" w:line="240" w:lineRule="auto"/>
              <w:ind w:firstLine="0"/>
              <w:jc w:val="center"/>
              <w:rPr>
                <w:rFonts w:eastAsiaTheme="majorEastAsia"/>
                <w:lang w:bidi="fa-IR"/>
              </w:rPr>
            </w:pPr>
            <w:r>
              <w:rPr>
                <w:rFonts w:eastAsiaTheme="majorEastAsia"/>
                <w:lang w:bidi="fa-IR"/>
              </w:rPr>
              <w:t>Kabul</w:t>
            </w:r>
          </w:p>
        </w:tc>
      </w:tr>
      <w:tr w:rsidR="00A10F59" w14:paraId="52088D7B" w14:textId="77777777" w:rsidTr="000E03CF">
        <w:tc>
          <w:tcPr>
            <w:tcW w:w="3119" w:type="dxa"/>
            <w:vAlign w:val="center"/>
          </w:tcPr>
          <w:p w14:paraId="7CE08012" w14:textId="77777777" w:rsidR="00A10F59" w:rsidRPr="00933013" w:rsidRDefault="00A10F59" w:rsidP="00F17AF7">
            <w:pPr>
              <w:spacing w:before="120" w:after="120" w:line="240" w:lineRule="auto"/>
              <w:ind w:firstLine="0"/>
              <w:rPr>
                <w:rFonts w:eastAsiaTheme="majorEastAsia"/>
                <w:b/>
                <w:bCs/>
                <w:lang w:bidi="fa-IR"/>
              </w:rPr>
            </w:pPr>
            <w:proofErr w:type="spellStart"/>
            <w:r w:rsidRPr="00933013">
              <w:rPr>
                <w:rFonts w:eastAsiaTheme="majorEastAsia"/>
                <w:b/>
                <w:bCs/>
                <w:lang w:bidi="fa-IR"/>
              </w:rPr>
              <w:t>Kolmogorov-Smirnov</w:t>
            </w:r>
            <w:proofErr w:type="spellEnd"/>
            <w:r w:rsidRPr="00933013">
              <w:rPr>
                <w:rFonts w:eastAsiaTheme="majorEastAsia"/>
                <w:b/>
                <w:bCs/>
                <w:lang w:bidi="fa-IR"/>
              </w:rPr>
              <w:t xml:space="preserve"> (KS)</w:t>
            </w:r>
          </w:p>
        </w:tc>
        <w:tc>
          <w:tcPr>
            <w:tcW w:w="283" w:type="dxa"/>
            <w:vAlign w:val="center"/>
          </w:tcPr>
          <w:p w14:paraId="4B9E239B" w14:textId="77777777" w:rsidR="00A10F59" w:rsidRDefault="00A10F59"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0CC8CEE6" w14:textId="4DAED05D" w:rsidR="00A10F59" w:rsidRDefault="00481691" w:rsidP="00F17AF7">
            <w:pPr>
              <w:spacing w:before="120" w:after="120" w:line="240" w:lineRule="auto"/>
              <w:ind w:firstLine="0"/>
              <w:jc w:val="center"/>
              <w:rPr>
                <w:rFonts w:eastAsiaTheme="majorEastAsia"/>
                <w:lang w:bidi="fa-IR"/>
              </w:rPr>
            </w:pPr>
            <w:r>
              <w:rPr>
                <w:rFonts w:eastAsiaTheme="majorEastAsia"/>
                <w:lang w:bidi="fa-IR"/>
              </w:rPr>
              <w:t>0.0618</w:t>
            </w:r>
          </w:p>
        </w:tc>
        <w:tc>
          <w:tcPr>
            <w:tcW w:w="1559" w:type="dxa"/>
            <w:vAlign w:val="center"/>
          </w:tcPr>
          <w:p w14:paraId="0EB5FC03" w14:textId="6DCFF0DC" w:rsidR="00A10F59" w:rsidRDefault="00481691" w:rsidP="00F17AF7">
            <w:pPr>
              <w:spacing w:before="120" w:after="120" w:line="240" w:lineRule="auto"/>
              <w:ind w:firstLine="0"/>
              <w:jc w:val="center"/>
              <w:rPr>
                <w:rFonts w:eastAsiaTheme="majorEastAsia"/>
                <w:lang w:bidi="fa-IR"/>
              </w:rPr>
            </w:pPr>
            <w:r>
              <w:rPr>
                <w:rFonts w:eastAsiaTheme="majorEastAsia"/>
                <w:lang w:bidi="fa-IR"/>
              </w:rPr>
              <w:t>0.8166</w:t>
            </w:r>
          </w:p>
        </w:tc>
        <w:tc>
          <w:tcPr>
            <w:tcW w:w="1835" w:type="dxa"/>
            <w:vAlign w:val="center"/>
          </w:tcPr>
          <w:p w14:paraId="7691CA3D" w14:textId="77777777" w:rsidR="00A10F59" w:rsidRDefault="00A10F59" w:rsidP="00F17AF7">
            <w:pPr>
              <w:spacing w:before="120" w:after="120" w:line="240" w:lineRule="auto"/>
              <w:ind w:firstLine="0"/>
              <w:jc w:val="center"/>
              <w:rPr>
                <w:rFonts w:eastAsiaTheme="majorEastAsia"/>
                <w:lang w:bidi="fa-IR"/>
              </w:rPr>
            </w:pPr>
            <w:r>
              <w:rPr>
                <w:rFonts w:eastAsiaTheme="majorEastAsia"/>
                <w:lang w:bidi="fa-IR"/>
              </w:rPr>
              <w:t>Kabul</w:t>
            </w:r>
          </w:p>
        </w:tc>
      </w:tr>
      <w:tr w:rsidR="00A10F59" w14:paraId="43A48BD0" w14:textId="77777777" w:rsidTr="00F17AF7">
        <w:tc>
          <w:tcPr>
            <w:tcW w:w="3119" w:type="dxa"/>
            <w:vAlign w:val="center"/>
          </w:tcPr>
          <w:p w14:paraId="2D288353" w14:textId="7A44F40A" w:rsidR="00A10F59" w:rsidRPr="00933013" w:rsidRDefault="00A10F59" w:rsidP="00F17AF7">
            <w:pPr>
              <w:spacing w:before="120" w:after="120" w:line="240" w:lineRule="auto"/>
              <w:ind w:firstLine="0"/>
              <w:rPr>
                <w:rFonts w:eastAsiaTheme="majorEastAsia"/>
                <w:b/>
                <w:bCs/>
                <w:lang w:bidi="fa-IR"/>
              </w:rPr>
            </w:pPr>
            <w:proofErr w:type="spellStart"/>
            <w:r w:rsidRPr="00933013">
              <w:rPr>
                <w:rFonts w:eastAsiaTheme="majorEastAsia"/>
                <w:b/>
                <w:bCs/>
                <w:lang w:bidi="fa-IR"/>
              </w:rPr>
              <w:t>Anderson</w:t>
            </w:r>
            <w:r w:rsidR="00CF39A1">
              <w:rPr>
                <w:rFonts w:eastAsiaTheme="majorEastAsia"/>
                <w:b/>
                <w:bCs/>
                <w:lang w:bidi="fa-IR"/>
              </w:rPr>
              <w:t>-</w:t>
            </w:r>
            <w:r w:rsidRPr="00933013">
              <w:rPr>
                <w:rFonts w:eastAsiaTheme="majorEastAsia"/>
                <w:b/>
                <w:bCs/>
                <w:lang w:bidi="fa-IR"/>
              </w:rPr>
              <w:t>Darling</w:t>
            </w:r>
            <w:proofErr w:type="spellEnd"/>
            <w:r w:rsidRPr="00933013">
              <w:rPr>
                <w:rFonts w:eastAsiaTheme="majorEastAsia"/>
                <w:b/>
                <w:bCs/>
                <w:lang w:bidi="fa-IR"/>
              </w:rPr>
              <w:t xml:space="preserve"> (AD)</w:t>
            </w:r>
          </w:p>
        </w:tc>
        <w:tc>
          <w:tcPr>
            <w:tcW w:w="283" w:type="dxa"/>
            <w:vAlign w:val="center"/>
          </w:tcPr>
          <w:p w14:paraId="0642C040" w14:textId="77777777" w:rsidR="00A10F59" w:rsidRDefault="00A10F59"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vAlign w:val="center"/>
          </w:tcPr>
          <w:p w14:paraId="49D61A76" w14:textId="52C4CA28" w:rsidR="00A10F59" w:rsidRDefault="00481691" w:rsidP="00F17AF7">
            <w:pPr>
              <w:spacing w:before="120" w:after="120" w:line="240" w:lineRule="auto"/>
              <w:ind w:firstLine="0"/>
              <w:jc w:val="center"/>
              <w:rPr>
                <w:rFonts w:eastAsiaTheme="majorEastAsia"/>
                <w:lang w:bidi="fa-IR"/>
              </w:rPr>
            </w:pPr>
            <w:r>
              <w:rPr>
                <w:rFonts w:eastAsiaTheme="majorEastAsia"/>
                <w:lang w:bidi="fa-IR"/>
              </w:rPr>
              <w:t>0.3969</w:t>
            </w:r>
          </w:p>
        </w:tc>
        <w:tc>
          <w:tcPr>
            <w:tcW w:w="1559" w:type="dxa"/>
            <w:vAlign w:val="center"/>
          </w:tcPr>
          <w:p w14:paraId="35C1F816" w14:textId="3D1C4578" w:rsidR="00A10F59" w:rsidRDefault="00481691" w:rsidP="00F17AF7">
            <w:pPr>
              <w:spacing w:before="120" w:after="120" w:line="240" w:lineRule="auto"/>
              <w:ind w:firstLine="0"/>
              <w:jc w:val="center"/>
              <w:rPr>
                <w:rFonts w:eastAsiaTheme="majorEastAsia"/>
                <w:lang w:bidi="fa-IR"/>
              </w:rPr>
            </w:pPr>
            <w:r>
              <w:rPr>
                <w:rFonts w:eastAsiaTheme="majorEastAsia"/>
                <w:lang w:bidi="fa-IR"/>
              </w:rPr>
              <w:t>0.8515</w:t>
            </w:r>
          </w:p>
        </w:tc>
        <w:tc>
          <w:tcPr>
            <w:tcW w:w="1835" w:type="dxa"/>
            <w:vAlign w:val="center"/>
          </w:tcPr>
          <w:p w14:paraId="6D5727F3" w14:textId="77777777" w:rsidR="00A10F59" w:rsidRDefault="00A10F59" w:rsidP="00F17AF7">
            <w:pPr>
              <w:spacing w:before="120" w:after="120" w:line="240" w:lineRule="auto"/>
              <w:ind w:firstLine="0"/>
              <w:jc w:val="center"/>
              <w:rPr>
                <w:rFonts w:eastAsiaTheme="majorEastAsia"/>
                <w:lang w:bidi="fa-IR"/>
              </w:rPr>
            </w:pPr>
            <w:r>
              <w:rPr>
                <w:rFonts w:eastAsiaTheme="majorEastAsia"/>
                <w:lang w:bidi="fa-IR"/>
              </w:rPr>
              <w:t>Kabul</w:t>
            </w:r>
          </w:p>
        </w:tc>
      </w:tr>
      <w:tr w:rsidR="00A10F59" w14:paraId="70D2F5C8" w14:textId="77777777" w:rsidTr="00F17AF7">
        <w:tc>
          <w:tcPr>
            <w:tcW w:w="3119" w:type="dxa"/>
            <w:tcBorders>
              <w:bottom w:val="single" w:sz="4" w:space="0" w:color="auto"/>
            </w:tcBorders>
            <w:vAlign w:val="center"/>
          </w:tcPr>
          <w:p w14:paraId="4454C2B9" w14:textId="77777777" w:rsidR="00A10F59" w:rsidRPr="00933013" w:rsidRDefault="00A10F59" w:rsidP="00F17AF7">
            <w:pPr>
              <w:spacing w:before="120" w:after="120" w:line="240" w:lineRule="auto"/>
              <w:ind w:firstLine="0"/>
              <w:rPr>
                <w:rFonts w:eastAsiaTheme="majorEastAsia"/>
                <w:b/>
                <w:bCs/>
                <w:lang w:bidi="fa-IR"/>
              </w:rPr>
            </w:pPr>
            <w:r w:rsidRPr="00933013">
              <w:rPr>
                <w:rFonts w:eastAsiaTheme="majorEastAsia"/>
                <w:b/>
                <w:bCs/>
                <w:lang w:bidi="fa-IR"/>
              </w:rPr>
              <w:t>Bağımsız ki-kare (FCS)</w:t>
            </w:r>
          </w:p>
        </w:tc>
        <w:tc>
          <w:tcPr>
            <w:tcW w:w="283" w:type="dxa"/>
            <w:tcBorders>
              <w:bottom w:val="single" w:sz="4" w:space="0" w:color="auto"/>
            </w:tcBorders>
            <w:vAlign w:val="center"/>
          </w:tcPr>
          <w:p w14:paraId="02BF1CB6" w14:textId="77777777" w:rsidR="00A10F59" w:rsidRDefault="00A10F59" w:rsidP="00F17AF7">
            <w:pPr>
              <w:spacing w:before="120" w:after="120" w:line="240" w:lineRule="auto"/>
              <w:ind w:firstLine="0"/>
              <w:jc w:val="center"/>
              <w:rPr>
                <w:rFonts w:eastAsiaTheme="majorEastAsia"/>
                <w:lang w:bidi="fa-IR"/>
              </w:rPr>
            </w:pPr>
            <w:r>
              <w:rPr>
                <w:rFonts w:eastAsiaTheme="majorEastAsia"/>
                <w:lang w:bidi="fa-IR"/>
              </w:rPr>
              <w:t>:</w:t>
            </w:r>
          </w:p>
        </w:tc>
        <w:tc>
          <w:tcPr>
            <w:tcW w:w="1985" w:type="dxa"/>
            <w:tcBorders>
              <w:bottom w:val="single" w:sz="4" w:space="0" w:color="auto"/>
            </w:tcBorders>
            <w:vAlign w:val="center"/>
          </w:tcPr>
          <w:p w14:paraId="78BD1C00" w14:textId="2910AFED" w:rsidR="00A10F59" w:rsidRDefault="00481691" w:rsidP="00F17AF7">
            <w:pPr>
              <w:spacing w:before="120" w:after="120" w:line="240" w:lineRule="auto"/>
              <w:ind w:firstLine="0"/>
              <w:jc w:val="center"/>
              <w:rPr>
                <w:rFonts w:eastAsiaTheme="majorEastAsia"/>
                <w:lang w:bidi="fa-IR"/>
              </w:rPr>
            </w:pPr>
            <w:r>
              <w:rPr>
                <w:rFonts w:eastAsiaTheme="majorEastAsia"/>
                <w:lang w:bidi="fa-IR"/>
              </w:rPr>
              <w:t>1.0827</w:t>
            </w:r>
          </w:p>
        </w:tc>
        <w:tc>
          <w:tcPr>
            <w:tcW w:w="1559" w:type="dxa"/>
            <w:tcBorders>
              <w:bottom w:val="single" w:sz="4" w:space="0" w:color="auto"/>
            </w:tcBorders>
            <w:vAlign w:val="center"/>
          </w:tcPr>
          <w:p w14:paraId="09E81A73" w14:textId="0D769ECE" w:rsidR="00A10F59" w:rsidRDefault="00481691" w:rsidP="00F17AF7">
            <w:pPr>
              <w:spacing w:before="120" w:after="120" w:line="240" w:lineRule="auto"/>
              <w:ind w:firstLine="0"/>
              <w:jc w:val="center"/>
              <w:rPr>
                <w:rFonts w:eastAsiaTheme="majorEastAsia"/>
                <w:lang w:bidi="fa-IR"/>
              </w:rPr>
            </w:pPr>
            <w:r>
              <w:rPr>
                <w:rFonts w:eastAsiaTheme="majorEastAsia"/>
                <w:lang w:bidi="fa-IR"/>
              </w:rPr>
              <w:t>0.7090</w:t>
            </w:r>
          </w:p>
        </w:tc>
        <w:tc>
          <w:tcPr>
            <w:tcW w:w="1835" w:type="dxa"/>
            <w:tcBorders>
              <w:bottom w:val="single" w:sz="4" w:space="0" w:color="auto"/>
            </w:tcBorders>
            <w:vAlign w:val="center"/>
          </w:tcPr>
          <w:p w14:paraId="284B6E4B" w14:textId="77777777" w:rsidR="00A10F59" w:rsidRDefault="00A10F59" w:rsidP="00F17AF7">
            <w:pPr>
              <w:spacing w:before="120" w:after="120" w:line="240" w:lineRule="auto"/>
              <w:ind w:firstLine="0"/>
              <w:jc w:val="center"/>
              <w:rPr>
                <w:rFonts w:eastAsiaTheme="majorEastAsia"/>
                <w:lang w:bidi="fa-IR"/>
              </w:rPr>
            </w:pPr>
            <w:r>
              <w:rPr>
                <w:rFonts w:eastAsiaTheme="majorEastAsia"/>
                <w:lang w:bidi="fa-IR"/>
              </w:rPr>
              <w:t>Kabul</w:t>
            </w:r>
          </w:p>
        </w:tc>
      </w:tr>
    </w:tbl>
    <w:p w14:paraId="153766CE" w14:textId="44823B09" w:rsidR="00A10F59" w:rsidRDefault="00A10F59" w:rsidP="00A10F59">
      <w:pPr>
        <w:ind w:firstLine="0"/>
      </w:pPr>
    </w:p>
    <w:p w14:paraId="7949BC41" w14:textId="14109AD8" w:rsidR="00481691" w:rsidRDefault="00481691" w:rsidP="00A10F59">
      <w:r>
        <w:t xml:space="preserve">Ortalama uyku süresi veri setine uygulanan tüm uyum iyiliği testleri için </w:t>
      </w:r>
      <w:r>
        <w:br/>
      </w:r>
      <m:oMath>
        <m:r>
          <w:rPr>
            <w:rFonts w:ascii="Cambria Math" w:hAnsi="Cambria Math"/>
          </w:rPr>
          <m:t>p&gt;α=0.05</m:t>
        </m:r>
      </m:oMath>
      <w:r>
        <w:t xml:space="preserve"> olduğundan yokluk hipotezi </w:t>
      </w:r>
      <w:r w:rsidR="00407D12">
        <w:t>reddedilemez</w:t>
      </w:r>
      <w:r>
        <w:t>. Yani</w:t>
      </w:r>
      <w:r w:rsidR="00407D12">
        <w:t>,</w:t>
      </w:r>
      <w:r>
        <w:t xml:space="preserve"> uyum iyiliği testleri sonucunda ortalama uyku süreleri normal dağılımdan gelmektedir. Normal dağılımın parametreleri için en çok olabilirlik tahmin edicileri kullanılmıştır ve bunun sonucunda </w:t>
      </w:r>
      <w:r>
        <w:br/>
      </w:r>
      <m:oMath>
        <m:acc>
          <m:accPr>
            <m:ctrlPr>
              <w:rPr>
                <w:rFonts w:ascii="Cambria Math" w:hAnsi="Cambria Math"/>
                <w:i/>
              </w:rPr>
            </m:ctrlPr>
          </m:accPr>
          <m:e>
            <m:r>
              <w:rPr>
                <w:rFonts w:ascii="Cambria Math" w:hAnsi="Cambria Math"/>
              </w:rPr>
              <m:t>μ</m:t>
            </m:r>
          </m:e>
        </m:acc>
        <m:r>
          <w:rPr>
            <w:rFonts w:ascii="Cambria Math" w:hAnsi="Cambria Math"/>
          </w:rPr>
          <m:t>=7.8764</m:t>
        </m:r>
      </m:oMath>
      <w:r>
        <w:t xml:space="preserve"> ve </w:t>
      </w:r>
      <m:oMath>
        <m:acc>
          <m:accPr>
            <m:ctrlPr>
              <w:rPr>
                <w:rFonts w:ascii="Cambria Math" w:hAnsi="Cambria Math"/>
                <w:i/>
              </w:rPr>
            </m:ctrlPr>
          </m:accPr>
          <m:e>
            <m:r>
              <w:rPr>
                <w:rFonts w:ascii="Cambria Math" w:hAnsi="Cambria Math"/>
              </w:rPr>
              <m:t>σ</m:t>
            </m:r>
          </m:e>
        </m:acc>
        <m:r>
          <w:rPr>
            <w:rFonts w:ascii="Cambria Math" w:hAnsi="Cambria Math"/>
          </w:rPr>
          <m:t>=0.9434</m:t>
        </m:r>
      </m:oMath>
      <w:r>
        <w:t xml:space="preserve"> olarak bulunmuştur. </w:t>
      </w:r>
      <w:r w:rsidR="00CE3F0F">
        <w:t>Tahmin edilen parametre değerlerine göre ortalama uyku süresi verilerinin olasılık yoğunluk fonksiyonu,</w:t>
      </w:r>
    </w:p>
    <w:p w14:paraId="595F4D52" w14:textId="77777777" w:rsidR="00014C7F" w:rsidRDefault="00014C7F" w:rsidP="00014C7F">
      <w:pPr>
        <w:ind w:firstLine="0"/>
        <w:rPr>
          <w:szCs w:val="24"/>
        </w:rPr>
      </w:pPr>
    </w:p>
    <w:tbl>
      <w:tblPr>
        <w:tblStyle w:val="TabloKlavuzu"/>
        <w:tblW w:w="878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850"/>
      </w:tblGrid>
      <w:tr w:rsidR="00014C7F" w:rsidRPr="00DA1218" w14:paraId="155A3928" w14:textId="77777777" w:rsidTr="001B1392">
        <w:trPr>
          <w:trHeight w:val="397"/>
        </w:trPr>
        <w:tc>
          <w:tcPr>
            <w:tcW w:w="7937" w:type="dxa"/>
            <w:vAlign w:val="center"/>
          </w:tcPr>
          <w:p w14:paraId="38263355" w14:textId="3DC69EB6" w:rsidR="00014C7F" w:rsidRPr="00DA1218" w:rsidRDefault="00014C7F" w:rsidP="001B1392">
            <w:pPr>
              <w:pStyle w:val="Denklem"/>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 xml:space="preserve">0.9434 </m:t>
                    </m:r>
                    <m:rad>
                      <m:radPr>
                        <m:degHide m:val="1"/>
                        <m:ctrlPr>
                          <w:rPr>
                            <w:rFonts w:ascii="Cambria Math" w:hAnsi="Cambria Math"/>
                            <w:i/>
                          </w:rPr>
                        </m:ctrlPr>
                      </m:radPr>
                      <m:deg/>
                      <m:e>
                        <m:r>
                          <w:rPr>
                            <w:rFonts w:ascii="Cambria Math" w:hAnsi="Cambria Math"/>
                          </w:rPr>
                          <m:t>2π</m:t>
                        </m:r>
                      </m:e>
                    </m:rad>
                  </m:den>
                </m:f>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x-7.8764</m:t>
                                    </m:r>
                                  </m:num>
                                  <m:den>
                                    <m:r>
                                      <w:rPr>
                                        <w:rFonts w:ascii="Cambria Math" w:hAnsi="Cambria Math"/>
                                      </w:rPr>
                                      <m:t>0.9434</m:t>
                                    </m:r>
                                  </m:den>
                                </m:f>
                              </m:e>
                            </m:d>
                          </m:e>
                          <m:sup>
                            <m:r>
                              <w:rPr>
                                <w:rFonts w:ascii="Cambria Math" w:hAnsi="Cambria Math"/>
                              </w:rPr>
                              <m:t>2</m:t>
                            </m:r>
                          </m:sup>
                        </m:sSup>
                      </m:e>
                    </m:d>
                  </m:e>
                </m:func>
              </m:oMath>
            </m:oMathPara>
          </w:p>
        </w:tc>
        <w:tc>
          <w:tcPr>
            <w:tcW w:w="850" w:type="dxa"/>
            <w:vAlign w:val="center"/>
          </w:tcPr>
          <w:p w14:paraId="2C8C16FA" w14:textId="22623F35" w:rsidR="00014C7F" w:rsidRPr="00DA1218" w:rsidRDefault="00014C7F" w:rsidP="001B1392">
            <w:pPr>
              <w:pStyle w:val="Denklem"/>
              <w:jc w:val="right"/>
            </w:pPr>
            <w:r w:rsidRPr="00DA1218">
              <w:t>(</w:t>
            </w:r>
            <w:fldSimple w:instr=" SEQ Denklem \* ARABIC ">
              <w:r w:rsidR="006253A4">
                <w:rPr>
                  <w:noProof/>
                </w:rPr>
                <w:t>49</w:t>
              </w:r>
            </w:fldSimple>
            <w:r w:rsidRPr="00DA1218">
              <w:t>)</w:t>
            </w:r>
          </w:p>
        </w:tc>
      </w:tr>
    </w:tbl>
    <w:p w14:paraId="414F802F" w14:textId="77777777" w:rsidR="00014C7F" w:rsidRDefault="00014C7F" w:rsidP="00014C7F">
      <w:pPr>
        <w:ind w:firstLine="0"/>
        <w:rPr>
          <w:szCs w:val="24"/>
        </w:rPr>
      </w:pPr>
    </w:p>
    <w:p w14:paraId="0F230225" w14:textId="7178DC1B" w:rsidR="00CE3F0F" w:rsidRDefault="00CE3F0F" w:rsidP="00CE3F0F">
      <w:pPr>
        <w:ind w:firstLine="0"/>
      </w:pPr>
      <w:proofErr w:type="gramStart"/>
      <w:r>
        <w:t>biçiminde</w:t>
      </w:r>
      <w:proofErr w:type="gramEnd"/>
      <w:r>
        <w:t xml:space="preserve"> yazılabilir. </w:t>
      </w:r>
      <w:r w:rsidR="00512309">
        <w:t>O</w:t>
      </w:r>
      <w:r>
        <w:t>rtalama uyku süresi verilerinin olasılık yoğunluk fonksiyonunun grafiği</w:t>
      </w:r>
      <w:r w:rsidR="00200240">
        <w:t xml:space="preserve"> </w:t>
      </w:r>
      <w:r w:rsidR="00200240">
        <w:fldChar w:fldCharType="begin"/>
      </w:r>
      <w:r w:rsidR="00200240">
        <w:instrText xml:space="preserve"> REF _Ref109161684 \h </w:instrText>
      </w:r>
      <w:r w:rsidR="00200240">
        <w:fldChar w:fldCharType="separate"/>
      </w:r>
      <w:r w:rsidR="006253A4">
        <w:t xml:space="preserve">Şekil </w:t>
      </w:r>
      <w:r w:rsidR="006253A4">
        <w:rPr>
          <w:noProof/>
        </w:rPr>
        <w:t>33</w:t>
      </w:r>
      <w:r w:rsidR="00200240">
        <w:fldChar w:fldCharType="end"/>
      </w:r>
      <w:r>
        <w:t>’te verilmiştir.</w:t>
      </w:r>
    </w:p>
    <w:p w14:paraId="470313CB" w14:textId="77777777" w:rsidR="00512309" w:rsidRDefault="00512309" w:rsidP="00CE3F0F">
      <w:pPr>
        <w:ind w:firstLine="0"/>
      </w:pPr>
    </w:p>
    <w:p w14:paraId="3FCE3D55" w14:textId="77777777" w:rsidR="00F57673" w:rsidRDefault="00F57673" w:rsidP="00F57673">
      <w:pPr>
        <w:ind w:firstLine="0"/>
        <w:jc w:val="center"/>
      </w:pPr>
      <w:r>
        <w:rPr>
          <w:noProof/>
        </w:rPr>
        <w:lastRenderedPageBreak/>
        <w:drawing>
          <wp:inline distT="0" distB="0" distL="0" distR="0" wp14:anchorId="1C7B60DE" wp14:editId="443FD9C6">
            <wp:extent cx="3961015" cy="3241964"/>
            <wp:effectExtent l="0" t="0" r="1905"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Resim 61"/>
                    <pic:cNvPicPr/>
                  </pic:nvPicPr>
                  <pic:blipFill>
                    <a:blip r:embed="rId50" cstate="email">
                      <a:extLst>
                        <a:ext uri="{28A0092B-C50C-407E-A947-70E740481C1C}">
                          <a14:useLocalDpi xmlns:a14="http://schemas.microsoft.com/office/drawing/2010/main" val="0"/>
                        </a:ext>
                      </a:extLst>
                    </a:blip>
                    <a:stretch>
                      <a:fillRect/>
                    </a:stretch>
                  </pic:blipFill>
                  <pic:spPr>
                    <a:xfrm>
                      <a:off x="0" y="0"/>
                      <a:ext cx="3961015" cy="3241964"/>
                    </a:xfrm>
                    <a:prstGeom prst="rect">
                      <a:avLst/>
                    </a:prstGeom>
                  </pic:spPr>
                </pic:pic>
              </a:graphicData>
            </a:graphic>
          </wp:inline>
        </w:drawing>
      </w:r>
    </w:p>
    <w:p w14:paraId="6613B108" w14:textId="2FE0E61B" w:rsidR="00F57673" w:rsidRDefault="00F57673" w:rsidP="00C02846">
      <w:pPr>
        <w:pStyle w:val="ResimYazs"/>
        <w:tabs>
          <w:tab w:val="clear" w:pos="1021"/>
        </w:tabs>
        <w:ind w:left="0" w:firstLine="0"/>
      </w:pPr>
      <w:bookmarkStart w:id="321" w:name="_Ref109161684"/>
      <w:bookmarkStart w:id="322" w:name="_Toc134485831"/>
      <w:bookmarkStart w:id="323" w:name="_Toc137023840"/>
      <w:r>
        <w:t xml:space="preserve">Şekil </w:t>
      </w:r>
      <w:fldSimple w:instr=" SEQ Şekil \* ARABIC ">
        <w:r w:rsidR="006253A4">
          <w:rPr>
            <w:noProof/>
          </w:rPr>
          <w:t>33</w:t>
        </w:r>
      </w:fldSimple>
      <w:bookmarkEnd w:id="321"/>
      <w:r>
        <w:t>.</w:t>
      </w:r>
      <w:r w:rsidR="00C02846">
        <w:rPr>
          <w:lang w:bidi="fa-IR"/>
        </w:rPr>
        <w:t xml:space="preserve"> </w:t>
      </w:r>
      <w:r>
        <w:rPr>
          <w:lang w:bidi="fa-IR"/>
        </w:rPr>
        <w:t xml:space="preserve">Ortalama uyku süresi verilerinin olasılık yoğunluk </w:t>
      </w:r>
      <w:r w:rsidRPr="00C928E5">
        <w:t>fonksiyonu</w:t>
      </w:r>
      <w:bookmarkEnd w:id="322"/>
      <w:bookmarkEnd w:id="323"/>
    </w:p>
    <w:p w14:paraId="5FD0F4E4" w14:textId="77777777" w:rsidR="00200240" w:rsidRDefault="00200240" w:rsidP="00512309">
      <w:pPr>
        <w:spacing w:line="480" w:lineRule="auto"/>
      </w:pPr>
    </w:p>
    <w:p w14:paraId="45F27831" w14:textId="235A5B1F" w:rsidR="00B75955" w:rsidRDefault="00B75955" w:rsidP="009204C5">
      <w:pPr>
        <w:pStyle w:val="Balk2"/>
        <w:spacing w:after="480"/>
      </w:pPr>
      <w:bookmarkStart w:id="324" w:name="_Toc134479276"/>
      <w:bookmarkStart w:id="325" w:name="_Toc136539206"/>
      <w:bookmarkStart w:id="326" w:name="_Toc137023801"/>
      <w:r>
        <w:t xml:space="preserve">Bağımsız </w:t>
      </w:r>
      <w:r w:rsidR="00057F70">
        <w:t>Ki-Kare</w:t>
      </w:r>
      <w:r>
        <w:t xml:space="preserve"> Testinin Değerlendirilmesi</w:t>
      </w:r>
      <w:bookmarkEnd w:id="324"/>
      <w:bookmarkEnd w:id="325"/>
      <w:bookmarkEnd w:id="326"/>
    </w:p>
    <w:p w14:paraId="70056A31" w14:textId="1508AF68" w:rsidR="003B2F3D" w:rsidRDefault="000109FF" w:rsidP="003B2F3D">
      <w:r>
        <w:t xml:space="preserve">Bu bölümde, önerilen </w:t>
      </w:r>
      <w:r w:rsidR="003B2F3D">
        <w:t>FCS</w:t>
      </w:r>
      <w:r>
        <w:t xml:space="preserve"> uyum iyiliği testi</w:t>
      </w:r>
      <w:r w:rsidR="003B2F3D">
        <w:t>nin geçerliliğini ve kullanılabilirliğini desteklemek için farklı simülasyon çalışmaları yapılmıştır. Bu amaç doğrultusunda önerilen test yöntemi olan FCS literatürde en çok kullanılan KS test yöntemiyle karşılaştırılmıştır.</w:t>
      </w:r>
    </w:p>
    <w:p w14:paraId="53840D2C" w14:textId="5DBF8EB4" w:rsidR="00B75955" w:rsidRPr="00B75955" w:rsidRDefault="00B75955" w:rsidP="009204C5">
      <w:pPr>
        <w:pStyle w:val="Balk3"/>
        <w:spacing w:after="480"/>
      </w:pPr>
      <w:bookmarkStart w:id="327" w:name="_Toc134479277"/>
      <w:bookmarkStart w:id="328" w:name="_Toc136539207"/>
      <w:bookmarkStart w:id="329" w:name="_Toc137023802"/>
      <w:r>
        <w:t xml:space="preserve">Farklı Dağılımlara Göre Bağımsız </w:t>
      </w:r>
      <w:r w:rsidR="00057F70">
        <w:t>Ki-Kare</w:t>
      </w:r>
      <w:r>
        <w:t xml:space="preserve"> Testi</w:t>
      </w:r>
      <w:bookmarkEnd w:id="327"/>
      <w:bookmarkEnd w:id="328"/>
      <w:bookmarkEnd w:id="329"/>
    </w:p>
    <w:p w14:paraId="067DE46E" w14:textId="3DA928BD" w:rsidR="003B2F3D" w:rsidRDefault="003B2F3D" w:rsidP="00003D87">
      <w:r>
        <w:t>Farklı dağılımlara göre FCS ve KS uyum iyiliği testlerinin davranışları gözlenmek is</w:t>
      </w:r>
      <w:r w:rsidR="002B3A89">
        <w:t>tenmiştir. Bu nedenle</w:t>
      </w:r>
      <w:r w:rsidR="00407D12">
        <w:t>,</w:t>
      </w:r>
      <w:r w:rsidR="002B3A89">
        <w:t xml:space="preserve"> simetrik dağılımlardan olan </w:t>
      </w:r>
      <w:r w:rsidR="00510911">
        <w:t>d</w:t>
      </w:r>
      <w:r w:rsidR="00DD21B8">
        <w:t xml:space="preserve">üzgün dağılım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U</m:t>
                </m:r>
              </m:sub>
            </m:sSub>
            <m:d>
              <m:dPr>
                <m:ctrlPr>
                  <w:rPr>
                    <w:rFonts w:ascii="Cambria Math" w:hAnsi="Cambria Math"/>
                    <w:i/>
                  </w:rPr>
                </m:ctrlPr>
              </m:dPr>
              <m:e>
                <m:r>
                  <w:rPr>
                    <w:rFonts w:ascii="Cambria Math" w:hAnsi="Cambria Math"/>
                  </w:rPr>
                  <m:t>x</m:t>
                </m:r>
              </m:e>
            </m:d>
          </m:e>
        </m:d>
      </m:oMath>
      <w:r w:rsidR="00DD21B8">
        <w:t xml:space="preserve">, </w:t>
      </w:r>
      <w:r w:rsidR="00510911">
        <w:t>ü</w:t>
      </w:r>
      <w:r w:rsidR="00DD21B8">
        <w:t xml:space="preserve">çgen dağılım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x</m:t>
                </m:r>
              </m:e>
            </m:d>
          </m:e>
        </m:d>
      </m:oMath>
      <w:r w:rsidR="00DD21B8">
        <w:t xml:space="preserve">, </w:t>
      </w:r>
      <w:r w:rsidR="00510911">
        <w:t>n</w:t>
      </w:r>
      <w:r w:rsidR="00DD21B8">
        <w:t xml:space="preserve">ormal dağılım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x</m:t>
                </m:r>
              </m:e>
            </m:d>
          </m:e>
        </m:d>
      </m:oMath>
      <w:r w:rsidR="00DD21B8">
        <w:t xml:space="preserve">, </w:t>
      </w:r>
      <w:proofErr w:type="spellStart"/>
      <w:r w:rsidR="00510911">
        <w:t>s</w:t>
      </w:r>
      <w:r w:rsidR="00DD21B8">
        <w:t>tudent</w:t>
      </w:r>
      <w:proofErr w:type="spellEnd"/>
      <w:r w:rsidR="00DD21B8">
        <w:t xml:space="preserve">-t dağılımı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St</m:t>
                </m:r>
              </m:sub>
            </m:sSub>
            <m:d>
              <m:dPr>
                <m:ctrlPr>
                  <w:rPr>
                    <w:rFonts w:ascii="Cambria Math" w:hAnsi="Cambria Math"/>
                    <w:i/>
                  </w:rPr>
                </m:ctrlPr>
              </m:dPr>
              <m:e>
                <m:r>
                  <w:rPr>
                    <w:rFonts w:ascii="Cambria Math" w:hAnsi="Cambria Math"/>
                  </w:rPr>
                  <m:t>x</m:t>
                </m:r>
              </m:e>
            </m:d>
          </m:e>
        </m:d>
      </m:oMath>
      <w:r w:rsidR="00DD21B8">
        <w:t xml:space="preserve"> ve Laplace dağılımı </w:t>
      </w:r>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L</m:t>
                </m:r>
              </m:sub>
            </m:sSub>
            <m:d>
              <m:dPr>
                <m:ctrlPr>
                  <w:rPr>
                    <w:rFonts w:ascii="Cambria Math" w:hAnsi="Cambria Math"/>
                    <w:i/>
                  </w:rPr>
                </m:ctrlPr>
              </m:dPr>
              <m:e>
                <m:r>
                  <w:rPr>
                    <w:rFonts w:ascii="Cambria Math" w:hAnsi="Cambria Math"/>
                  </w:rPr>
                  <m:t>x</m:t>
                </m:r>
              </m:e>
            </m:d>
          </m:e>
        </m:d>
      </m:oMath>
      <w:r w:rsidR="00DD21B8">
        <w:t xml:space="preserve"> kullanılarak her birinden </w:t>
      </w:r>
      <m:oMath>
        <m:r>
          <w:rPr>
            <w:rFonts w:ascii="Cambria Math" w:hAnsi="Cambria Math"/>
          </w:rPr>
          <m:t>n=1000</m:t>
        </m:r>
      </m:oMath>
      <w:r w:rsidR="00DD21B8">
        <w:t xml:space="preserve"> örneklem büyüklüğünde rastgele değerler üretilmiştir. Her dağılımdan çekilen bu örneklemler 1000 kez tekrarlanmıştır. Her bir dağılım birbiri ile KS ve FCS yöntemleri kullanılarak test edilmiştir ve yokluk hipotezinin kabul yüzdeleri hesaplanmıştır. KS testi sonucundaki yokluk hipotezinin kabul yüzdeleri</w:t>
      </w:r>
      <w:r w:rsidR="00252247">
        <w:t xml:space="preserve"> </w:t>
      </w:r>
      <w:r w:rsidR="00252247">
        <w:fldChar w:fldCharType="begin"/>
      </w:r>
      <w:r w:rsidR="00252247">
        <w:instrText xml:space="preserve"> REF _Ref109165006 \h </w:instrText>
      </w:r>
      <w:r w:rsidR="00252247">
        <w:fldChar w:fldCharType="separate"/>
      </w:r>
      <w:r w:rsidR="006253A4">
        <w:t xml:space="preserve">Tablo </w:t>
      </w:r>
      <w:r w:rsidR="006253A4">
        <w:rPr>
          <w:noProof/>
        </w:rPr>
        <w:t>34</w:t>
      </w:r>
      <w:r w:rsidR="00252247">
        <w:fldChar w:fldCharType="end"/>
      </w:r>
      <w:r w:rsidR="00DD21B8">
        <w:t>’te verilmiştir.</w:t>
      </w:r>
      <w:r w:rsidR="004A4C8C">
        <w:t xml:space="preserve"> Her satırda ve sütundaki en büyük kabul yüzdeleri ‘*’ ile gösterilmiştir.</w:t>
      </w:r>
    </w:p>
    <w:p w14:paraId="3EB2F897" w14:textId="77777777" w:rsidR="005700F3" w:rsidRDefault="005700F3" w:rsidP="00003D87"/>
    <w:p w14:paraId="477590B5" w14:textId="2D5BDC78" w:rsidR="005700F3" w:rsidRPr="006858CB" w:rsidRDefault="005700F3" w:rsidP="005700F3">
      <w:pPr>
        <w:pStyle w:val="Tabloyazs"/>
        <w:rPr>
          <w:b/>
          <w:bCs/>
        </w:rPr>
      </w:pPr>
      <w:bookmarkStart w:id="330" w:name="_Ref109165006"/>
      <w:bookmarkStart w:id="331" w:name="_Toc134486177"/>
      <w:bookmarkStart w:id="332" w:name="_Toc137023876"/>
      <w:r>
        <w:t xml:space="preserve">Tablo </w:t>
      </w:r>
      <w:fldSimple w:instr=" SEQ Tablo \* ARABIC ">
        <w:r w:rsidR="006253A4">
          <w:rPr>
            <w:noProof/>
          </w:rPr>
          <w:t>34</w:t>
        </w:r>
      </w:fldSimple>
      <w:bookmarkEnd w:id="330"/>
      <w:r>
        <w:t>.</w:t>
      </w:r>
      <w:r w:rsidR="00C02846">
        <w:t xml:space="preserve"> </w:t>
      </w:r>
      <w:r>
        <w:t xml:space="preserve">KS testi sonucundaki </w:t>
      </w:r>
      <w:r w:rsidRPr="00BE2589">
        <w:t>yokluk</w:t>
      </w:r>
      <w:r>
        <w:t xml:space="preserve"> hipotezinin kabul yüzdeleri</w:t>
      </w:r>
      <w:bookmarkEnd w:id="331"/>
      <w:bookmarkEnd w:id="332"/>
    </w:p>
    <w:tbl>
      <w:tblPr>
        <w:tblStyle w:val="TabloKlavuz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256"/>
        <w:gridCol w:w="1255"/>
        <w:gridCol w:w="1255"/>
        <w:gridCol w:w="1255"/>
        <w:gridCol w:w="1255"/>
        <w:gridCol w:w="1255"/>
      </w:tblGrid>
      <w:tr w:rsidR="00DD21B8" w14:paraId="2A2F3233" w14:textId="77777777" w:rsidTr="00F17AF7">
        <w:tc>
          <w:tcPr>
            <w:tcW w:w="715" w:type="pct"/>
            <w:tcBorders>
              <w:top w:val="single" w:sz="4" w:space="0" w:color="auto"/>
            </w:tcBorders>
            <w:vAlign w:val="center"/>
          </w:tcPr>
          <w:p w14:paraId="357F250A" w14:textId="77777777" w:rsidR="00DD21B8" w:rsidRDefault="00DD21B8" w:rsidP="00F17AF7">
            <w:pPr>
              <w:ind w:firstLine="0"/>
              <w:jc w:val="center"/>
            </w:pPr>
          </w:p>
        </w:tc>
        <w:tc>
          <w:tcPr>
            <w:tcW w:w="715" w:type="pct"/>
            <w:tcBorders>
              <w:top w:val="single" w:sz="4" w:space="0" w:color="auto"/>
            </w:tcBorders>
            <w:vAlign w:val="center"/>
          </w:tcPr>
          <w:p w14:paraId="69BCBBDC" w14:textId="77777777" w:rsidR="00DD21B8" w:rsidRDefault="00DD21B8" w:rsidP="00F17AF7">
            <w:pPr>
              <w:ind w:firstLine="0"/>
              <w:jc w:val="center"/>
            </w:pPr>
          </w:p>
        </w:tc>
        <w:tc>
          <w:tcPr>
            <w:tcW w:w="3571" w:type="pct"/>
            <w:gridSpan w:val="5"/>
            <w:tcBorders>
              <w:top w:val="single" w:sz="4" w:space="0" w:color="auto"/>
              <w:bottom w:val="single" w:sz="4" w:space="0" w:color="auto"/>
            </w:tcBorders>
            <w:vAlign w:val="center"/>
          </w:tcPr>
          <w:p w14:paraId="087FCEDA" w14:textId="77777777" w:rsidR="00DD21B8" w:rsidRPr="006858CB" w:rsidRDefault="00DD21B8" w:rsidP="00F17AF7">
            <w:pPr>
              <w:ind w:firstLine="0"/>
              <w:jc w:val="center"/>
              <w:rPr>
                <w:b/>
                <w:bCs/>
              </w:rPr>
            </w:pPr>
            <w:r w:rsidRPr="006858CB">
              <w:rPr>
                <w:b/>
                <w:bCs/>
              </w:rPr>
              <w:t>Varsayılan Kümülatif Dağılımlar</w:t>
            </w:r>
          </w:p>
        </w:tc>
      </w:tr>
      <w:tr w:rsidR="00DD21B8" w14:paraId="49FE6544" w14:textId="77777777" w:rsidTr="00F17AF7">
        <w:tc>
          <w:tcPr>
            <w:tcW w:w="715" w:type="pct"/>
            <w:tcBorders>
              <w:bottom w:val="single" w:sz="4" w:space="0" w:color="auto"/>
            </w:tcBorders>
            <w:vAlign w:val="center"/>
          </w:tcPr>
          <w:p w14:paraId="6FA5A06C" w14:textId="77777777" w:rsidR="00DD21B8" w:rsidRDefault="00DD21B8" w:rsidP="00F17AF7">
            <w:pPr>
              <w:ind w:firstLine="0"/>
              <w:jc w:val="center"/>
            </w:pPr>
          </w:p>
        </w:tc>
        <w:tc>
          <w:tcPr>
            <w:tcW w:w="715" w:type="pct"/>
            <w:tcBorders>
              <w:bottom w:val="single" w:sz="4" w:space="0" w:color="auto"/>
            </w:tcBorders>
            <w:vAlign w:val="center"/>
          </w:tcPr>
          <w:p w14:paraId="40083D87" w14:textId="77777777" w:rsidR="00DD21B8" w:rsidRDefault="00DD21B8" w:rsidP="00F17AF7">
            <w:pPr>
              <w:ind w:firstLine="0"/>
              <w:jc w:val="center"/>
            </w:pPr>
          </w:p>
        </w:tc>
        <w:tc>
          <w:tcPr>
            <w:tcW w:w="714" w:type="pct"/>
            <w:tcBorders>
              <w:top w:val="single" w:sz="4" w:space="0" w:color="auto"/>
              <w:bottom w:val="single" w:sz="4" w:space="0" w:color="auto"/>
            </w:tcBorders>
            <w:vAlign w:val="center"/>
          </w:tcPr>
          <w:p w14:paraId="172D4C45" w14:textId="77777777" w:rsidR="00DD21B8"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3FD3BFF1" w14:textId="77777777" w:rsidR="00DD21B8"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39776854" w14:textId="77777777" w:rsidR="00DD21B8"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34EA27F2" w14:textId="77777777" w:rsidR="00DD21B8"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160B490E" w14:textId="77777777" w:rsidR="00DD21B8"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r>
      <w:tr w:rsidR="00987547" w14:paraId="672B3151" w14:textId="77777777" w:rsidTr="00F17AF7">
        <w:tc>
          <w:tcPr>
            <w:tcW w:w="715" w:type="pct"/>
            <w:vMerge w:val="restart"/>
            <w:tcBorders>
              <w:top w:val="single" w:sz="4" w:space="0" w:color="auto"/>
            </w:tcBorders>
            <w:textDirection w:val="btLr"/>
            <w:vAlign w:val="center"/>
          </w:tcPr>
          <w:p w14:paraId="3F7FD0F9" w14:textId="77777777" w:rsidR="00987547" w:rsidRDefault="00987547" w:rsidP="00987547">
            <w:pPr>
              <w:spacing w:line="240" w:lineRule="auto"/>
              <w:ind w:firstLine="0"/>
              <w:jc w:val="center"/>
              <w:rPr>
                <w:b/>
                <w:bCs/>
              </w:rPr>
            </w:pPr>
            <w:r w:rsidRPr="006858CB">
              <w:rPr>
                <w:b/>
                <w:bCs/>
              </w:rPr>
              <w:t xml:space="preserve">Gerçek </w:t>
            </w:r>
          </w:p>
          <w:p w14:paraId="2580B02F" w14:textId="77777777" w:rsidR="00987547" w:rsidRPr="006858CB" w:rsidRDefault="00987547" w:rsidP="00987547">
            <w:pPr>
              <w:spacing w:line="240" w:lineRule="auto"/>
              <w:ind w:firstLine="0"/>
              <w:jc w:val="center"/>
              <w:rPr>
                <w:b/>
                <w:bCs/>
              </w:rPr>
            </w:pPr>
            <w:r w:rsidRPr="006858CB">
              <w:rPr>
                <w:b/>
                <w:bCs/>
              </w:rPr>
              <w:t>Kümülatif Dağılımlar</w:t>
            </w:r>
          </w:p>
        </w:tc>
        <w:tc>
          <w:tcPr>
            <w:tcW w:w="715" w:type="pct"/>
            <w:tcBorders>
              <w:top w:val="single" w:sz="4" w:space="0" w:color="auto"/>
            </w:tcBorders>
            <w:vAlign w:val="center"/>
          </w:tcPr>
          <w:p w14:paraId="54F3B8BD" w14:textId="77777777" w:rsidR="00987547" w:rsidRPr="006858CB" w:rsidRDefault="00A36260" w:rsidP="0098754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tcBorders>
          </w:tcPr>
          <w:p w14:paraId="2503174F" w14:textId="025C220B" w:rsidR="00987547" w:rsidRPr="00987547" w:rsidRDefault="00987547" w:rsidP="00987547">
            <w:pPr>
              <w:ind w:firstLine="0"/>
              <w:jc w:val="center"/>
              <w:rPr>
                <w:b/>
                <w:bCs/>
              </w:rPr>
            </w:pPr>
            <w:r w:rsidRPr="00987547">
              <w:rPr>
                <w:b/>
                <w:bCs/>
              </w:rPr>
              <w:t>95.9*</w:t>
            </w:r>
          </w:p>
        </w:tc>
        <w:tc>
          <w:tcPr>
            <w:tcW w:w="714" w:type="pct"/>
            <w:tcBorders>
              <w:top w:val="single" w:sz="4" w:space="0" w:color="auto"/>
            </w:tcBorders>
          </w:tcPr>
          <w:p w14:paraId="02A1F3B7" w14:textId="2392C29C" w:rsidR="00987547" w:rsidRDefault="00987547" w:rsidP="00987547">
            <w:pPr>
              <w:ind w:firstLine="0"/>
              <w:jc w:val="center"/>
            </w:pPr>
            <w:r w:rsidRPr="00FD2987">
              <w:t>0</w:t>
            </w:r>
          </w:p>
        </w:tc>
        <w:tc>
          <w:tcPr>
            <w:tcW w:w="714" w:type="pct"/>
            <w:tcBorders>
              <w:top w:val="single" w:sz="4" w:space="0" w:color="auto"/>
            </w:tcBorders>
          </w:tcPr>
          <w:p w14:paraId="1A0F67EF" w14:textId="5040A082" w:rsidR="00987547" w:rsidRDefault="00987547" w:rsidP="00987547">
            <w:pPr>
              <w:ind w:firstLine="0"/>
              <w:jc w:val="center"/>
            </w:pPr>
            <w:r w:rsidRPr="00FD2987">
              <w:t>0</w:t>
            </w:r>
          </w:p>
        </w:tc>
        <w:tc>
          <w:tcPr>
            <w:tcW w:w="714" w:type="pct"/>
            <w:tcBorders>
              <w:top w:val="single" w:sz="4" w:space="0" w:color="auto"/>
            </w:tcBorders>
          </w:tcPr>
          <w:p w14:paraId="5C12F4FF" w14:textId="5A5A70CB" w:rsidR="00987547" w:rsidRDefault="00987547" w:rsidP="00987547">
            <w:pPr>
              <w:ind w:firstLine="0"/>
              <w:jc w:val="center"/>
            </w:pPr>
            <w:r w:rsidRPr="00FD2987">
              <w:t>0</w:t>
            </w:r>
          </w:p>
        </w:tc>
        <w:tc>
          <w:tcPr>
            <w:tcW w:w="714" w:type="pct"/>
            <w:tcBorders>
              <w:top w:val="single" w:sz="4" w:space="0" w:color="auto"/>
            </w:tcBorders>
          </w:tcPr>
          <w:p w14:paraId="5E4DBBD1" w14:textId="5AA60638" w:rsidR="00987547" w:rsidRDefault="00987547" w:rsidP="00987547">
            <w:pPr>
              <w:ind w:firstLine="0"/>
              <w:jc w:val="center"/>
            </w:pPr>
            <w:r w:rsidRPr="00FD2987">
              <w:t>0</w:t>
            </w:r>
          </w:p>
        </w:tc>
      </w:tr>
      <w:tr w:rsidR="00987547" w14:paraId="6EE6B0A6" w14:textId="77777777" w:rsidTr="00F17AF7">
        <w:tc>
          <w:tcPr>
            <w:tcW w:w="715" w:type="pct"/>
            <w:vMerge/>
            <w:vAlign w:val="center"/>
          </w:tcPr>
          <w:p w14:paraId="7F0FDBF2" w14:textId="77777777" w:rsidR="00987547" w:rsidRDefault="00987547" w:rsidP="00987547">
            <w:pPr>
              <w:ind w:firstLine="0"/>
              <w:jc w:val="center"/>
            </w:pPr>
          </w:p>
        </w:tc>
        <w:tc>
          <w:tcPr>
            <w:tcW w:w="715" w:type="pct"/>
            <w:vAlign w:val="center"/>
          </w:tcPr>
          <w:p w14:paraId="1E75C5DB" w14:textId="77777777" w:rsidR="00987547" w:rsidRPr="006858CB" w:rsidRDefault="00A36260" w:rsidP="0098754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tcPr>
          <w:p w14:paraId="27342E9D" w14:textId="2E497075" w:rsidR="00987547" w:rsidRDefault="00987547" w:rsidP="00987547">
            <w:pPr>
              <w:ind w:firstLine="0"/>
              <w:jc w:val="center"/>
            </w:pPr>
            <w:r w:rsidRPr="00FD2987">
              <w:t>0.4</w:t>
            </w:r>
          </w:p>
        </w:tc>
        <w:tc>
          <w:tcPr>
            <w:tcW w:w="714" w:type="pct"/>
          </w:tcPr>
          <w:p w14:paraId="17ECFE86" w14:textId="526BF160" w:rsidR="00987547" w:rsidRPr="00987547" w:rsidRDefault="00987547" w:rsidP="00987547">
            <w:pPr>
              <w:ind w:firstLine="0"/>
              <w:jc w:val="center"/>
              <w:rPr>
                <w:b/>
                <w:bCs/>
              </w:rPr>
            </w:pPr>
            <w:r w:rsidRPr="00987547">
              <w:rPr>
                <w:b/>
                <w:bCs/>
              </w:rPr>
              <w:t>95.1*</w:t>
            </w:r>
          </w:p>
        </w:tc>
        <w:tc>
          <w:tcPr>
            <w:tcW w:w="714" w:type="pct"/>
          </w:tcPr>
          <w:p w14:paraId="79ED2B13" w14:textId="1217C48C" w:rsidR="00987547" w:rsidRDefault="00987547" w:rsidP="00987547">
            <w:pPr>
              <w:ind w:firstLine="0"/>
              <w:jc w:val="center"/>
            </w:pPr>
            <w:r w:rsidRPr="00FD2987">
              <w:t>85.3</w:t>
            </w:r>
          </w:p>
        </w:tc>
        <w:tc>
          <w:tcPr>
            <w:tcW w:w="714" w:type="pct"/>
          </w:tcPr>
          <w:p w14:paraId="1A9A7449" w14:textId="34DBEC14" w:rsidR="00987547" w:rsidRDefault="00987547" w:rsidP="00987547">
            <w:pPr>
              <w:ind w:firstLine="0"/>
              <w:jc w:val="center"/>
            </w:pPr>
            <w:r w:rsidRPr="00FD2987">
              <w:t>79.2</w:t>
            </w:r>
          </w:p>
        </w:tc>
        <w:tc>
          <w:tcPr>
            <w:tcW w:w="714" w:type="pct"/>
          </w:tcPr>
          <w:p w14:paraId="326BDC14" w14:textId="73FC7E19" w:rsidR="00987547" w:rsidRDefault="00987547" w:rsidP="00987547">
            <w:pPr>
              <w:ind w:firstLine="0"/>
              <w:jc w:val="center"/>
            </w:pPr>
            <w:r w:rsidRPr="00FD2987">
              <w:t>0</w:t>
            </w:r>
          </w:p>
        </w:tc>
      </w:tr>
      <w:tr w:rsidR="00987547" w14:paraId="322E83F5" w14:textId="77777777" w:rsidTr="00F17AF7">
        <w:tc>
          <w:tcPr>
            <w:tcW w:w="715" w:type="pct"/>
            <w:vMerge/>
            <w:vAlign w:val="center"/>
          </w:tcPr>
          <w:p w14:paraId="2313B1CA" w14:textId="77777777" w:rsidR="00987547" w:rsidRDefault="00987547" w:rsidP="00987547">
            <w:pPr>
              <w:ind w:firstLine="0"/>
              <w:jc w:val="center"/>
            </w:pPr>
          </w:p>
        </w:tc>
        <w:tc>
          <w:tcPr>
            <w:tcW w:w="715" w:type="pct"/>
            <w:vAlign w:val="center"/>
          </w:tcPr>
          <w:p w14:paraId="459851FF" w14:textId="77777777" w:rsidR="00987547" w:rsidRPr="006858CB" w:rsidRDefault="00A36260" w:rsidP="0098754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tcPr>
          <w:p w14:paraId="7F8E85A4" w14:textId="387E862F" w:rsidR="00987547" w:rsidRDefault="00987547" w:rsidP="00987547">
            <w:pPr>
              <w:ind w:firstLine="0"/>
              <w:jc w:val="center"/>
            </w:pPr>
            <w:r w:rsidRPr="00FD2987">
              <w:t>0.1</w:t>
            </w:r>
          </w:p>
        </w:tc>
        <w:tc>
          <w:tcPr>
            <w:tcW w:w="714" w:type="pct"/>
          </w:tcPr>
          <w:p w14:paraId="19A9D4E6" w14:textId="68EE91B6" w:rsidR="00987547" w:rsidRDefault="00987547" w:rsidP="00987547">
            <w:pPr>
              <w:ind w:firstLine="0"/>
              <w:jc w:val="center"/>
            </w:pPr>
            <w:r w:rsidRPr="00FD2987">
              <w:t>88.2</w:t>
            </w:r>
          </w:p>
        </w:tc>
        <w:tc>
          <w:tcPr>
            <w:tcW w:w="714" w:type="pct"/>
          </w:tcPr>
          <w:p w14:paraId="235939D2" w14:textId="2358EEC0" w:rsidR="00987547" w:rsidRPr="00987547" w:rsidRDefault="00987547" w:rsidP="00987547">
            <w:pPr>
              <w:ind w:firstLine="0"/>
              <w:jc w:val="center"/>
              <w:rPr>
                <w:b/>
                <w:bCs/>
              </w:rPr>
            </w:pPr>
            <w:r w:rsidRPr="00987547">
              <w:rPr>
                <w:b/>
                <w:bCs/>
              </w:rPr>
              <w:t>96.1*</w:t>
            </w:r>
          </w:p>
        </w:tc>
        <w:tc>
          <w:tcPr>
            <w:tcW w:w="714" w:type="pct"/>
          </w:tcPr>
          <w:p w14:paraId="310C04F5" w14:textId="25CC0A5A" w:rsidR="00987547" w:rsidRDefault="00987547" w:rsidP="00987547">
            <w:pPr>
              <w:ind w:firstLine="0"/>
              <w:jc w:val="center"/>
            </w:pPr>
            <w:r w:rsidRPr="00FD2987">
              <w:t>56.7</w:t>
            </w:r>
          </w:p>
        </w:tc>
        <w:tc>
          <w:tcPr>
            <w:tcW w:w="714" w:type="pct"/>
          </w:tcPr>
          <w:p w14:paraId="3526F269" w14:textId="1FB5E6EE" w:rsidR="00987547" w:rsidRDefault="00987547" w:rsidP="00987547">
            <w:pPr>
              <w:ind w:firstLine="0"/>
              <w:jc w:val="center"/>
            </w:pPr>
            <w:r w:rsidRPr="00FD2987">
              <w:t>0</w:t>
            </w:r>
          </w:p>
        </w:tc>
      </w:tr>
      <w:tr w:rsidR="00987547" w14:paraId="472334EF" w14:textId="77777777" w:rsidTr="00F17AF7">
        <w:tc>
          <w:tcPr>
            <w:tcW w:w="715" w:type="pct"/>
            <w:vMerge/>
            <w:vAlign w:val="center"/>
          </w:tcPr>
          <w:p w14:paraId="3D89115D" w14:textId="77777777" w:rsidR="00987547" w:rsidRDefault="00987547" w:rsidP="00987547">
            <w:pPr>
              <w:ind w:firstLine="0"/>
              <w:jc w:val="center"/>
            </w:pPr>
          </w:p>
        </w:tc>
        <w:tc>
          <w:tcPr>
            <w:tcW w:w="715" w:type="pct"/>
            <w:vAlign w:val="center"/>
          </w:tcPr>
          <w:p w14:paraId="4E6C01F0" w14:textId="77777777" w:rsidR="00987547" w:rsidRPr="006858CB" w:rsidRDefault="00A36260" w:rsidP="0098754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tcPr>
          <w:p w14:paraId="20933645" w14:textId="2068EFD6" w:rsidR="00987547" w:rsidRDefault="00987547" w:rsidP="00987547">
            <w:pPr>
              <w:ind w:firstLine="0"/>
              <w:jc w:val="center"/>
            </w:pPr>
            <w:r w:rsidRPr="00FD2987">
              <w:t>0</w:t>
            </w:r>
          </w:p>
        </w:tc>
        <w:tc>
          <w:tcPr>
            <w:tcW w:w="714" w:type="pct"/>
          </w:tcPr>
          <w:p w14:paraId="4A95C5FD" w14:textId="74C5A122" w:rsidR="00987547" w:rsidRDefault="00987547" w:rsidP="00987547">
            <w:pPr>
              <w:ind w:firstLine="0"/>
              <w:jc w:val="center"/>
            </w:pPr>
            <w:r w:rsidRPr="00FD2987">
              <w:t>56.7</w:t>
            </w:r>
          </w:p>
        </w:tc>
        <w:tc>
          <w:tcPr>
            <w:tcW w:w="714" w:type="pct"/>
          </w:tcPr>
          <w:p w14:paraId="6ED95B57" w14:textId="5CC37EA0" w:rsidR="00987547" w:rsidRDefault="00987547" w:rsidP="00987547">
            <w:pPr>
              <w:ind w:firstLine="0"/>
              <w:jc w:val="center"/>
            </w:pPr>
            <w:r w:rsidRPr="00FD2987">
              <w:t>49.5</w:t>
            </w:r>
          </w:p>
        </w:tc>
        <w:tc>
          <w:tcPr>
            <w:tcW w:w="714" w:type="pct"/>
          </w:tcPr>
          <w:p w14:paraId="2392100B" w14:textId="52DDA1E8" w:rsidR="00987547" w:rsidRPr="00987547" w:rsidRDefault="00987547" w:rsidP="00987547">
            <w:pPr>
              <w:ind w:firstLine="0"/>
              <w:jc w:val="center"/>
              <w:rPr>
                <w:b/>
                <w:bCs/>
              </w:rPr>
            </w:pPr>
            <w:r w:rsidRPr="00987547">
              <w:rPr>
                <w:b/>
                <w:bCs/>
              </w:rPr>
              <w:t>94.6*</w:t>
            </w:r>
          </w:p>
        </w:tc>
        <w:tc>
          <w:tcPr>
            <w:tcW w:w="714" w:type="pct"/>
          </w:tcPr>
          <w:p w14:paraId="357E3E27" w14:textId="1B991CB2" w:rsidR="00987547" w:rsidRDefault="00987547" w:rsidP="00987547">
            <w:pPr>
              <w:ind w:firstLine="0"/>
              <w:jc w:val="center"/>
            </w:pPr>
            <w:r w:rsidRPr="00FD2987">
              <w:t>0</w:t>
            </w:r>
          </w:p>
        </w:tc>
      </w:tr>
      <w:tr w:rsidR="00987547" w14:paraId="3A95BC90" w14:textId="77777777" w:rsidTr="00F17AF7">
        <w:tc>
          <w:tcPr>
            <w:tcW w:w="715" w:type="pct"/>
            <w:vMerge/>
            <w:tcBorders>
              <w:bottom w:val="single" w:sz="4" w:space="0" w:color="auto"/>
            </w:tcBorders>
            <w:vAlign w:val="center"/>
          </w:tcPr>
          <w:p w14:paraId="2CB29BB4" w14:textId="77777777" w:rsidR="00987547" w:rsidRDefault="00987547" w:rsidP="00987547">
            <w:pPr>
              <w:ind w:firstLine="0"/>
              <w:jc w:val="center"/>
            </w:pPr>
          </w:p>
        </w:tc>
        <w:tc>
          <w:tcPr>
            <w:tcW w:w="715" w:type="pct"/>
            <w:tcBorders>
              <w:bottom w:val="single" w:sz="4" w:space="0" w:color="auto"/>
            </w:tcBorders>
            <w:vAlign w:val="center"/>
          </w:tcPr>
          <w:p w14:paraId="5B0C0AED" w14:textId="77777777" w:rsidR="00987547" w:rsidRPr="006858CB" w:rsidRDefault="00A36260" w:rsidP="0098754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c>
          <w:tcPr>
            <w:tcW w:w="714" w:type="pct"/>
            <w:tcBorders>
              <w:bottom w:val="single" w:sz="4" w:space="0" w:color="auto"/>
            </w:tcBorders>
          </w:tcPr>
          <w:p w14:paraId="780C0B53" w14:textId="5BEEA337" w:rsidR="00987547" w:rsidRDefault="00987547" w:rsidP="00987547">
            <w:pPr>
              <w:ind w:firstLine="0"/>
              <w:jc w:val="center"/>
            </w:pPr>
            <w:r w:rsidRPr="00FD2987">
              <w:t>0</w:t>
            </w:r>
          </w:p>
        </w:tc>
        <w:tc>
          <w:tcPr>
            <w:tcW w:w="714" w:type="pct"/>
            <w:tcBorders>
              <w:bottom w:val="single" w:sz="4" w:space="0" w:color="auto"/>
            </w:tcBorders>
          </w:tcPr>
          <w:p w14:paraId="011B5835" w14:textId="6CF86AEA" w:rsidR="00987547" w:rsidRDefault="00987547" w:rsidP="00987547">
            <w:pPr>
              <w:ind w:firstLine="0"/>
              <w:jc w:val="center"/>
            </w:pPr>
            <w:r w:rsidRPr="00FD2987">
              <w:t>0</w:t>
            </w:r>
          </w:p>
        </w:tc>
        <w:tc>
          <w:tcPr>
            <w:tcW w:w="714" w:type="pct"/>
            <w:tcBorders>
              <w:bottom w:val="single" w:sz="4" w:space="0" w:color="auto"/>
            </w:tcBorders>
          </w:tcPr>
          <w:p w14:paraId="11138FD8" w14:textId="112A8F78" w:rsidR="00987547" w:rsidRDefault="00987547" w:rsidP="00987547">
            <w:pPr>
              <w:ind w:firstLine="0"/>
              <w:jc w:val="center"/>
            </w:pPr>
            <w:r w:rsidRPr="00FD2987">
              <w:t>0</w:t>
            </w:r>
          </w:p>
        </w:tc>
        <w:tc>
          <w:tcPr>
            <w:tcW w:w="714" w:type="pct"/>
            <w:tcBorders>
              <w:bottom w:val="single" w:sz="4" w:space="0" w:color="auto"/>
            </w:tcBorders>
          </w:tcPr>
          <w:p w14:paraId="368219DA" w14:textId="28CE96D5" w:rsidR="00987547" w:rsidRDefault="00987547" w:rsidP="00987547">
            <w:pPr>
              <w:ind w:firstLine="0"/>
              <w:jc w:val="center"/>
            </w:pPr>
            <w:r w:rsidRPr="00FD2987">
              <w:t>0</w:t>
            </w:r>
          </w:p>
        </w:tc>
        <w:tc>
          <w:tcPr>
            <w:tcW w:w="714" w:type="pct"/>
            <w:tcBorders>
              <w:bottom w:val="single" w:sz="4" w:space="0" w:color="auto"/>
            </w:tcBorders>
          </w:tcPr>
          <w:p w14:paraId="38269102" w14:textId="187D319D" w:rsidR="00987547" w:rsidRPr="00987547" w:rsidRDefault="00987547" w:rsidP="00987547">
            <w:pPr>
              <w:ind w:firstLine="0"/>
              <w:jc w:val="center"/>
              <w:rPr>
                <w:b/>
                <w:bCs/>
              </w:rPr>
            </w:pPr>
            <w:r w:rsidRPr="00987547">
              <w:rPr>
                <w:b/>
                <w:bCs/>
              </w:rPr>
              <w:t>94.7*</w:t>
            </w:r>
          </w:p>
        </w:tc>
      </w:tr>
    </w:tbl>
    <w:p w14:paraId="0AADCAA6" w14:textId="4843F0D6" w:rsidR="00DD21B8" w:rsidRDefault="00DD21B8" w:rsidP="00003D87"/>
    <w:p w14:paraId="717B13DC" w14:textId="24141ABE" w:rsidR="00DD21B8" w:rsidRDefault="00F76AF4" w:rsidP="00987547">
      <w:r>
        <w:fldChar w:fldCharType="begin"/>
      </w:r>
      <w:r>
        <w:instrText xml:space="preserve"> REF _Ref109165006 \h </w:instrText>
      </w:r>
      <w:r>
        <w:fldChar w:fldCharType="separate"/>
      </w:r>
      <w:r w:rsidR="006253A4">
        <w:t xml:space="preserve">Tablo </w:t>
      </w:r>
      <w:r w:rsidR="006253A4">
        <w:rPr>
          <w:noProof/>
        </w:rPr>
        <w:t>34</w:t>
      </w:r>
      <w:r>
        <w:fldChar w:fldCharType="end"/>
      </w:r>
      <w:r w:rsidR="00987547">
        <w:t>’e göre</w:t>
      </w:r>
      <w:r w:rsidR="00407D12">
        <w:t>,</w:t>
      </w:r>
      <w:r w:rsidR="00987547">
        <w:t xml:space="preserve"> KS uyum iyiliği testi</w:t>
      </w:r>
      <w:r w:rsidR="00407D12">
        <w:t>nin</w:t>
      </w:r>
      <w:r w:rsidR="00987547">
        <w:t xml:space="preserve"> en büyük </w:t>
      </w:r>
      <w:r w:rsidR="00407D12">
        <w:t>kabul yüzdelerini</w:t>
      </w:r>
      <w:r w:rsidR="00987547">
        <w:t xml:space="preserve"> her dağılımın kendisiyle testi sonucunda elde e</w:t>
      </w:r>
      <w:r w:rsidR="00407D12">
        <w:t>ttiği</w:t>
      </w:r>
      <w:r w:rsidR="00987547">
        <w:t xml:space="preserve"> görülmüştür.</w:t>
      </w:r>
    </w:p>
    <w:p w14:paraId="5FB575EA" w14:textId="0EE5D2BD" w:rsidR="00F76AF4" w:rsidRDefault="00987547" w:rsidP="00F76AF4">
      <w:r>
        <w:t>FCS testi sonucundaki yokluk hipotezinin kabul yüzdeleri</w:t>
      </w:r>
      <w:r w:rsidR="00F76AF4">
        <w:t xml:space="preserve"> </w:t>
      </w:r>
      <w:r w:rsidR="00F76AF4">
        <w:fldChar w:fldCharType="begin"/>
      </w:r>
      <w:r w:rsidR="00F76AF4">
        <w:instrText xml:space="preserve"> REF _Ref109165078 \h </w:instrText>
      </w:r>
      <w:r w:rsidR="00F76AF4">
        <w:fldChar w:fldCharType="separate"/>
      </w:r>
      <w:r w:rsidR="006253A4">
        <w:t xml:space="preserve">Tablo </w:t>
      </w:r>
      <w:r w:rsidR="006253A4">
        <w:rPr>
          <w:noProof/>
        </w:rPr>
        <w:t>35</w:t>
      </w:r>
      <w:r w:rsidR="00F76AF4">
        <w:fldChar w:fldCharType="end"/>
      </w:r>
      <w:r>
        <w:t>’te verilmiştir.</w:t>
      </w:r>
      <w:r w:rsidR="004A4C8C">
        <w:t xml:space="preserve"> Her satırda ve sütundaki en büyük kabul yüzdeleri ‘*’ ile gösterilmiştir.</w:t>
      </w:r>
    </w:p>
    <w:p w14:paraId="505CE7E3" w14:textId="288DF010" w:rsidR="00987547" w:rsidRDefault="00987547" w:rsidP="00987547"/>
    <w:p w14:paraId="49A3899E" w14:textId="1AD6B85F" w:rsidR="005700F3" w:rsidRPr="006858CB" w:rsidRDefault="005700F3" w:rsidP="005700F3">
      <w:pPr>
        <w:pStyle w:val="Tabloyazs"/>
        <w:rPr>
          <w:b/>
          <w:bCs/>
        </w:rPr>
      </w:pPr>
      <w:bookmarkStart w:id="333" w:name="_Ref109165078"/>
      <w:bookmarkStart w:id="334" w:name="_Toc134486178"/>
      <w:bookmarkStart w:id="335" w:name="_Toc137023877"/>
      <w:r>
        <w:t xml:space="preserve">Tablo </w:t>
      </w:r>
      <w:fldSimple w:instr=" SEQ Tablo \* ARABIC ">
        <w:r w:rsidR="006253A4">
          <w:rPr>
            <w:noProof/>
          </w:rPr>
          <w:t>35</w:t>
        </w:r>
      </w:fldSimple>
      <w:bookmarkEnd w:id="333"/>
      <w:r>
        <w:t>.</w:t>
      </w:r>
      <w:r w:rsidR="00C02846">
        <w:t xml:space="preserve"> </w:t>
      </w:r>
      <w:r>
        <w:t>FCS testi sonucundaki yokluk hipotezinin kabul yüzdeleri</w:t>
      </w:r>
      <w:bookmarkEnd w:id="334"/>
      <w:bookmarkEnd w:id="335"/>
    </w:p>
    <w:tbl>
      <w:tblPr>
        <w:tblStyle w:val="TabloKlavuz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256"/>
        <w:gridCol w:w="1255"/>
        <w:gridCol w:w="1255"/>
        <w:gridCol w:w="1255"/>
        <w:gridCol w:w="1255"/>
        <w:gridCol w:w="1255"/>
      </w:tblGrid>
      <w:tr w:rsidR="00987547" w14:paraId="04673FB9" w14:textId="77777777" w:rsidTr="00F17AF7">
        <w:tc>
          <w:tcPr>
            <w:tcW w:w="715" w:type="pct"/>
            <w:tcBorders>
              <w:top w:val="single" w:sz="4" w:space="0" w:color="auto"/>
            </w:tcBorders>
            <w:vAlign w:val="center"/>
          </w:tcPr>
          <w:p w14:paraId="538EDBE2" w14:textId="77777777" w:rsidR="00987547" w:rsidRDefault="00987547" w:rsidP="00F17AF7">
            <w:pPr>
              <w:ind w:firstLine="0"/>
              <w:jc w:val="center"/>
            </w:pPr>
          </w:p>
        </w:tc>
        <w:tc>
          <w:tcPr>
            <w:tcW w:w="715" w:type="pct"/>
            <w:tcBorders>
              <w:top w:val="single" w:sz="4" w:space="0" w:color="auto"/>
            </w:tcBorders>
            <w:vAlign w:val="center"/>
          </w:tcPr>
          <w:p w14:paraId="2A964525" w14:textId="77777777" w:rsidR="00987547" w:rsidRDefault="00987547" w:rsidP="00F17AF7">
            <w:pPr>
              <w:ind w:firstLine="0"/>
              <w:jc w:val="center"/>
            </w:pPr>
          </w:p>
        </w:tc>
        <w:tc>
          <w:tcPr>
            <w:tcW w:w="3571" w:type="pct"/>
            <w:gridSpan w:val="5"/>
            <w:tcBorders>
              <w:top w:val="single" w:sz="4" w:space="0" w:color="auto"/>
              <w:bottom w:val="single" w:sz="4" w:space="0" w:color="auto"/>
            </w:tcBorders>
            <w:vAlign w:val="center"/>
          </w:tcPr>
          <w:p w14:paraId="61E76053" w14:textId="77777777" w:rsidR="00987547" w:rsidRPr="006858CB" w:rsidRDefault="00987547" w:rsidP="00F17AF7">
            <w:pPr>
              <w:ind w:firstLine="0"/>
              <w:jc w:val="center"/>
              <w:rPr>
                <w:b/>
                <w:bCs/>
              </w:rPr>
            </w:pPr>
            <w:r w:rsidRPr="006858CB">
              <w:rPr>
                <w:b/>
                <w:bCs/>
              </w:rPr>
              <w:t>Varsayılan Kümülatif Dağılımlar</w:t>
            </w:r>
          </w:p>
        </w:tc>
      </w:tr>
      <w:tr w:rsidR="00987547" w14:paraId="32E4CE8A" w14:textId="77777777" w:rsidTr="00F17AF7">
        <w:tc>
          <w:tcPr>
            <w:tcW w:w="715" w:type="pct"/>
            <w:tcBorders>
              <w:bottom w:val="single" w:sz="4" w:space="0" w:color="auto"/>
            </w:tcBorders>
            <w:vAlign w:val="center"/>
          </w:tcPr>
          <w:p w14:paraId="08046172" w14:textId="77777777" w:rsidR="00987547" w:rsidRDefault="00987547" w:rsidP="00F17AF7">
            <w:pPr>
              <w:ind w:firstLine="0"/>
              <w:jc w:val="center"/>
            </w:pPr>
          </w:p>
        </w:tc>
        <w:tc>
          <w:tcPr>
            <w:tcW w:w="715" w:type="pct"/>
            <w:tcBorders>
              <w:bottom w:val="single" w:sz="4" w:space="0" w:color="auto"/>
            </w:tcBorders>
            <w:vAlign w:val="center"/>
          </w:tcPr>
          <w:p w14:paraId="2B1AFF99" w14:textId="77777777" w:rsidR="00987547" w:rsidRDefault="00987547" w:rsidP="00F17AF7">
            <w:pPr>
              <w:ind w:firstLine="0"/>
              <w:jc w:val="center"/>
            </w:pPr>
          </w:p>
        </w:tc>
        <w:tc>
          <w:tcPr>
            <w:tcW w:w="714" w:type="pct"/>
            <w:tcBorders>
              <w:top w:val="single" w:sz="4" w:space="0" w:color="auto"/>
              <w:bottom w:val="single" w:sz="4" w:space="0" w:color="auto"/>
            </w:tcBorders>
            <w:vAlign w:val="center"/>
          </w:tcPr>
          <w:p w14:paraId="45CC585D" w14:textId="77777777" w:rsidR="00987547"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4B66C213" w14:textId="77777777" w:rsidR="00987547"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40302805" w14:textId="77777777" w:rsidR="00987547"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127C2ED9" w14:textId="77777777" w:rsidR="00987547"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tcBorders>
              <w:top w:val="single" w:sz="4" w:space="0" w:color="auto"/>
              <w:bottom w:val="single" w:sz="4" w:space="0" w:color="auto"/>
            </w:tcBorders>
            <w:vAlign w:val="center"/>
          </w:tcPr>
          <w:p w14:paraId="411DE4F1" w14:textId="77777777" w:rsidR="00987547" w:rsidRPr="006858CB" w:rsidRDefault="00A36260" w:rsidP="00F17AF7">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r>
      <w:tr w:rsidR="004A4C8C" w14:paraId="55C96F09" w14:textId="77777777" w:rsidTr="00F17AF7">
        <w:tc>
          <w:tcPr>
            <w:tcW w:w="715" w:type="pct"/>
            <w:vMerge w:val="restart"/>
            <w:tcBorders>
              <w:top w:val="single" w:sz="4" w:space="0" w:color="auto"/>
            </w:tcBorders>
            <w:textDirection w:val="btLr"/>
            <w:vAlign w:val="center"/>
          </w:tcPr>
          <w:p w14:paraId="0ED44792" w14:textId="77777777" w:rsidR="004A4C8C" w:rsidRDefault="004A4C8C" w:rsidP="004A4C8C">
            <w:pPr>
              <w:spacing w:line="240" w:lineRule="auto"/>
              <w:ind w:firstLine="0"/>
              <w:jc w:val="center"/>
              <w:rPr>
                <w:b/>
                <w:bCs/>
              </w:rPr>
            </w:pPr>
            <w:r w:rsidRPr="006858CB">
              <w:rPr>
                <w:b/>
                <w:bCs/>
              </w:rPr>
              <w:t xml:space="preserve">Gerçek </w:t>
            </w:r>
          </w:p>
          <w:p w14:paraId="00CA71CD" w14:textId="77777777" w:rsidR="004A4C8C" w:rsidRPr="006858CB" w:rsidRDefault="004A4C8C" w:rsidP="004A4C8C">
            <w:pPr>
              <w:spacing w:line="240" w:lineRule="auto"/>
              <w:ind w:firstLine="0"/>
              <w:jc w:val="center"/>
              <w:rPr>
                <w:b/>
                <w:bCs/>
              </w:rPr>
            </w:pPr>
            <w:r w:rsidRPr="006858CB">
              <w:rPr>
                <w:b/>
                <w:bCs/>
              </w:rPr>
              <w:t>Kümülatif Dağılımlar</w:t>
            </w:r>
          </w:p>
        </w:tc>
        <w:tc>
          <w:tcPr>
            <w:tcW w:w="715" w:type="pct"/>
            <w:tcBorders>
              <w:top w:val="single" w:sz="4" w:space="0" w:color="auto"/>
            </w:tcBorders>
            <w:vAlign w:val="center"/>
          </w:tcPr>
          <w:p w14:paraId="717C7D11" w14:textId="77777777" w:rsidR="004A4C8C" w:rsidRPr="006858CB" w:rsidRDefault="00A36260" w:rsidP="004A4C8C">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U</m:t>
                    </m:r>
                  </m:sub>
                </m:sSub>
                <m:r>
                  <m:rPr>
                    <m:sty m:val="bi"/>
                  </m:rPr>
                  <w:rPr>
                    <w:rFonts w:ascii="Cambria Math" w:hAnsi="Cambria Math"/>
                  </w:rPr>
                  <m:t>(x)</m:t>
                </m:r>
              </m:oMath>
            </m:oMathPara>
          </w:p>
        </w:tc>
        <w:tc>
          <w:tcPr>
            <w:tcW w:w="714" w:type="pct"/>
            <w:tcBorders>
              <w:top w:val="single" w:sz="4" w:space="0" w:color="auto"/>
            </w:tcBorders>
          </w:tcPr>
          <w:p w14:paraId="4FD6ECD6" w14:textId="73A055CA" w:rsidR="004A4C8C" w:rsidRPr="004A4C8C" w:rsidRDefault="004A4C8C" w:rsidP="004A4C8C">
            <w:pPr>
              <w:ind w:firstLine="0"/>
              <w:jc w:val="center"/>
              <w:rPr>
                <w:b/>
                <w:bCs/>
              </w:rPr>
            </w:pPr>
            <w:r w:rsidRPr="004A4C8C">
              <w:rPr>
                <w:b/>
                <w:bCs/>
              </w:rPr>
              <w:t>95.7*</w:t>
            </w:r>
          </w:p>
        </w:tc>
        <w:tc>
          <w:tcPr>
            <w:tcW w:w="714" w:type="pct"/>
            <w:tcBorders>
              <w:top w:val="single" w:sz="4" w:space="0" w:color="auto"/>
            </w:tcBorders>
          </w:tcPr>
          <w:p w14:paraId="0348B645" w14:textId="69080FBB" w:rsidR="004A4C8C" w:rsidRDefault="004A4C8C" w:rsidP="004A4C8C">
            <w:pPr>
              <w:ind w:firstLine="0"/>
              <w:jc w:val="center"/>
            </w:pPr>
            <w:r w:rsidRPr="00C1158F">
              <w:t>0</w:t>
            </w:r>
          </w:p>
        </w:tc>
        <w:tc>
          <w:tcPr>
            <w:tcW w:w="714" w:type="pct"/>
            <w:tcBorders>
              <w:top w:val="single" w:sz="4" w:space="0" w:color="auto"/>
            </w:tcBorders>
          </w:tcPr>
          <w:p w14:paraId="17853775" w14:textId="755061C1" w:rsidR="004A4C8C" w:rsidRDefault="004A4C8C" w:rsidP="004A4C8C">
            <w:pPr>
              <w:ind w:firstLine="0"/>
              <w:jc w:val="center"/>
            </w:pPr>
            <w:r w:rsidRPr="00C1158F">
              <w:t>0</w:t>
            </w:r>
          </w:p>
        </w:tc>
        <w:tc>
          <w:tcPr>
            <w:tcW w:w="714" w:type="pct"/>
            <w:tcBorders>
              <w:top w:val="single" w:sz="4" w:space="0" w:color="auto"/>
            </w:tcBorders>
          </w:tcPr>
          <w:p w14:paraId="6CAD346F" w14:textId="27C32DBD" w:rsidR="004A4C8C" w:rsidRDefault="004A4C8C" w:rsidP="004A4C8C">
            <w:pPr>
              <w:ind w:firstLine="0"/>
              <w:jc w:val="center"/>
            </w:pPr>
            <w:r w:rsidRPr="00C1158F">
              <w:t>5.6</w:t>
            </w:r>
          </w:p>
        </w:tc>
        <w:tc>
          <w:tcPr>
            <w:tcW w:w="714" w:type="pct"/>
            <w:tcBorders>
              <w:top w:val="single" w:sz="4" w:space="0" w:color="auto"/>
            </w:tcBorders>
          </w:tcPr>
          <w:p w14:paraId="4BC16841" w14:textId="05BE729F" w:rsidR="004A4C8C" w:rsidRDefault="004A4C8C" w:rsidP="004A4C8C">
            <w:pPr>
              <w:ind w:firstLine="0"/>
              <w:jc w:val="center"/>
            </w:pPr>
            <w:r w:rsidRPr="00C1158F">
              <w:t>0</w:t>
            </w:r>
          </w:p>
        </w:tc>
      </w:tr>
      <w:tr w:rsidR="004A4C8C" w14:paraId="51086253" w14:textId="77777777" w:rsidTr="00F17AF7">
        <w:tc>
          <w:tcPr>
            <w:tcW w:w="715" w:type="pct"/>
            <w:vMerge/>
            <w:vAlign w:val="center"/>
          </w:tcPr>
          <w:p w14:paraId="2BB59BEA" w14:textId="77777777" w:rsidR="004A4C8C" w:rsidRDefault="004A4C8C" w:rsidP="004A4C8C">
            <w:pPr>
              <w:ind w:firstLine="0"/>
              <w:jc w:val="center"/>
            </w:pPr>
          </w:p>
        </w:tc>
        <w:tc>
          <w:tcPr>
            <w:tcW w:w="715" w:type="pct"/>
            <w:vAlign w:val="center"/>
          </w:tcPr>
          <w:p w14:paraId="712B2C35" w14:textId="77777777" w:rsidR="004A4C8C" w:rsidRPr="006858CB" w:rsidRDefault="00A36260" w:rsidP="004A4C8C">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T</m:t>
                    </m:r>
                  </m:sub>
                </m:sSub>
                <m:r>
                  <m:rPr>
                    <m:sty m:val="bi"/>
                  </m:rPr>
                  <w:rPr>
                    <w:rFonts w:ascii="Cambria Math" w:hAnsi="Cambria Math"/>
                  </w:rPr>
                  <m:t>(x)</m:t>
                </m:r>
              </m:oMath>
            </m:oMathPara>
          </w:p>
        </w:tc>
        <w:tc>
          <w:tcPr>
            <w:tcW w:w="714" w:type="pct"/>
          </w:tcPr>
          <w:p w14:paraId="204BE30B" w14:textId="763FF1C2" w:rsidR="004A4C8C" w:rsidRDefault="004A4C8C" w:rsidP="004A4C8C">
            <w:pPr>
              <w:ind w:firstLine="0"/>
              <w:jc w:val="center"/>
            </w:pPr>
            <w:r w:rsidRPr="00C1158F">
              <w:t>0.3</w:t>
            </w:r>
          </w:p>
        </w:tc>
        <w:tc>
          <w:tcPr>
            <w:tcW w:w="714" w:type="pct"/>
          </w:tcPr>
          <w:p w14:paraId="1A51E528" w14:textId="0E2AA1EE" w:rsidR="004A4C8C" w:rsidRPr="004A4C8C" w:rsidRDefault="004A4C8C" w:rsidP="004A4C8C">
            <w:pPr>
              <w:ind w:firstLine="0"/>
              <w:jc w:val="center"/>
              <w:rPr>
                <w:b/>
                <w:bCs/>
              </w:rPr>
            </w:pPr>
            <w:r w:rsidRPr="004A4C8C">
              <w:rPr>
                <w:b/>
                <w:bCs/>
              </w:rPr>
              <w:t>95.3*</w:t>
            </w:r>
          </w:p>
        </w:tc>
        <w:tc>
          <w:tcPr>
            <w:tcW w:w="714" w:type="pct"/>
          </w:tcPr>
          <w:p w14:paraId="52D0DFEF" w14:textId="1492E415" w:rsidR="004A4C8C" w:rsidRDefault="004A4C8C" w:rsidP="004A4C8C">
            <w:pPr>
              <w:ind w:firstLine="0"/>
              <w:jc w:val="center"/>
            </w:pPr>
            <w:r w:rsidRPr="00C1158F">
              <w:t>68.2</w:t>
            </w:r>
          </w:p>
        </w:tc>
        <w:tc>
          <w:tcPr>
            <w:tcW w:w="714" w:type="pct"/>
          </w:tcPr>
          <w:p w14:paraId="322BBAB4" w14:textId="6244AB14" w:rsidR="004A4C8C" w:rsidRDefault="004A4C8C" w:rsidP="004A4C8C">
            <w:pPr>
              <w:ind w:firstLine="0"/>
              <w:jc w:val="center"/>
            </w:pPr>
            <w:r w:rsidRPr="00C1158F">
              <w:t>81.5</w:t>
            </w:r>
          </w:p>
        </w:tc>
        <w:tc>
          <w:tcPr>
            <w:tcW w:w="714" w:type="pct"/>
          </w:tcPr>
          <w:p w14:paraId="52A64DED" w14:textId="7F6419F8" w:rsidR="004A4C8C" w:rsidRDefault="004A4C8C" w:rsidP="004A4C8C">
            <w:pPr>
              <w:ind w:firstLine="0"/>
              <w:jc w:val="center"/>
            </w:pPr>
            <w:r w:rsidRPr="00C1158F">
              <w:t>0</w:t>
            </w:r>
          </w:p>
        </w:tc>
      </w:tr>
      <w:tr w:rsidR="004A4C8C" w14:paraId="2E3C62A2" w14:textId="77777777" w:rsidTr="00F17AF7">
        <w:tc>
          <w:tcPr>
            <w:tcW w:w="715" w:type="pct"/>
            <w:vMerge/>
            <w:vAlign w:val="center"/>
          </w:tcPr>
          <w:p w14:paraId="49B0F334" w14:textId="77777777" w:rsidR="004A4C8C" w:rsidRDefault="004A4C8C" w:rsidP="004A4C8C">
            <w:pPr>
              <w:ind w:firstLine="0"/>
              <w:jc w:val="center"/>
            </w:pPr>
          </w:p>
        </w:tc>
        <w:tc>
          <w:tcPr>
            <w:tcW w:w="715" w:type="pct"/>
            <w:vAlign w:val="center"/>
          </w:tcPr>
          <w:p w14:paraId="246EDEB2" w14:textId="77777777" w:rsidR="004A4C8C" w:rsidRPr="006858CB" w:rsidRDefault="00A36260" w:rsidP="004A4C8C">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N</m:t>
                    </m:r>
                  </m:sub>
                </m:sSub>
                <m:r>
                  <m:rPr>
                    <m:sty m:val="bi"/>
                  </m:rPr>
                  <w:rPr>
                    <w:rFonts w:ascii="Cambria Math" w:hAnsi="Cambria Math"/>
                  </w:rPr>
                  <m:t>(x)</m:t>
                </m:r>
              </m:oMath>
            </m:oMathPara>
          </w:p>
        </w:tc>
        <w:tc>
          <w:tcPr>
            <w:tcW w:w="714" w:type="pct"/>
          </w:tcPr>
          <w:p w14:paraId="4C620D1C" w14:textId="3E453B07" w:rsidR="004A4C8C" w:rsidRDefault="004A4C8C" w:rsidP="004A4C8C">
            <w:pPr>
              <w:ind w:firstLine="0"/>
              <w:jc w:val="center"/>
            </w:pPr>
            <w:r w:rsidRPr="00C1158F">
              <w:t>0</w:t>
            </w:r>
          </w:p>
        </w:tc>
        <w:tc>
          <w:tcPr>
            <w:tcW w:w="714" w:type="pct"/>
          </w:tcPr>
          <w:p w14:paraId="689DB8B8" w14:textId="00F63FCF" w:rsidR="004A4C8C" w:rsidRDefault="004A4C8C" w:rsidP="004A4C8C">
            <w:pPr>
              <w:ind w:firstLine="0"/>
              <w:jc w:val="center"/>
            </w:pPr>
            <w:r w:rsidRPr="00C1158F">
              <w:t>64.2</w:t>
            </w:r>
          </w:p>
        </w:tc>
        <w:tc>
          <w:tcPr>
            <w:tcW w:w="714" w:type="pct"/>
          </w:tcPr>
          <w:p w14:paraId="05C46AFA" w14:textId="01FA8786" w:rsidR="004A4C8C" w:rsidRPr="004A4C8C" w:rsidRDefault="004A4C8C" w:rsidP="004A4C8C">
            <w:pPr>
              <w:ind w:firstLine="0"/>
              <w:jc w:val="center"/>
              <w:rPr>
                <w:b/>
                <w:bCs/>
              </w:rPr>
            </w:pPr>
            <w:r w:rsidRPr="004A4C8C">
              <w:rPr>
                <w:b/>
                <w:bCs/>
              </w:rPr>
              <w:t>94.8*</w:t>
            </w:r>
          </w:p>
        </w:tc>
        <w:tc>
          <w:tcPr>
            <w:tcW w:w="714" w:type="pct"/>
          </w:tcPr>
          <w:p w14:paraId="5B489D29" w14:textId="032DD050" w:rsidR="004A4C8C" w:rsidRDefault="004A4C8C" w:rsidP="004A4C8C">
            <w:pPr>
              <w:ind w:firstLine="0"/>
              <w:jc w:val="center"/>
            </w:pPr>
            <w:r w:rsidRPr="00C1158F">
              <w:t>21</w:t>
            </w:r>
          </w:p>
        </w:tc>
        <w:tc>
          <w:tcPr>
            <w:tcW w:w="714" w:type="pct"/>
          </w:tcPr>
          <w:p w14:paraId="0BC20B69" w14:textId="0F9D479F" w:rsidR="004A4C8C" w:rsidRDefault="004A4C8C" w:rsidP="004A4C8C">
            <w:pPr>
              <w:ind w:firstLine="0"/>
              <w:jc w:val="center"/>
            </w:pPr>
            <w:r w:rsidRPr="00C1158F">
              <w:t>0</w:t>
            </w:r>
          </w:p>
        </w:tc>
      </w:tr>
      <w:tr w:rsidR="004A4C8C" w14:paraId="7B99DEC4" w14:textId="77777777" w:rsidTr="00F17AF7">
        <w:tc>
          <w:tcPr>
            <w:tcW w:w="715" w:type="pct"/>
            <w:vMerge/>
            <w:vAlign w:val="center"/>
          </w:tcPr>
          <w:p w14:paraId="5DA0B020" w14:textId="77777777" w:rsidR="004A4C8C" w:rsidRDefault="004A4C8C" w:rsidP="004A4C8C">
            <w:pPr>
              <w:ind w:firstLine="0"/>
              <w:jc w:val="center"/>
            </w:pPr>
          </w:p>
        </w:tc>
        <w:tc>
          <w:tcPr>
            <w:tcW w:w="715" w:type="pct"/>
            <w:vAlign w:val="center"/>
          </w:tcPr>
          <w:p w14:paraId="78919C34" w14:textId="77777777" w:rsidR="004A4C8C" w:rsidRPr="006858CB" w:rsidRDefault="00A36260" w:rsidP="004A4C8C">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m:rPr>
                    <m:sty m:val="bi"/>
                  </m:rPr>
                  <w:rPr>
                    <w:rFonts w:ascii="Cambria Math" w:hAnsi="Cambria Math"/>
                  </w:rPr>
                  <m:t>(x)</m:t>
                </m:r>
              </m:oMath>
            </m:oMathPara>
          </w:p>
        </w:tc>
        <w:tc>
          <w:tcPr>
            <w:tcW w:w="714" w:type="pct"/>
          </w:tcPr>
          <w:p w14:paraId="05227C44" w14:textId="1FD14C98" w:rsidR="004A4C8C" w:rsidRDefault="004A4C8C" w:rsidP="004A4C8C">
            <w:pPr>
              <w:ind w:firstLine="0"/>
              <w:jc w:val="center"/>
            </w:pPr>
            <w:r w:rsidRPr="00C1158F">
              <w:t>7.4</w:t>
            </w:r>
          </w:p>
        </w:tc>
        <w:tc>
          <w:tcPr>
            <w:tcW w:w="714" w:type="pct"/>
          </w:tcPr>
          <w:p w14:paraId="1705FC78" w14:textId="3B741592" w:rsidR="004A4C8C" w:rsidRDefault="004A4C8C" w:rsidP="004A4C8C">
            <w:pPr>
              <w:ind w:firstLine="0"/>
              <w:jc w:val="center"/>
            </w:pPr>
            <w:r w:rsidRPr="00C1158F">
              <w:t>82.9</w:t>
            </w:r>
          </w:p>
        </w:tc>
        <w:tc>
          <w:tcPr>
            <w:tcW w:w="714" w:type="pct"/>
          </w:tcPr>
          <w:p w14:paraId="5BB3512C" w14:textId="6F6C5E46" w:rsidR="004A4C8C" w:rsidRDefault="004A4C8C" w:rsidP="004A4C8C">
            <w:pPr>
              <w:ind w:firstLine="0"/>
              <w:jc w:val="center"/>
            </w:pPr>
            <w:r w:rsidRPr="00C1158F">
              <w:t>29</w:t>
            </w:r>
          </w:p>
        </w:tc>
        <w:tc>
          <w:tcPr>
            <w:tcW w:w="714" w:type="pct"/>
          </w:tcPr>
          <w:p w14:paraId="093DED10" w14:textId="2B699446" w:rsidR="004A4C8C" w:rsidRPr="004A4C8C" w:rsidRDefault="004A4C8C" w:rsidP="004A4C8C">
            <w:pPr>
              <w:ind w:firstLine="0"/>
              <w:jc w:val="center"/>
              <w:rPr>
                <w:b/>
                <w:bCs/>
              </w:rPr>
            </w:pPr>
            <w:r w:rsidRPr="004A4C8C">
              <w:rPr>
                <w:b/>
                <w:bCs/>
              </w:rPr>
              <w:t>95*</w:t>
            </w:r>
          </w:p>
        </w:tc>
        <w:tc>
          <w:tcPr>
            <w:tcW w:w="714" w:type="pct"/>
          </w:tcPr>
          <w:p w14:paraId="27BC3DC1" w14:textId="0C6A0A30" w:rsidR="004A4C8C" w:rsidRDefault="004A4C8C" w:rsidP="004A4C8C">
            <w:pPr>
              <w:ind w:firstLine="0"/>
              <w:jc w:val="center"/>
            </w:pPr>
            <w:r w:rsidRPr="00C1158F">
              <w:t>0</w:t>
            </w:r>
          </w:p>
        </w:tc>
      </w:tr>
      <w:tr w:rsidR="004A4C8C" w14:paraId="121387DC" w14:textId="77777777" w:rsidTr="00F17AF7">
        <w:tc>
          <w:tcPr>
            <w:tcW w:w="715" w:type="pct"/>
            <w:vMerge/>
            <w:tcBorders>
              <w:bottom w:val="single" w:sz="4" w:space="0" w:color="auto"/>
            </w:tcBorders>
            <w:vAlign w:val="center"/>
          </w:tcPr>
          <w:p w14:paraId="5903F43F" w14:textId="77777777" w:rsidR="004A4C8C" w:rsidRDefault="004A4C8C" w:rsidP="004A4C8C">
            <w:pPr>
              <w:ind w:firstLine="0"/>
              <w:jc w:val="center"/>
            </w:pPr>
          </w:p>
        </w:tc>
        <w:tc>
          <w:tcPr>
            <w:tcW w:w="715" w:type="pct"/>
            <w:tcBorders>
              <w:bottom w:val="single" w:sz="4" w:space="0" w:color="auto"/>
            </w:tcBorders>
            <w:vAlign w:val="center"/>
          </w:tcPr>
          <w:p w14:paraId="07BDF639" w14:textId="77777777" w:rsidR="004A4C8C" w:rsidRPr="006858CB" w:rsidRDefault="00A36260" w:rsidP="004A4C8C">
            <w:pPr>
              <w:ind w:firstLine="0"/>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L</m:t>
                    </m:r>
                  </m:sub>
                </m:sSub>
                <m:r>
                  <m:rPr>
                    <m:sty m:val="bi"/>
                  </m:rPr>
                  <w:rPr>
                    <w:rFonts w:ascii="Cambria Math" w:hAnsi="Cambria Math"/>
                  </w:rPr>
                  <m:t>(x)</m:t>
                </m:r>
              </m:oMath>
            </m:oMathPara>
          </w:p>
        </w:tc>
        <w:tc>
          <w:tcPr>
            <w:tcW w:w="714" w:type="pct"/>
            <w:tcBorders>
              <w:bottom w:val="single" w:sz="4" w:space="0" w:color="auto"/>
            </w:tcBorders>
          </w:tcPr>
          <w:p w14:paraId="1D9B9A50" w14:textId="5B159539" w:rsidR="004A4C8C" w:rsidRDefault="004A4C8C" w:rsidP="004A4C8C">
            <w:pPr>
              <w:ind w:firstLine="0"/>
              <w:jc w:val="center"/>
            </w:pPr>
            <w:r w:rsidRPr="00C1158F">
              <w:t>0</w:t>
            </w:r>
          </w:p>
        </w:tc>
        <w:tc>
          <w:tcPr>
            <w:tcW w:w="714" w:type="pct"/>
            <w:tcBorders>
              <w:bottom w:val="single" w:sz="4" w:space="0" w:color="auto"/>
            </w:tcBorders>
          </w:tcPr>
          <w:p w14:paraId="757BABFA" w14:textId="660A97FA" w:rsidR="004A4C8C" w:rsidRDefault="004A4C8C" w:rsidP="004A4C8C">
            <w:pPr>
              <w:ind w:firstLine="0"/>
              <w:jc w:val="center"/>
            </w:pPr>
            <w:r w:rsidRPr="00C1158F">
              <w:t>0</w:t>
            </w:r>
          </w:p>
        </w:tc>
        <w:tc>
          <w:tcPr>
            <w:tcW w:w="714" w:type="pct"/>
            <w:tcBorders>
              <w:bottom w:val="single" w:sz="4" w:space="0" w:color="auto"/>
            </w:tcBorders>
          </w:tcPr>
          <w:p w14:paraId="24818983" w14:textId="3F753DB8" w:rsidR="004A4C8C" w:rsidRDefault="004A4C8C" w:rsidP="004A4C8C">
            <w:pPr>
              <w:ind w:firstLine="0"/>
              <w:jc w:val="center"/>
            </w:pPr>
            <w:r w:rsidRPr="00C1158F">
              <w:t>0</w:t>
            </w:r>
          </w:p>
        </w:tc>
        <w:tc>
          <w:tcPr>
            <w:tcW w:w="714" w:type="pct"/>
            <w:tcBorders>
              <w:bottom w:val="single" w:sz="4" w:space="0" w:color="auto"/>
            </w:tcBorders>
          </w:tcPr>
          <w:p w14:paraId="18852B74" w14:textId="0FCD84E7" w:rsidR="004A4C8C" w:rsidRDefault="004A4C8C" w:rsidP="004A4C8C">
            <w:pPr>
              <w:ind w:firstLine="0"/>
              <w:jc w:val="center"/>
            </w:pPr>
            <w:r w:rsidRPr="00C1158F">
              <w:t>0</w:t>
            </w:r>
          </w:p>
        </w:tc>
        <w:tc>
          <w:tcPr>
            <w:tcW w:w="714" w:type="pct"/>
            <w:tcBorders>
              <w:bottom w:val="single" w:sz="4" w:space="0" w:color="auto"/>
            </w:tcBorders>
          </w:tcPr>
          <w:p w14:paraId="47E0B1D8" w14:textId="5A704937" w:rsidR="004A4C8C" w:rsidRPr="004A4C8C" w:rsidRDefault="004A4C8C" w:rsidP="004A4C8C">
            <w:pPr>
              <w:ind w:firstLine="0"/>
              <w:jc w:val="center"/>
              <w:rPr>
                <w:b/>
                <w:bCs/>
              </w:rPr>
            </w:pPr>
            <w:r w:rsidRPr="004A4C8C">
              <w:rPr>
                <w:b/>
                <w:bCs/>
              </w:rPr>
              <w:t>95.7*</w:t>
            </w:r>
          </w:p>
        </w:tc>
      </w:tr>
    </w:tbl>
    <w:p w14:paraId="53C24B07" w14:textId="77777777" w:rsidR="00987547" w:rsidRDefault="00987547" w:rsidP="00987547"/>
    <w:p w14:paraId="79F4C15A" w14:textId="46626289" w:rsidR="00987547" w:rsidRDefault="00F76AF4" w:rsidP="00987547">
      <w:r>
        <w:fldChar w:fldCharType="begin"/>
      </w:r>
      <w:r>
        <w:instrText xml:space="preserve"> REF _Ref109165078 \h </w:instrText>
      </w:r>
      <w:r>
        <w:fldChar w:fldCharType="separate"/>
      </w:r>
      <w:r w:rsidR="006253A4">
        <w:t xml:space="preserve">Tablo </w:t>
      </w:r>
      <w:r w:rsidR="006253A4">
        <w:rPr>
          <w:noProof/>
        </w:rPr>
        <w:t>35</w:t>
      </w:r>
      <w:r>
        <w:fldChar w:fldCharType="end"/>
      </w:r>
      <w:r w:rsidR="004A4C8C">
        <w:t>’teki yokluk hipotezindeki kabul yüzdeleri incelendiğinde, FCS uyum iyiliği testi</w:t>
      </w:r>
      <w:r w:rsidR="00407D12">
        <w:t>nin</w:t>
      </w:r>
      <w:r w:rsidR="004A4C8C">
        <w:t xml:space="preserve"> en büyük değerleri her dağılımın kendisiyle testi sonucunda elde </w:t>
      </w:r>
      <w:r w:rsidR="00407D12">
        <w:t>ettiği</w:t>
      </w:r>
      <w:r w:rsidR="004A4C8C">
        <w:t xml:space="preserve"> görülmüştür. </w:t>
      </w:r>
      <w:r w:rsidR="00987547">
        <w:t>Yani</w:t>
      </w:r>
      <w:r w:rsidR="00407D12">
        <w:t>,</w:t>
      </w:r>
      <w:r w:rsidR="00987547">
        <w:t xml:space="preserve"> önerilen </w:t>
      </w:r>
      <w:r w:rsidR="004A4C8C">
        <w:t>FCS testinin literatürde en çok kullanılan KS testi gibi doğru v</w:t>
      </w:r>
      <w:r w:rsidR="00987547">
        <w:t xml:space="preserve">e stabil sonuçlar </w:t>
      </w:r>
      <w:r w:rsidR="00407D12">
        <w:t>sağladığı</w:t>
      </w:r>
      <w:r w:rsidR="00987547">
        <w:t xml:space="preserve"> söylenebilir.</w:t>
      </w:r>
    </w:p>
    <w:p w14:paraId="2D74EEAA" w14:textId="363556EF" w:rsidR="00987547" w:rsidRDefault="00987547" w:rsidP="00003D87"/>
    <w:p w14:paraId="3754E5BE" w14:textId="4EFE7879" w:rsidR="00D66848" w:rsidRDefault="00D66848" w:rsidP="00003D87"/>
    <w:p w14:paraId="13609A9E" w14:textId="77777777" w:rsidR="00D66848" w:rsidRDefault="00D66848" w:rsidP="00003D87"/>
    <w:p w14:paraId="5036C64B" w14:textId="17F908AF" w:rsidR="00B75955" w:rsidRDefault="00B75955" w:rsidP="009204C5">
      <w:pPr>
        <w:pStyle w:val="Balk3"/>
        <w:spacing w:after="480"/>
      </w:pPr>
      <w:bookmarkStart w:id="336" w:name="_Toc134479278"/>
      <w:bookmarkStart w:id="337" w:name="_Toc136539208"/>
      <w:bookmarkStart w:id="338" w:name="_Toc137023803"/>
      <w:r>
        <w:lastRenderedPageBreak/>
        <w:t xml:space="preserve">Deneysel Rastgele Sayıların Değiştirilmesi ile Bağımsız </w:t>
      </w:r>
      <w:r w:rsidR="00057F70">
        <w:t>Ki-Kare</w:t>
      </w:r>
      <w:r>
        <w:t xml:space="preserve"> Testinin Değerlendirilmesi</w:t>
      </w:r>
      <w:bookmarkEnd w:id="336"/>
      <w:bookmarkEnd w:id="337"/>
      <w:bookmarkEnd w:id="338"/>
    </w:p>
    <w:p w14:paraId="4ED5CE7F" w14:textId="0FA4214D" w:rsidR="00B73D17" w:rsidRPr="00B73D17" w:rsidRDefault="00613F4A" w:rsidP="00B73D17">
      <w:r>
        <w:t xml:space="preserve">Normal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~Normal</m:t>
            </m:r>
            <m:d>
              <m:dPr>
                <m:ctrlPr>
                  <w:rPr>
                    <w:rFonts w:ascii="Cambria Math" w:hAnsi="Cambria Math"/>
                    <w:i/>
                  </w:rPr>
                </m:ctrlPr>
              </m:dPr>
              <m:e>
                <m:r>
                  <w:rPr>
                    <w:rFonts w:ascii="Cambria Math" w:hAnsi="Cambria Math"/>
                  </w:rPr>
                  <m:t>0, 1</m:t>
                </m:r>
              </m:e>
            </m:d>
          </m:e>
        </m:d>
      </m:oMath>
      <w:r>
        <w:t xml:space="preserve"> ve düzgün dağılımdan </w:t>
      </w:r>
      <m:oMath>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n</m:t>
                </m:r>
              </m:sub>
            </m:sSub>
            <m:r>
              <w:rPr>
                <w:rFonts w:ascii="Cambria Math" w:hAnsi="Cambria Math"/>
              </w:rPr>
              <m:t>~Düzgün</m:t>
            </m:r>
            <m:d>
              <m:dPr>
                <m:ctrlPr>
                  <w:rPr>
                    <w:rFonts w:ascii="Cambria Math" w:hAnsi="Cambria Math"/>
                    <w:i/>
                  </w:rPr>
                </m:ctrlPr>
              </m:dPr>
              <m:e>
                <m:r>
                  <w:rPr>
                    <w:rFonts w:ascii="Cambria Math" w:hAnsi="Cambria Math"/>
                  </w:rPr>
                  <m:t>0, 1</m:t>
                </m:r>
              </m:e>
            </m:d>
          </m:e>
        </m:d>
      </m:oMath>
      <w:r>
        <w:t xml:space="preserve">, </w:t>
      </w:r>
      <m:oMath>
        <m:r>
          <w:rPr>
            <w:rFonts w:ascii="Cambria Math" w:hAnsi="Cambria Math"/>
          </w:rPr>
          <m:t>n=100</m:t>
        </m:r>
      </m:oMath>
      <w:r>
        <w:t xml:space="preserve"> büyüklüğünde iki örneklem için deneysel rastgele sayılar üretilmiştir. İlk olarak</w:t>
      </w:r>
      <w:r w:rsidR="006C7445">
        <w:t>,</w:t>
      </w:r>
      <w:r>
        <w:t xml:space="preserve"> bu iki örnekleme normal ve düzgün dağılıma göre KS ve önerilen FCS uy</w:t>
      </w:r>
      <w:r w:rsidR="00B73D17">
        <w:t xml:space="preserve">um iyiliği testleri uygulanarak </w:t>
      </w:r>
      <m:oMath>
        <m:r>
          <w:rPr>
            <w:rFonts w:ascii="Cambria Math" w:hAnsi="Cambria Math"/>
          </w:rPr>
          <m:t>p</m:t>
        </m:r>
      </m:oMath>
      <w:r w:rsidR="00B31396">
        <w:t>-</w:t>
      </w:r>
      <w:r w:rsidR="00B73D17">
        <w:t>değerleri hesaplanmıştır. Daha sonra</w:t>
      </w:r>
      <w:r w:rsidR="006C7445">
        <w:t>,</w:t>
      </w:r>
      <w:r w:rsidR="00B73D17">
        <w:t xml:space="preserve"> verilere bağlı olarak sistemin değişimini gözlemlemek için rastgele üretilen örneklem verileri</w:t>
      </w:r>
      <w:r w:rsidR="00DD28C2">
        <w:t xml:space="preserve"> birer birer değiştirilmiştir. Her bir değişimde oluşan yeni örneklemler için KS ve FCS uygulanarak </w:t>
      </w:r>
      <m:oMath>
        <m:r>
          <w:rPr>
            <w:rFonts w:ascii="Cambria Math" w:hAnsi="Cambria Math"/>
          </w:rPr>
          <m:t>p</m:t>
        </m:r>
      </m:oMath>
      <w:r w:rsidR="00057F70">
        <w:t>-</w:t>
      </w:r>
      <w:r w:rsidR="00DD28C2">
        <w:t>değerleri hesaplanmıştır. Her aşamadaki</w:t>
      </w:r>
      <w:r w:rsidR="00821AFE">
        <w:t xml:space="preserve"> </w:t>
      </w:r>
      <m:oMath>
        <m:r>
          <w:rPr>
            <w:rFonts w:ascii="Cambria Math" w:hAnsi="Cambria Math"/>
          </w:rPr>
          <m:t>p</m:t>
        </m:r>
      </m:oMath>
      <w:r w:rsidR="00057F70">
        <w:t>-</w:t>
      </w:r>
      <w:r w:rsidR="00DD28C2">
        <w:t xml:space="preserve">değerlerinin değişimleri </w:t>
      </w:r>
      <w:r w:rsidR="00F17EAB">
        <w:fldChar w:fldCharType="begin"/>
      </w:r>
      <w:r w:rsidR="00F17EAB">
        <w:instrText xml:space="preserve"> REF _Ref109161753 \h </w:instrText>
      </w:r>
      <w:r w:rsidR="00F17EAB">
        <w:fldChar w:fldCharType="separate"/>
      </w:r>
      <w:r w:rsidR="006253A4">
        <w:t xml:space="preserve">Şekil </w:t>
      </w:r>
      <w:r w:rsidR="006253A4">
        <w:rPr>
          <w:noProof/>
        </w:rPr>
        <w:t>34</w:t>
      </w:r>
      <w:r w:rsidR="00F17EAB">
        <w:fldChar w:fldCharType="end"/>
      </w:r>
      <w:r w:rsidR="00F17EAB">
        <w:t xml:space="preserve"> </w:t>
      </w:r>
      <w:r w:rsidR="00DD28C2">
        <w:t>ve</w:t>
      </w:r>
      <w:r w:rsidR="00C71F9C">
        <w:t xml:space="preserve"> </w:t>
      </w:r>
      <w:r w:rsidR="00C71F9C">
        <w:fldChar w:fldCharType="begin"/>
      </w:r>
      <w:r w:rsidR="00C71F9C">
        <w:instrText xml:space="preserve"> REF _Ref109161796 \h </w:instrText>
      </w:r>
      <w:r w:rsidR="00C71F9C">
        <w:fldChar w:fldCharType="separate"/>
      </w:r>
      <w:r w:rsidR="006253A4" w:rsidRPr="005700F3">
        <w:t xml:space="preserve">Şekil </w:t>
      </w:r>
      <w:r w:rsidR="006253A4">
        <w:rPr>
          <w:noProof/>
        </w:rPr>
        <w:t>35</w:t>
      </w:r>
      <w:r w:rsidR="00C71F9C">
        <w:fldChar w:fldCharType="end"/>
      </w:r>
      <w:r w:rsidR="00B47F89">
        <w:t>’te verilmiştir.</w:t>
      </w:r>
    </w:p>
    <w:p w14:paraId="10B9032D" w14:textId="64F6EB9C" w:rsidR="004A4C8C" w:rsidRDefault="004A4C8C" w:rsidP="00003D87"/>
    <w:p w14:paraId="40D8EDD8" w14:textId="77777777" w:rsidR="00F57673" w:rsidRDefault="00F57673" w:rsidP="00F57673">
      <w:pPr>
        <w:ind w:firstLine="0"/>
        <w:jc w:val="center"/>
      </w:pPr>
      <w:r>
        <w:rPr>
          <w:noProof/>
        </w:rPr>
        <w:drawing>
          <wp:inline distT="0" distB="0" distL="0" distR="0" wp14:anchorId="38E78BBB" wp14:editId="25E847D9">
            <wp:extent cx="5147945" cy="3167380"/>
            <wp:effectExtent l="0" t="0" r="0" b="0"/>
            <wp:docPr id="46" name="Resim 46" descr="harita,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esim 42" descr="harita, metin içeren bir resim&#10;&#10;Açıklama otomatik olarak oluşturuldu"/>
                    <pic:cNvPicPr>
                      <a:picLocks noChangeAspect="1"/>
                    </pic:cNvPicPr>
                  </pic:nvPicPr>
                  <pic:blipFill>
                    <a:blip r:embed="rId51" cstate="email">
                      <a:extLst>
                        <a:ext uri="{28A0092B-C50C-407E-A947-70E740481C1C}">
                          <a14:useLocalDpi xmlns:a14="http://schemas.microsoft.com/office/drawing/2010/main" val="0"/>
                        </a:ext>
                      </a:extLst>
                    </a:blip>
                    <a:stretch>
                      <a:fillRect/>
                    </a:stretch>
                  </pic:blipFill>
                  <pic:spPr>
                    <a:xfrm>
                      <a:off x="0" y="0"/>
                      <a:ext cx="5147945" cy="3167380"/>
                    </a:xfrm>
                    <a:prstGeom prst="rect">
                      <a:avLst/>
                    </a:prstGeom>
                  </pic:spPr>
                </pic:pic>
              </a:graphicData>
            </a:graphic>
          </wp:inline>
        </w:drawing>
      </w:r>
    </w:p>
    <w:p w14:paraId="5D294611" w14:textId="6F293AC7" w:rsidR="00F57673" w:rsidRDefault="00F57673" w:rsidP="00C02846">
      <w:pPr>
        <w:pStyle w:val="ResimYazs"/>
        <w:tabs>
          <w:tab w:val="clear" w:pos="1021"/>
        </w:tabs>
        <w:ind w:left="0" w:firstLine="0"/>
        <w:rPr>
          <w:noProof/>
        </w:rPr>
      </w:pPr>
      <w:bookmarkStart w:id="339" w:name="_Ref109161753"/>
      <w:bookmarkStart w:id="340" w:name="_Toc134485832"/>
      <w:bookmarkStart w:id="341" w:name="_Toc137023841"/>
      <w:r>
        <w:t xml:space="preserve">Şekil </w:t>
      </w:r>
      <w:fldSimple w:instr=" SEQ Şekil \* ARABIC ">
        <w:r w:rsidR="006253A4">
          <w:rPr>
            <w:noProof/>
          </w:rPr>
          <w:t>34</w:t>
        </w:r>
      </w:fldSimple>
      <w:bookmarkEnd w:id="339"/>
      <w:r>
        <w:t>.</w:t>
      </w:r>
      <w:r w:rsidR="00C02846">
        <w:t xml:space="preserve"> </w:t>
      </w:r>
      <w:r>
        <w:t xml:space="preserve">Normal ve </w:t>
      </w:r>
      <w:r w:rsidRPr="00BE2589">
        <w:t>düzgün</w:t>
      </w:r>
      <w:r>
        <w:t xml:space="preserve"> dağılıma göre KS uygulanarak elde edilen </w:t>
      </w:r>
      <m:oMath>
        <m:r>
          <w:rPr>
            <w:rFonts w:ascii="Cambria Math" w:hAnsi="Cambria Math"/>
          </w:rPr>
          <m:t>p</m:t>
        </m:r>
      </m:oMath>
      <w:r>
        <w:t xml:space="preserve">-değerlerinin </w:t>
      </w:r>
      <w:r w:rsidRPr="00C928E5">
        <w:t>değişimi</w:t>
      </w:r>
      <w:bookmarkEnd w:id="340"/>
      <w:bookmarkEnd w:id="341"/>
    </w:p>
    <w:p w14:paraId="1371E8C6" w14:textId="77777777" w:rsidR="00F57673" w:rsidRDefault="00F57673" w:rsidP="00F57673">
      <w:pPr>
        <w:ind w:firstLine="0"/>
        <w:jc w:val="center"/>
      </w:pPr>
      <w:r>
        <w:rPr>
          <w:noProof/>
        </w:rPr>
        <w:lastRenderedPageBreak/>
        <w:drawing>
          <wp:inline distT="0" distB="0" distL="0" distR="0" wp14:anchorId="5B190B2D" wp14:editId="6ACE91CA">
            <wp:extent cx="5147945" cy="3167380"/>
            <wp:effectExtent l="0" t="0" r="0" b="0"/>
            <wp:docPr id="48" name="Resim 48" descr="harita,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esim 44" descr="harita, metin içeren bir resim&#10;&#10;Açıklama otomatik olarak oluşturuldu"/>
                    <pic:cNvPicPr>
                      <a:picLocks noChangeAspect="1"/>
                    </pic:cNvPicPr>
                  </pic:nvPicPr>
                  <pic:blipFill>
                    <a:blip r:embed="rId52" cstate="email">
                      <a:extLst>
                        <a:ext uri="{28A0092B-C50C-407E-A947-70E740481C1C}">
                          <a14:useLocalDpi xmlns:a14="http://schemas.microsoft.com/office/drawing/2010/main" val="0"/>
                        </a:ext>
                      </a:extLst>
                    </a:blip>
                    <a:stretch>
                      <a:fillRect/>
                    </a:stretch>
                  </pic:blipFill>
                  <pic:spPr>
                    <a:xfrm>
                      <a:off x="0" y="0"/>
                      <a:ext cx="5147945" cy="3167380"/>
                    </a:xfrm>
                    <a:prstGeom prst="rect">
                      <a:avLst/>
                    </a:prstGeom>
                  </pic:spPr>
                </pic:pic>
              </a:graphicData>
            </a:graphic>
          </wp:inline>
        </w:drawing>
      </w:r>
    </w:p>
    <w:p w14:paraId="13FBAB4E" w14:textId="68DF2CEC" w:rsidR="00F57673" w:rsidRPr="005700F3" w:rsidRDefault="00F57673" w:rsidP="00C02846">
      <w:pPr>
        <w:pStyle w:val="ResimYazs"/>
        <w:tabs>
          <w:tab w:val="clear" w:pos="1021"/>
        </w:tabs>
        <w:ind w:left="0" w:firstLine="0"/>
      </w:pPr>
      <w:bookmarkStart w:id="342" w:name="_Ref109161796"/>
      <w:bookmarkStart w:id="343" w:name="_Toc134485833"/>
      <w:bookmarkStart w:id="344" w:name="_Toc137023842"/>
      <w:r w:rsidRPr="005700F3">
        <w:t xml:space="preserve">Şekil </w:t>
      </w:r>
      <w:fldSimple w:instr=" SEQ Şekil \* ARABIC ">
        <w:r w:rsidR="006253A4">
          <w:rPr>
            <w:noProof/>
          </w:rPr>
          <w:t>35</w:t>
        </w:r>
      </w:fldSimple>
      <w:bookmarkEnd w:id="342"/>
      <w:r w:rsidRPr="005700F3">
        <w:t>.</w:t>
      </w:r>
      <w:r w:rsidR="00C02846">
        <w:t xml:space="preserve"> </w:t>
      </w:r>
      <w:r w:rsidRPr="005700F3">
        <w:t xml:space="preserve">Normal ve düzgün dağılıma göre FCS uygulanarak elde edilen </w:t>
      </w:r>
      <m:oMath>
        <m:r>
          <w:rPr>
            <w:rFonts w:ascii="Cambria Math" w:hAnsi="Cambria Math"/>
          </w:rPr>
          <m:t>p</m:t>
        </m:r>
      </m:oMath>
      <w:r w:rsidRPr="005700F3">
        <w:t>-değerlerinin değişimi</w:t>
      </w:r>
      <w:bookmarkEnd w:id="343"/>
      <w:bookmarkEnd w:id="344"/>
    </w:p>
    <w:p w14:paraId="3ACF49B8" w14:textId="5D0C0629" w:rsidR="00DD28C2" w:rsidRDefault="00DD28C2" w:rsidP="00BD1536">
      <w:pPr>
        <w:ind w:firstLine="0"/>
      </w:pPr>
    </w:p>
    <w:p w14:paraId="5F22799A" w14:textId="1637A648" w:rsidR="00DD28C2" w:rsidRDefault="00B47F89" w:rsidP="00B47F89">
      <w:r>
        <w:t xml:space="preserve">KS ve önerilen FCS uyum iyiliği testleri uygulanarak elde edilen </w:t>
      </w:r>
      <m:oMath>
        <m:r>
          <w:rPr>
            <w:rFonts w:ascii="Cambria Math" w:hAnsi="Cambria Math"/>
          </w:rPr>
          <m:t>p</m:t>
        </m:r>
      </m:oMath>
      <w:r w:rsidR="00B31396">
        <w:t>-</w:t>
      </w:r>
      <w:r>
        <w:t>değerlerindeki değişimin, değiştirilen örnek sayısıyla orantılı ve uyum iyiliği testinin dağı</w:t>
      </w:r>
      <w:r w:rsidR="006742DC">
        <w:t xml:space="preserve">lımına bağlı olarak artması veya azalması gerekmektedir. </w:t>
      </w:r>
      <w:r w:rsidR="006C7445">
        <w:t>Ancak</w:t>
      </w:r>
      <w:r w:rsidR="006742DC">
        <w:t>,</w:t>
      </w:r>
      <w:r w:rsidR="00C71F9C">
        <w:t xml:space="preserve"> </w:t>
      </w:r>
      <w:r w:rsidR="00C71F9C">
        <w:fldChar w:fldCharType="begin"/>
      </w:r>
      <w:r w:rsidR="00C71F9C">
        <w:instrText xml:space="preserve"> REF _Ref109161753 \h </w:instrText>
      </w:r>
      <w:r w:rsidR="00C71F9C">
        <w:fldChar w:fldCharType="separate"/>
      </w:r>
      <w:r w:rsidR="006253A4">
        <w:t xml:space="preserve">Şekil </w:t>
      </w:r>
      <w:r w:rsidR="006253A4">
        <w:rPr>
          <w:noProof/>
        </w:rPr>
        <w:t>34</w:t>
      </w:r>
      <w:r w:rsidR="00C71F9C">
        <w:fldChar w:fldCharType="end"/>
      </w:r>
      <w:r w:rsidR="006742DC">
        <w:t xml:space="preserve">’teki </w:t>
      </w:r>
      <m:oMath>
        <m:r>
          <w:rPr>
            <w:rFonts w:ascii="Cambria Math" w:hAnsi="Cambria Math"/>
          </w:rPr>
          <m:t>p</m:t>
        </m:r>
      </m:oMath>
      <w:r w:rsidR="00B31396">
        <w:t>-</w:t>
      </w:r>
      <w:r w:rsidR="006742DC">
        <w:t>değerlerinin değişimleri incelendiğinde</w:t>
      </w:r>
      <w:r w:rsidR="006C7445">
        <w:t>,</w:t>
      </w:r>
      <w:r w:rsidR="006742DC">
        <w:t xml:space="preserve"> </w:t>
      </w:r>
      <m:oMath>
        <m:r>
          <w:rPr>
            <w:rFonts w:ascii="Cambria Math" w:hAnsi="Cambria Math"/>
          </w:rPr>
          <m:t>p</m:t>
        </m:r>
      </m:oMath>
      <w:r w:rsidR="00057F70">
        <w:t>-</w:t>
      </w:r>
      <w:r w:rsidR="006742DC">
        <w:t>değer</w:t>
      </w:r>
      <w:r w:rsidR="00507B45">
        <w:t xml:space="preserve">lerinde </w:t>
      </w:r>
      <w:r w:rsidR="006C7445">
        <w:t>iniş çıkışlar</w:t>
      </w:r>
      <w:r w:rsidR="00507B45">
        <w:t xml:space="preserve"> görülmektedir.</w:t>
      </w:r>
      <w:r w:rsidR="00C71F9C">
        <w:t xml:space="preserve"> </w:t>
      </w:r>
      <w:r w:rsidR="00C71F9C">
        <w:fldChar w:fldCharType="begin"/>
      </w:r>
      <w:r w:rsidR="00C71F9C">
        <w:instrText xml:space="preserve"> REF _Ref109161796 \h </w:instrText>
      </w:r>
      <w:r w:rsidR="00C71F9C">
        <w:fldChar w:fldCharType="separate"/>
      </w:r>
      <w:r w:rsidR="006253A4" w:rsidRPr="005700F3">
        <w:t xml:space="preserve">Şekil </w:t>
      </w:r>
      <w:r w:rsidR="006253A4">
        <w:rPr>
          <w:noProof/>
        </w:rPr>
        <w:t>35</w:t>
      </w:r>
      <w:r w:rsidR="00C71F9C">
        <w:fldChar w:fldCharType="end"/>
      </w:r>
      <w:r w:rsidR="00507B45">
        <w:t xml:space="preserve">’teki </w:t>
      </w:r>
      <m:oMath>
        <m:r>
          <w:rPr>
            <w:rFonts w:ascii="Cambria Math" w:hAnsi="Cambria Math"/>
          </w:rPr>
          <m:t>p</m:t>
        </m:r>
      </m:oMath>
      <w:r w:rsidR="00057F70">
        <w:t>-</w:t>
      </w:r>
      <w:r w:rsidR="00507B45">
        <w:t>değerlerinin değişimleri</w:t>
      </w:r>
      <w:r w:rsidR="006C7445">
        <w:t>ne bakıldığında</w:t>
      </w:r>
      <w:r w:rsidR="00507B45">
        <w:t xml:space="preserve"> </w:t>
      </w:r>
      <m:oMath>
        <m:r>
          <w:rPr>
            <w:rFonts w:ascii="Cambria Math" w:hAnsi="Cambria Math"/>
          </w:rPr>
          <m:t>p</m:t>
        </m:r>
      </m:oMath>
      <w:r w:rsidR="00057F70">
        <w:t>-</w:t>
      </w:r>
      <w:r w:rsidR="00507B45">
        <w:t xml:space="preserve">değerlerinin düzgün bir şekilde azalıp arttığı görülmektedir. Bu durumda, önerilen FCS uyum iyiliği testinin KS uyum iyiliği testine göre </w:t>
      </w:r>
      <m:oMath>
        <m:r>
          <w:rPr>
            <w:rFonts w:ascii="Cambria Math" w:hAnsi="Cambria Math"/>
          </w:rPr>
          <m:t>p</m:t>
        </m:r>
      </m:oMath>
      <w:r w:rsidR="00057F70">
        <w:t>-</w:t>
      </w:r>
      <w:r w:rsidR="00507B45">
        <w:t>değerleri açısından daha tutarlı ve istikrarlı çalıştığı söylenebilir.</w:t>
      </w:r>
    </w:p>
    <w:p w14:paraId="354D3283" w14:textId="77777777" w:rsidR="006C7445" w:rsidRDefault="006C7445" w:rsidP="00B47F89"/>
    <w:p w14:paraId="48A247B7" w14:textId="14A62122" w:rsidR="00003D87" w:rsidRDefault="00003D87" w:rsidP="00003D87"/>
    <w:p w14:paraId="516FBCFC" w14:textId="77777777" w:rsidR="00003D87" w:rsidRDefault="00003D87" w:rsidP="00003D87">
      <w:pPr>
        <w:sectPr w:rsidR="00003D87" w:rsidSect="00D94714">
          <w:pgSz w:w="11906" w:h="16838"/>
          <w:pgMar w:top="1701" w:right="1418" w:bottom="1418" w:left="1701" w:header="709" w:footer="709" w:gutter="0"/>
          <w:cols w:space="708"/>
          <w:titlePg/>
          <w:docGrid w:linePitch="360"/>
        </w:sectPr>
      </w:pPr>
    </w:p>
    <w:p w14:paraId="683B94EF" w14:textId="77777777" w:rsidR="00003D87" w:rsidRDefault="00003D87" w:rsidP="00585741">
      <w:pPr>
        <w:spacing w:line="480" w:lineRule="auto"/>
      </w:pPr>
    </w:p>
    <w:p w14:paraId="4451CD2C" w14:textId="59827F26" w:rsidR="00003D87" w:rsidRDefault="00003D87" w:rsidP="00585741">
      <w:pPr>
        <w:pStyle w:val="Balk1"/>
      </w:pPr>
      <w:bookmarkStart w:id="345" w:name="_Toc136539209"/>
      <w:bookmarkStart w:id="346" w:name="_Toc137023804"/>
      <w:r>
        <w:t>SONUÇLAR</w:t>
      </w:r>
      <w:bookmarkEnd w:id="345"/>
      <w:bookmarkEnd w:id="346"/>
    </w:p>
    <w:p w14:paraId="399929ED" w14:textId="78BD5E23" w:rsidR="00565055" w:rsidRDefault="007157CE" w:rsidP="00CB4AE2">
      <w:r>
        <w:t xml:space="preserve">Bir </w:t>
      </w:r>
      <w:r w:rsidRPr="007E5130">
        <w:t xml:space="preserve">araştırma sonucunda elde edilen </w:t>
      </w:r>
      <w:r>
        <w:t>verileri karakterize eden dağılımın bilinmesi istatistikte verilerin analizi aşamasında uygulanacak yöntemin doğru bir şekilde belirlenmesi amacıyla oldukça önemlidir.</w:t>
      </w:r>
      <w:r w:rsidR="00565055">
        <w:t xml:space="preserve"> Hem rastgele üretilen hem de gerçek hayat problemlerinden elde edilen verilerin dağılımının sınanması amacıyla </w:t>
      </w:r>
      <w:r w:rsidR="00CB4AE2">
        <w:t xml:space="preserve">uyum iyiliği testleri kullanılmaktadır. Uyum iyiliği testleriyle ilgili literatürde çok sayıda farklı test yöntemi geliştirilmiştir. </w:t>
      </w:r>
      <w:r w:rsidR="002C7BB8">
        <w:t xml:space="preserve">Uyum iyiliği testlerinde karar kuralı olarak test istatistiğinin yanı sıra </w:t>
      </w:r>
      <m:oMath>
        <m:r>
          <w:rPr>
            <w:rFonts w:ascii="Cambria Math" w:hAnsi="Cambria Math"/>
          </w:rPr>
          <m:t>p</m:t>
        </m:r>
      </m:oMath>
      <w:r w:rsidR="00345285">
        <w:t>-</w:t>
      </w:r>
      <w:r w:rsidR="002C7BB8">
        <w:t>değeri kullanılmaktadır. Dolayısıyla</w:t>
      </w:r>
      <w:r w:rsidR="004D6A51">
        <w:t>,</w:t>
      </w:r>
      <w:r w:rsidR="002C7BB8">
        <w:t xml:space="preserve"> </w:t>
      </w:r>
      <m:oMath>
        <m:r>
          <w:rPr>
            <w:rFonts w:ascii="Cambria Math" w:hAnsi="Cambria Math"/>
          </w:rPr>
          <m:t>p</m:t>
        </m:r>
      </m:oMath>
      <w:r w:rsidR="00345285">
        <w:t>-</w:t>
      </w:r>
      <w:r w:rsidR="002C7BB8">
        <w:t>değeri istatistikte önemli bir anlam taşımaktadır</w:t>
      </w:r>
      <w:r w:rsidR="006C76B2">
        <w:t>.</w:t>
      </w:r>
      <w:r w:rsidR="00FF7447">
        <w:t xml:space="preserve"> </w:t>
      </w:r>
      <w:r w:rsidR="006C76B2">
        <w:t>A</w:t>
      </w:r>
      <w:r w:rsidR="00FF7447">
        <w:t xml:space="preserve">ncak </w:t>
      </w:r>
      <m:oMath>
        <m:r>
          <w:rPr>
            <w:rFonts w:ascii="Cambria Math" w:hAnsi="Cambria Math"/>
          </w:rPr>
          <m:t>p</m:t>
        </m:r>
      </m:oMath>
      <w:r w:rsidR="00345285">
        <w:t>-</w:t>
      </w:r>
      <w:r w:rsidR="00FF7447">
        <w:t>değerinin küçük bir değişimi</w:t>
      </w:r>
      <w:r w:rsidR="006C76B2">
        <w:t>nden</w:t>
      </w:r>
      <w:r w:rsidR="00FF7447">
        <w:t xml:space="preserve"> veya anlamlılık düzeyinin </w:t>
      </w:r>
      <w:r w:rsidR="00C621C0">
        <w:t xml:space="preserve">iyi seçilememesinden dolayı </w:t>
      </w:r>
      <w:r w:rsidR="00BF302C">
        <w:t>testlerin karar aşamasında hatalar yapılmaktadır.</w:t>
      </w:r>
    </w:p>
    <w:p w14:paraId="34BE6AA1" w14:textId="4F93E561" w:rsidR="00CB4AE2" w:rsidRDefault="00CB4AE2" w:rsidP="00CB4AE2">
      <w:r>
        <w:t>Bu tez çalışmasında</w:t>
      </w:r>
      <w:r w:rsidR="002C7BB8">
        <w:t xml:space="preserve">, </w:t>
      </w:r>
      <m:oMath>
        <m:r>
          <w:rPr>
            <w:rFonts w:ascii="Cambria Math" w:hAnsi="Cambria Math"/>
          </w:rPr>
          <m:t>p</m:t>
        </m:r>
      </m:oMath>
      <w:r w:rsidR="00345285">
        <w:t>-</w:t>
      </w:r>
      <w:r w:rsidR="00BF302C">
        <w:t xml:space="preserve">değerinden kaynaklı hataları ve </w:t>
      </w:r>
      <w:proofErr w:type="spellStart"/>
      <w:r w:rsidR="00BF302C">
        <w:t>stabilite</w:t>
      </w:r>
      <w:proofErr w:type="spellEnd"/>
      <w:r w:rsidR="00BF302C">
        <w:t xml:space="preserve"> sorunlarını ortadan kaldıracak, literatürdeki uyum iyiliği testlerine alternatif olarak yeni </w:t>
      </w:r>
      <w:r w:rsidR="004D6A51">
        <w:t xml:space="preserve">bir </w:t>
      </w:r>
      <w:r w:rsidR="00BF302C">
        <w:t>test yöntemi ve uyum iyiliği testlerinin güvenilirlik derecesi için ölçüt olarak kullanılabilecek bir olabilirlik indeksi geliştirilmiştir.</w:t>
      </w:r>
      <w:r w:rsidR="00C233B5">
        <w:t xml:space="preserve"> </w:t>
      </w:r>
      <w:r w:rsidR="004D6A51">
        <w:t>Ç</w:t>
      </w:r>
      <w:r w:rsidR="00BC3D1A">
        <w:t>alışmada</w:t>
      </w:r>
      <w:r w:rsidR="004D6A51">
        <w:t>,</w:t>
      </w:r>
      <w:r w:rsidR="00BC3D1A">
        <w:t xml:space="preserve"> öncelikle </w:t>
      </w:r>
      <w:proofErr w:type="spellStart"/>
      <w:r w:rsidR="00BC3D1A">
        <w:t>yönsel</w:t>
      </w:r>
      <w:proofErr w:type="spellEnd"/>
      <w:r w:rsidR="00BC3D1A">
        <w:t xml:space="preserve"> yaklaşım temel alınarak örneklemin test edilen dağılıma ne kadar iyi uyup uymadığının derecesini veren bir olabilirlik indeks değeri</w:t>
      </w:r>
      <w:r w:rsidR="005C7B51">
        <w:t xml:space="preserve"> </w:t>
      </w:r>
      <m:oMath>
        <m:d>
          <m:dPr>
            <m:ctrlPr>
              <w:rPr>
                <w:rFonts w:ascii="Cambria Math" w:hAnsi="Cambria Math"/>
                <w:i/>
              </w:rPr>
            </m:ctrlPr>
          </m:dPr>
          <m:e>
            <m:r>
              <m:rPr>
                <m:sty m:val="p"/>
              </m:rPr>
              <w:rPr>
                <w:rFonts w:ascii="Cambria Math" w:hAnsi="Cambria Math"/>
              </w:rPr>
              <m:t>Π</m:t>
            </m:r>
          </m:e>
        </m:d>
      </m:oMath>
      <w:r w:rsidR="00BC3D1A">
        <w:t xml:space="preserve"> hesaplanmış ve </w:t>
      </w:r>
      <w:r w:rsidR="000652EB">
        <w:t xml:space="preserve">ardından </w:t>
      </w:r>
      <w:r w:rsidR="00BC3D1A">
        <w:t>bu indeks değerinin dağılımı incelenerek FCS uyum iyiliği testi önerilmiştir.</w:t>
      </w:r>
    </w:p>
    <w:p w14:paraId="7BC912BD" w14:textId="18D73F15" w:rsidR="000652EB" w:rsidRDefault="000652EB" w:rsidP="00CB4AE2">
      <w:r>
        <w:t>Önerilen olabilirlik indeks değerine göre örneklemin iddia edilen dağılıma ne kadarlık bir uyum gösterdiği yorumlanabilecektir. Böylece</w:t>
      </w:r>
      <w:r w:rsidR="006C76B2">
        <w:t>,</w:t>
      </w:r>
      <w:r>
        <w:t xml:space="preserve"> </w:t>
      </w:r>
      <m:oMath>
        <m:r>
          <w:rPr>
            <w:rFonts w:ascii="Cambria Math" w:hAnsi="Cambria Math"/>
          </w:rPr>
          <m:t>p&lt;α</m:t>
        </m:r>
      </m:oMath>
      <w:r>
        <w:t xml:space="preserve"> olması durumunda</w:t>
      </w:r>
      <w:r w:rsidR="004D6A51">
        <w:t>, kurulan yokluk hipotezini</w:t>
      </w:r>
      <w:r>
        <w:t xml:space="preserve"> </w:t>
      </w:r>
      <w:r w:rsidR="00D95BFF">
        <w:t>doğrudan</w:t>
      </w:r>
      <w:r>
        <w:t xml:space="preserve"> reddetmek yerine</w:t>
      </w:r>
      <w:r w:rsidR="0065643C">
        <w:t>, olabilirlik indeksi kullanılarak örneklemin dağılımı ne kadar yansıttığı ortaya koyulabilecek ve ne kadarlık bir uyumun çalışma için kabul edilebileceği araştırmacıya bırakılacaktır.</w:t>
      </w:r>
      <w:r w:rsidR="00BE7655">
        <w:t xml:space="preserve"> Olabilirlik indeks değerinin doğruluğunun ve geçerliliğinin belirlenmesi amacıyla merkezi limit teoremi, büyük sayılar kanunu ve deneysel rastgele sayılardan yararlanılarak yapılan simülasyon çalışmalarında</w:t>
      </w:r>
      <w:r w:rsidR="00D661A5">
        <w:t xml:space="preserve">, olabilirlik indeksini temsil eden </w:t>
      </w:r>
      <m:oMath>
        <m:r>
          <m:rPr>
            <m:sty m:val="p"/>
          </m:rPr>
          <w:rPr>
            <w:rFonts w:ascii="Cambria Math" w:hAnsi="Cambria Math"/>
          </w:rPr>
          <m:t>Π</m:t>
        </m:r>
      </m:oMath>
      <w:r w:rsidR="00D661A5">
        <w:t xml:space="preserve"> değerinin </w:t>
      </w:r>
      <m:oMath>
        <m:r>
          <w:rPr>
            <w:rFonts w:ascii="Cambria Math" w:hAnsi="Cambria Math"/>
          </w:rPr>
          <m:t>p</m:t>
        </m:r>
      </m:oMath>
      <w:r w:rsidR="00537085">
        <w:t>-</w:t>
      </w:r>
      <w:r w:rsidR="00D661A5">
        <w:t>değerine göre daha tutarlı ve daha iyi çalıştığı gösterilmiştir.</w:t>
      </w:r>
    </w:p>
    <w:p w14:paraId="08F435FD" w14:textId="31608A33" w:rsidR="00BE7655" w:rsidRDefault="007A624E" w:rsidP="00CB4AE2">
      <w:r>
        <w:t>Önerilen FCS uyum iyiliği testi</w:t>
      </w:r>
      <w:r w:rsidR="00AC1AE9">
        <w:t xml:space="preserve">, literatürdeki diğer test yöntemlerine göre dağılımdan, sınıf sayısından, serbestlik derecesinden bağımsızlık, duyarlılık, hesaplama ve kullanım açısından kolaylık ve hızlılık olmak üzere birçok avantaja sahiptir. </w:t>
      </w:r>
      <w:r w:rsidR="00355E15">
        <w:t xml:space="preserve">BCS yöntemi, sınıf seçiminden dolayı dezavantajları olan bir </w:t>
      </w:r>
      <w:r w:rsidR="00521FE7">
        <w:t xml:space="preserve">uyum iyiliği </w:t>
      </w:r>
      <w:r w:rsidR="00355E15">
        <w:t>test</w:t>
      </w:r>
      <w:r w:rsidR="00521FE7">
        <w:t>idir</w:t>
      </w:r>
      <w:r w:rsidR="00355E15">
        <w:t xml:space="preserve"> 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355E15">
        <w:t xml:space="preserve"> yaklaşımının geçerli olması için örneklem boyutunun yeterli olması gerekmektedir. </w:t>
      </w:r>
      <w:r w:rsidR="004739F2">
        <w:t xml:space="preserve">CVM ve KS testleri sınıf </w:t>
      </w:r>
      <w:r w:rsidR="004739F2">
        <w:lastRenderedPageBreak/>
        <w:t>sayısından bağımsız olduğundan tercih edilebilir uyum iyiliği testlerindendir. Ancak KS testi, dağılımın merkezine yakın sapmalara</w:t>
      </w:r>
      <w:r w:rsidR="00A964CD">
        <w:t>,</w:t>
      </w:r>
      <w:r w:rsidR="004739F2">
        <w:t xml:space="preserve"> kuyruklara göre daha duyarlı olması ve testin karar aşamasında KS kritik değer tablosu kullanılması bakımından dezavantajlara sahiptir. Daha duyarlı bir test olan AD testi ise bazı dağılımlar için iyi sonuçlar vermesine rağmen</w:t>
      </w:r>
      <w:r w:rsidR="00A964CD">
        <w:t>,</w:t>
      </w:r>
      <w:r w:rsidR="004739F2">
        <w:t xml:space="preserve"> her dağılıma uygulanamamaktadır. Ayrıca</w:t>
      </w:r>
      <w:r w:rsidR="00A964CD">
        <w:t>,</w:t>
      </w:r>
      <w:r w:rsidR="004739F2">
        <w:t xml:space="preserve"> her dağılım için ayrı bir kritik değer tablosunun olması yöntemin dağılıma bağımlı bir test yöntemi olduğunu göstermektedir. </w:t>
      </w:r>
    </w:p>
    <w:p w14:paraId="1DB4E36F" w14:textId="7DA9DF69" w:rsidR="0019047D" w:rsidRDefault="00D14130" w:rsidP="0019047D">
      <w:r>
        <w:t xml:space="preserve">FCS uyum iyiliği testinin performansını </w:t>
      </w:r>
      <w:r w:rsidR="00B23C55">
        <w:t xml:space="preserve">kapsamlı bir şekilde </w:t>
      </w:r>
      <w:r>
        <w:t>ö</w:t>
      </w:r>
      <w:r w:rsidR="00B23C55">
        <w:t xml:space="preserve">lçmek için farklı simülasyon çalışmaları yapılmıştır. Monte Carlo yaklaşımı yardımıyla FCS yöntemi, literatürde en çok bilinen ve yaygın bir şekilde kullanılan BCS, CVM, KS ve AD test yöntemleriyle </w:t>
      </w:r>
      <w:r w:rsidR="00CF36B7">
        <w:t>I. tip hata ve testin gücü bakımında karşılaştırılmıştır</w:t>
      </w:r>
      <w:r w:rsidR="004D6699">
        <w:t>. Bu karşılaştırmalar hem simetrik hem de simetrik olmayan dağılım</w:t>
      </w:r>
      <w:r w:rsidR="00B51328">
        <w:t>lar</w:t>
      </w:r>
      <w:r w:rsidR="004D6699">
        <w:t xml:space="preserve"> kullanılarak gerçekleştirilmiştir. </w:t>
      </w:r>
      <w:r w:rsidR="00CF36B7">
        <w:t>FCS yönteminin, simetrik dağılımlar için karşılaştırılan diğer yöntemlere göre daha duyarlı ve daha yüksek güç değerlerine sahip olduğu görülürken</w:t>
      </w:r>
      <w:r w:rsidR="00B51328">
        <w:t>,</w:t>
      </w:r>
      <w:r w:rsidR="00CF36B7">
        <w:t xml:space="preserve"> </w:t>
      </w:r>
      <w:r w:rsidR="00CF36B7" w:rsidRPr="00CF36B7">
        <w:t>I. tip hatalara göre yöntemin doğru bir şekilde çalıştığ</w:t>
      </w:r>
      <w:r w:rsidR="00CF36B7">
        <w:t xml:space="preserve">ı </w:t>
      </w:r>
      <w:r w:rsidR="00B51328">
        <w:t>gözlenmiştir</w:t>
      </w:r>
      <w:r w:rsidR="00CF36B7">
        <w:t xml:space="preserve">. </w:t>
      </w:r>
      <w:r w:rsidR="00CF36B7" w:rsidRPr="00CF36B7">
        <w:t>Simetrik olmayan dağılımlar için testlerin güç değerleri incelendiğinde</w:t>
      </w:r>
      <w:r w:rsidR="00CF36B7">
        <w:t>,</w:t>
      </w:r>
      <w:r w:rsidR="00CF36B7" w:rsidRPr="00CF36B7">
        <w:t xml:space="preserve"> AD testi daha yüksek sonuçlar vermesine rağmen, önerilen FCS yöntemi</w:t>
      </w:r>
      <w:r w:rsidR="00B51328">
        <w:t xml:space="preserve"> kullanılarak</w:t>
      </w:r>
      <w:r w:rsidR="00CF36B7" w:rsidRPr="00CF36B7">
        <w:t xml:space="preserve"> karşılaştırılan </w:t>
      </w:r>
      <w:r w:rsidR="00B51328" w:rsidRPr="00CF36B7">
        <w:t xml:space="preserve">diğer </w:t>
      </w:r>
      <w:r w:rsidR="00CF36B7" w:rsidRPr="00CF36B7">
        <w:t xml:space="preserve">yöntemlerden daha iyi sonuçlar </w:t>
      </w:r>
      <w:r w:rsidR="00B51328">
        <w:t>elde edilmiştir</w:t>
      </w:r>
      <w:r w:rsidR="00CF36B7" w:rsidRPr="00CF36B7">
        <w:t>.</w:t>
      </w:r>
      <w:r w:rsidR="00CF36B7">
        <w:t xml:space="preserve"> </w:t>
      </w:r>
      <w:r w:rsidR="00CF36B7" w:rsidRPr="00CF36B7">
        <w:t>Fakat en yüksek testin gücü değerlerine sahip olan AD testi her dağılıma uygulanamamaktadır yani</w:t>
      </w:r>
      <w:r w:rsidR="00B51328">
        <w:t>,</w:t>
      </w:r>
      <w:r w:rsidR="00CF36B7" w:rsidRPr="00CF36B7">
        <w:t xml:space="preserve"> bu test yöntemi dağılıma bağımsız bir yöntem değildir.</w:t>
      </w:r>
      <w:r w:rsidR="0019047D">
        <w:t xml:space="preserve"> </w:t>
      </w:r>
    </w:p>
    <w:p w14:paraId="40F58DF7" w14:textId="5FA2A53C" w:rsidR="00B23C55" w:rsidRPr="00713A46" w:rsidRDefault="004D6699" w:rsidP="0019047D">
      <w:r>
        <w:t>Ö</w:t>
      </w:r>
      <w:r w:rsidR="0019047D" w:rsidRPr="0019047D">
        <w:t xml:space="preserve">nerilen </w:t>
      </w:r>
      <w:r w:rsidR="00537085">
        <w:t>FCS uyum iyiliği testi,</w:t>
      </w:r>
      <w:r w:rsidR="0019047D" w:rsidRPr="0019047D">
        <w:t xml:space="preserve"> </w:t>
      </w:r>
      <w:r w:rsidR="0019047D">
        <w:t xml:space="preserve">beş farklı </w:t>
      </w:r>
      <w:r w:rsidR="0019047D" w:rsidRPr="0019047D">
        <w:t>gerçek veri set</w:t>
      </w:r>
      <w:r w:rsidR="0019047D">
        <w:t>ine</w:t>
      </w:r>
      <w:r w:rsidR="0019047D" w:rsidRPr="0019047D">
        <w:t xml:space="preserve"> de uygulanmış ve başarımı gösterilmiştir.</w:t>
      </w:r>
      <w:r>
        <w:t xml:space="preserve"> Simülasyon çalışmasının son kısmında da FCS yönteminin </w:t>
      </w:r>
      <w:r w:rsidRPr="004D6699">
        <w:t xml:space="preserve">geçerliliğini ve kullanılabilirliğini desteklemek için </w:t>
      </w:r>
      <w:r w:rsidR="008A2835">
        <w:t xml:space="preserve">KS test yöntemiyle karşılaştırmalar yapılmıştır. Bu simülasyon sonucunda da FCS testinin KS testi gibi doğru ve stabil sonuçlar verdiği gözlenmiştir. Fakat </w:t>
      </w:r>
      <m:oMath>
        <m:r>
          <w:rPr>
            <w:rFonts w:ascii="Cambria Math" w:hAnsi="Cambria Math"/>
          </w:rPr>
          <m:t>p</m:t>
        </m:r>
      </m:oMath>
      <w:r w:rsidR="00345285">
        <w:t>-</w:t>
      </w:r>
      <w:r w:rsidR="008A2835">
        <w:t xml:space="preserve">değerleri açısından karşılaştırıldıklarında, FCS uyum iyiliği testinin KS testine </w:t>
      </w:r>
      <w:r w:rsidR="008A2835" w:rsidRPr="00713A46">
        <w:t xml:space="preserve">göre daha tutarlı ve istikrarlı çalıştığı söylenebilir. </w:t>
      </w:r>
    </w:p>
    <w:p w14:paraId="26BE1400" w14:textId="5FEAB7DC" w:rsidR="0019047D" w:rsidRPr="00713A46" w:rsidRDefault="008A2835" w:rsidP="00713A46">
      <w:r w:rsidRPr="00713A46">
        <w:t>Sonuç olarak</w:t>
      </w:r>
      <w:r w:rsidR="00B51328">
        <w:t>,</w:t>
      </w:r>
      <w:r w:rsidRPr="00713A46">
        <w:t xml:space="preserve"> </w:t>
      </w:r>
      <w:r w:rsidR="0019047D" w:rsidRPr="00713A46">
        <w:t>önerilen</w:t>
      </w:r>
      <w:r w:rsidR="00713A46" w:rsidRPr="00713A46">
        <w:t xml:space="preserve"> FCS</w:t>
      </w:r>
      <w:r w:rsidR="0019047D" w:rsidRPr="00713A46">
        <w:t xml:space="preserve"> test yöntemi duyarlı bir test olmasının yanı sıra aynı zamanda sınıflandırmadan ve dağılımdan bağımsız bir testtir. Bu avantajlara ek olarak, önerilen test yöntemi verileri gruplandırma veya sıralama işlemine ihtiyaç duymadığı gibi deneysel dağılım fonksiyonuna da ihtiyaç duymamaktadır. Sadece iki serbestlik dereceli bir ki-kare tablosu kullandığı için serbestlik derecesinden de bağımsız bir yöntemdir. Ayrıca</w:t>
      </w:r>
      <w:r w:rsidR="00B51328">
        <w:t>,</w:t>
      </w:r>
      <w:r w:rsidR="0019047D" w:rsidRPr="00713A46">
        <w:t xml:space="preserve"> bu çalışmada, önerilen yöntemin basitliği ve hesaplama açısından kolaylığı gösterilmiştir. Bu durumun, önerilen test yöntemini birçok araştırmacının tercih edeceği bir yöntem haline getireceği düşünülmektedir.</w:t>
      </w:r>
    </w:p>
    <w:p w14:paraId="3E0B141E" w14:textId="4A0F8A61" w:rsidR="00003D87" w:rsidRDefault="00003D87" w:rsidP="00003D87"/>
    <w:p w14:paraId="5EAD319D" w14:textId="77777777" w:rsidR="00003D87" w:rsidRDefault="00003D87" w:rsidP="00003D87">
      <w:pPr>
        <w:sectPr w:rsidR="00003D87" w:rsidSect="00D94714">
          <w:pgSz w:w="11906" w:h="16838"/>
          <w:pgMar w:top="1701" w:right="1418" w:bottom="1418" w:left="1701" w:header="709" w:footer="709" w:gutter="0"/>
          <w:cols w:space="708"/>
          <w:titlePg/>
          <w:docGrid w:linePitch="360"/>
        </w:sectPr>
      </w:pPr>
    </w:p>
    <w:p w14:paraId="213780BF" w14:textId="77777777" w:rsidR="00003D87" w:rsidRDefault="00003D87" w:rsidP="00585741">
      <w:pPr>
        <w:spacing w:line="480" w:lineRule="auto"/>
      </w:pPr>
    </w:p>
    <w:p w14:paraId="513C9004" w14:textId="5DFE3546" w:rsidR="00003D87" w:rsidRDefault="00003D87" w:rsidP="00585741">
      <w:pPr>
        <w:pStyle w:val="Balk1"/>
      </w:pPr>
      <w:bookmarkStart w:id="347" w:name="_Toc136539210"/>
      <w:bookmarkStart w:id="348" w:name="_Toc137023805"/>
      <w:r>
        <w:t>ÖNERİLER</w:t>
      </w:r>
      <w:bookmarkEnd w:id="347"/>
      <w:bookmarkEnd w:id="348"/>
    </w:p>
    <w:p w14:paraId="0367DB19" w14:textId="6E0DAEE6" w:rsidR="00003D87" w:rsidRDefault="00146D43" w:rsidP="00146D43">
      <w:r>
        <w:t>Doktora tezi olarak sunulan bu çalışmada, uyum iyiliği testlerinde örneklemin iddia edilen dağılımı ne derece yansıttığını ortaya koyabilecek bir olabilirlik indeksi ve bu indeksin dağılımdan yararlanarak yeni bir uyum iyiliği testi geliştirilmiştir. Bu tez konusu ile çalışma yapmak isteyecek araştırmacılara ve uygulayıcılara ilet</w:t>
      </w:r>
      <w:r w:rsidR="00B51328">
        <w:t>il</w:t>
      </w:r>
      <w:r>
        <w:t>mek istenen öneriler</w:t>
      </w:r>
      <w:r w:rsidR="00943D93">
        <w:t xml:space="preserve"> aşağıdaki gibi belirtilmiştir:</w:t>
      </w:r>
    </w:p>
    <w:p w14:paraId="6BE5BFA7" w14:textId="7031348C" w:rsidR="00943D93" w:rsidRDefault="00BC0BA5">
      <w:pPr>
        <w:pStyle w:val="ListeParagraf"/>
        <w:numPr>
          <w:ilvl w:val="0"/>
          <w:numId w:val="3"/>
        </w:numPr>
        <w:ind w:left="851" w:hanging="284"/>
      </w:pPr>
      <w:r>
        <w:t>Olabilirlik indeksi</w:t>
      </w:r>
      <w:r w:rsidR="0027799D">
        <w:t>, örneklemin dağılımı ne kadar yansıttığını ortaya koymaktadır ve çalışma için ne kadarlık bir uyumun kabul edilebileceğini araştırmacıya bırakmaktadır. Bu nedenle, önerilen indeks değeri çok örneklem ve çok değişkenli durumlar için geliştirilip bulanık çıkarsama sistemlerinde kullanılabilir.</w:t>
      </w:r>
    </w:p>
    <w:p w14:paraId="4C6F0654" w14:textId="1EBC6F6E" w:rsidR="00DA1419" w:rsidRDefault="00DA1419">
      <w:pPr>
        <w:pStyle w:val="ListeParagraf"/>
        <w:numPr>
          <w:ilvl w:val="0"/>
          <w:numId w:val="3"/>
        </w:numPr>
        <w:ind w:left="851" w:hanging="284"/>
      </w:pPr>
      <w:r>
        <w:t xml:space="preserve">Bu tezde literatürde yaygın bir şekilde kullanılan simetrik ve simetrik olmayan dağılımlar kullanılarak simülasyon çalışmaları yapılmıştır. Çalışmayı geliştirmek için daha karmaşık yapıdaki </w:t>
      </w:r>
      <w:r w:rsidR="00BC0BA5">
        <w:t>dağılımlar da kullanılabilir.</w:t>
      </w:r>
    </w:p>
    <w:p w14:paraId="3E0B9F36" w14:textId="0C79D142" w:rsidR="00BC0BA5" w:rsidRDefault="00BC0BA5">
      <w:pPr>
        <w:pStyle w:val="ListeParagraf"/>
        <w:numPr>
          <w:ilvl w:val="0"/>
          <w:numId w:val="3"/>
        </w:numPr>
        <w:ind w:left="851" w:hanging="284"/>
      </w:pPr>
      <w:r>
        <w:t>FCS testi tek örneklem için geliştirilmiş ve uygulanmıştır. Önerilen yöntemin iki örneklem için geliştirilip, mevcut yöntemlerle karşılaştırılması yapılabilir.</w:t>
      </w:r>
    </w:p>
    <w:p w14:paraId="6A3F87E9" w14:textId="2AB9C37D" w:rsidR="00943D93" w:rsidRDefault="00DA1419">
      <w:pPr>
        <w:pStyle w:val="ListeParagraf"/>
        <w:numPr>
          <w:ilvl w:val="0"/>
          <w:numId w:val="3"/>
        </w:numPr>
        <w:ind w:left="851" w:hanging="284"/>
      </w:pPr>
      <w:r>
        <w:t>Önerilen FCS uyum iyiliği testi tek değişkenli durum için geliştirilmiştir. Çok değişkenli durum için uyarlanabilir.</w:t>
      </w:r>
    </w:p>
    <w:p w14:paraId="29FD6A65" w14:textId="79E75F35" w:rsidR="00003D87" w:rsidRDefault="00003D87" w:rsidP="00003D87"/>
    <w:p w14:paraId="5A09FF80" w14:textId="77777777" w:rsidR="00003D87" w:rsidRDefault="00003D87" w:rsidP="00003D87">
      <w:pPr>
        <w:sectPr w:rsidR="00003D87" w:rsidSect="00D94714">
          <w:pgSz w:w="11906" w:h="16838"/>
          <w:pgMar w:top="1701" w:right="1418" w:bottom="1418" w:left="1701" w:header="709" w:footer="709" w:gutter="0"/>
          <w:cols w:space="708"/>
          <w:titlePg/>
          <w:docGrid w:linePitch="360"/>
        </w:sectPr>
      </w:pPr>
    </w:p>
    <w:p w14:paraId="3C3C6F23" w14:textId="09594BFF" w:rsidR="00003D87" w:rsidRDefault="00003D87" w:rsidP="00585741">
      <w:pPr>
        <w:spacing w:line="480" w:lineRule="auto"/>
      </w:pPr>
    </w:p>
    <w:p w14:paraId="41C537A6" w14:textId="07F4FD24" w:rsidR="00B1259F" w:rsidRDefault="00B1259F" w:rsidP="00585741">
      <w:pPr>
        <w:pStyle w:val="Balk1"/>
      </w:pPr>
      <w:bookmarkStart w:id="349" w:name="_Toc136539211"/>
      <w:bookmarkStart w:id="350" w:name="_Toc137023806"/>
      <w:r>
        <w:t>KAYNAKLAR</w:t>
      </w:r>
      <w:bookmarkEnd w:id="349"/>
      <w:bookmarkEnd w:id="350"/>
    </w:p>
    <w:p w14:paraId="4B2147F0" w14:textId="77777777" w:rsidR="006253A4" w:rsidRDefault="00BE2589" w:rsidP="006253A4">
      <w:pPr>
        <w:pStyle w:val="Kaynaka"/>
        <w:ind w:left="720" w:hanging="720"/>
        <w:rPr>
          <w:szCs w:val="24"/>
        </w:rPr>
      </w:pPr>
      <w:r>
        <w:fldChar w:fldCharType="begin"/>
      </w:r>
      <w:r>
        <w:instrText xml:space="preserve"> BIBLIOGRAPHY  \l 1055 </w:instrText>
      </w:r>
      <w:r>
        <w:fldChar w:fldCharType="separate"/>
      </w:r>
      <w:r w:rsidR="006253A4">
        <w:t xml:space="preserve">Abelson, R. P. (1997). A retrospective on the significance test ban of 1999 (If there were no significance tests, they would be invented). L. L. Harlow, S. A. Mulaik, &amp; J. H. Steiger (Dü) içinde, </w:t>
      </w:r>
      <w:r w:rsidR="006253A4">
        <w:rPr>
          <w:i/>
          <w:iCs/>
        </w:rPr>
        <w:t>What if there were no significance tests?</w:t>
      </w:r>
      <w:r w:rsidR="006253A4">
        <w:t xml:space="preserve"> (s. 117-141). New Jersey, Mahwah: Erlbaum.</w:t>
      </w:r>
    </w:p>
    <w:p w14:paraId="56D1A82A" w14:textId="77777777" w:rsidR="006253A4" w:rsidRDefault="006253A4" w:rsidP="006253A4">
      <w:pPr>
        <w:pStyle w:val="Kaynaka"/>
        <w:ind w:left="720" w:hanging="720"/>
      </w:pPr>
      <w:r>
        <w:t xml:space="preserve">Altın Yavuz, A. (2021). İlerleyen Sansürlü Örneklemlere Dayalı Olarak Weibull Dağılımının Şekil Parametresinin Sağlam Tahmin Edicileri. </w:t>
      </w:r>
      <w:r>
        <w:rPr>
          <w:i/>
          <w:iCs/>
        </w:rPr>
        <w:t>Süleyman Demirel Üniversitesi Fen Bilimleri Enstitüsü Dergisi, 25</w:t>
      </w:r>
      <w:r>
        <w:t>(2), 410-418.</w:t>
      </w:r>
    </w:p>
    <w:p w14:paraId="442D3544" w14:textId="77777777" w:rsidR="006253A4" w:rsidRDefault="006253A4" w:rsidP="006253A4">
      <w:pPr>
        <w:pStyle w:val="Kaynaka"/>
        <w:ind w:left="720" w:hanging="720"/>
      </w:pPr>
      <w:r>
        <w:t xml:space="preserve">Anderson, T. (1962). On the distribution of the two-sample Cramer-von Mises criterion. </w:t>
      </w:r>
      <w:r>
        <w:rPr>
          <w:i/>
          <w:iCs/>
        </w:rPr>
        <w:t>The Annals of Mathematical Statistics, 33</w:t>
      </w:r>
      <w:r>
        <w:t>(3), 1148-1159.</w:t>
      </w:r>
    </w:p>
    <w:p w14:paraId="15613BA9" w14:textId="77777777" w:rsidR="006253A4" w:rsidRDefault="006253A4" w:rsidP="006253A4">
      <w:pPr>
        <w:pStyle w:val="Kaynaka"/>
        <w:ind w:left="720" w:hanging="720"/>
      </w:pPr>
      <w:r>
        <w:t xml:space="preserve">Anderson, T., &amp; Darling, D. (1952). Asymptotic theory of certain goodness of fit criteria based on stochastic processes. </w:t>
      </w:r>
      <w:r>
        <w:rPr>
          <w:i/>
          <w:iCs/>
        </w:rPr>
        <w:t>The Annals of Mathematical Statistics, 23</w:t>
      </w:r>
      <w:r>
        <w:t>(2), 193-212.</w:t>
      </w:r>
    </w:p>
    <w:p w14:paraId="4E3A8096" w14:textId="77777777" w:rsidR="006253A4" w:rsidRDefault="006253A4" w:rsidP="006253A4">
      <w:pPr>
        <w:pStyle w:val="Kaynaka"/>
        <w:ind w:left="720" w:hanging="720"/>
      </w:pPr>
      <w:r>
        <w:t xml:space="preserve">Anderson, T., &amp; Darling, D. (1954). A test of goodness of fit. </w:t>
      </w:r>
      <w:r>
        <w:rPr>
          <w:i/>
          <w:iCs/>
        </w:rPr>
        <w:t>Journal of the American Statistical Association, 49</w:t>
      </w:r>
      <w:r>
        <w:t>(268), 765-769.</w:t>
      </w:r>
    </w:p>
    <w:p w14:paraId="3563CB31" w14:textId="77777777" w:rsidR="006253A4" w:rsidRDefault="006253A4" w:rsidP="006253A4">
      <w:pPr>
        <w:pStyle w:val="Kaynaka"/>
        <w:ind w:left="720" w:hanging="720"/>
      </w:pPr>
      <w:r>
        <w:t xml:space="preserve">Angus, J. (1994). The probability integral transform and related results. </w:t>
      </w:r>
      <w:r>
        <w:rPr>
          <w:i/>
          <w:iCs/>
        </w:rPr>
        <w:t>SIAM review, 36</w:t>
      </w:r>
      <w:r>
        <w:t>(4), 652-654.</w:t>
      </w:r>
    </w:p>
    <w:p w14:paraId="5076E254" w14:textId="77777777" w:rsidR="006253A4" w:rsidRDefault="006253A4" w:rsidP="006253A4">
      <w:pPr>
        <w:pStyle w:val="Kaynaka"/>
        <w:ind w:left="720" w:hanging="720"/>
      </w:pPr>
      <w:r>
        <w:t xml:space="preserve">Arizono, I., &amp; Ohta, H. (1989). A test for normality based on Kullback—Leibler information. </w:t>
      </w:r>
      <w:r>
        <w:rPr>
          <w:i/>
          <w:iCs/>
        </w:rPr>
        <w:t>The American Statistician, 43</w:t>
      </w:r>
      <w:r>
        <w:t>(1), 20-22.</w:t>
      </w:r>
    </w:p>
    <w:p w14:paraId="7BD58DF3" w14:textId="77777777" w:rsidR="006253A4" w:rsidRDefault="006253A4" w:rsidP="006253A4">
      <w:pPr>
        <w:pStyle w:val="Kaynaka"/>
        <w:ind w:left="720" w:hanging="720"/>
      </w:pPr>
      <w:r>
        <w:t xml:space="preserve">Arshad, M., Rasool, M., &amp; Ahmad, M. (2003). Anderson Darling and modified Anderson Darling tests for generalized Pareto distribution. </w:t>
      </w:r>
      <w:r>
        <w:rPr>
          <w:i/>
          <w:iCs/>
        </w:rPr>
        <w:t>Pakistan Journal of Applied Sciences, 3</w:t>
      </w:r>
      <w:r>
        <w:t>(2), 85-88.</w:t>
      </w:r>
    </w:p>
    <w:p w14:paraId="4AB39086" w14:textId="77777777" w:rsidR="006253A4" w:rsidRDefault="006253A4" w:rsidP="006253A4">
      <w:pPr>
        <w:pStyle w:val="Kaynaka"/>
        <w:ind w:left="720" w:hanging="720"/>
      </w:pPr>
      <w:r>
        <w:t xml:space="preserve">Bain, L., &amp; Engelhardt, M. (1987). </w:t>
      </w:r>
      <w:r>
        <w:rPr>
          <w:i/>
          <w:iCs/>
        </w:rPr>
        <w:t>Introduction to probability and mathematical statistics.</w:t>
      </w:r>
      <w:r>
        <w:t xml:space="preserve"> Brooks/Cole.</w:t>
      </w:r>
    </w:p>
    <w:p w14:paraId="65BC3839" w14:textId="77777777" w:rsidR="006253A4" w:rsidRDefault="006253A4" w:rsidP="006253A4">
      <w:pPr>
        <w:pStyle w:val="Kaynaka"/>
        <w:ind w:left="720" w:hanging="720"/>
      </w:pPr>
      <w:r>
        <w:t xml:space="preserve">Balakrishnan, N., &amp; Nevzorov, V. (2004). </w:t>
      </w:r>
      <w:r>
        <w:rPr>
          <w:i/>
          <w:iCs/>
        </w:rPr>
        <w:t>A primer on statistical distributions.</w:t>
      </w:r>
      <w:r>
        <w:t xml:space="preserve"> Hoboken, New Jersey: John Wiley &amp; Sons Inc.</w:t>
      </w:r>
    </w:p>
    <w:p w14:paraId="00C5D0DB" w14:textId="77777777" w:rsidR="006253A4" w:rsidRDefault="006253A4" w:rsidP="006253A4">
      <w:pPr>
        <w:pStyle w:val="Kaynaka"/>
        <w:ind w:left="720" w:hanging="720"/>
      </w:pPr>
      <w:r>
        <w:t xml:space="preserve">Balakrishnan, N., Voinov, V., &amp; Nikulin, M. (2013). </w:t>
      </w:r>
      <w:r>
        <w:rPr>
          <w:i/>
          <w:iCs/>
        </w:rPr>
        <w:t>Chi-squared goodness of fit tests with applications.</w:t>
      </w:r>
      <w:r>
        <w:t xml:space="preserve"> United States of America: Elsevier.</w:t>
      </w:r>
    </w:p>
    <w:p w14:paraId="3FEA157C" w14:textId="77777777" w:rsidR="006253A4" w:rsidRDefault="006253A4" w:rsidP="006253A4">
      <w:pPr>
        <w:pStyle w:val="Kaynaka"/>
        <w:ind w:left="720" w:hanging="720"/>
      </w:pPr>
      <w:r>
        <w:t xml:space="preserve">Baringhaus, L., &amp; Henze, N. (1988). A consistent test for multivariate normality based on the empirical characteristic function. </w:t>
      </w:r>
      <w:r>
        <w:rPr>
          <w:i/>
          <w:iCs/>
        </w:rPr>
        <w:t>Metrika, 35</w:t>
      </w:r>
      <w:r>
        <w:t>(1), 339-348.</w:t>
      </w:r>
    </w:p>
    <w:p w14:paraId="12470B2B" w14:textId="77777777" w:rsidR="006253A4" w:rsidRDefault="006253A4" w:rsidP="006253A4">
      <w:pPr>
        <w:pStyle w:val="Kaynaka"/>
        <w:ind w:left="720" w:hanging="720"/>
      </w:pPr>
      <w:r>
        <w:t xml:space="preserve">Batsidis, A., Economou, P., &amp; Bar-Lev, S. (2022). A Comparative Study of Goodness-of-Fit Tests for the Laplace Distribution. </w:t>
      </w:r>
      <w:r>
        <w:rPr>
          <w:i/>
          <w:iCs/>
        </w:rPr>
        <w:t>Austrian Journal of Statistics, 51</w:t>
      </w:r>
      <w:r>
        <w:t>(2), 91-123.</w:t>
      </w:r>
    </w:p>
    <w:p w14:paraId="4A843CBF" w14:textId="77777777" w:rsidR="006253A4" w:rsidRDefault="006253A4" w:rsidP="006253A4">
      <w:pPr>
        <w:pStyle w:val="Kaynaka"/>
        <w:ind w:left="720" w:hanging="720"/>
      </w:pPr>
      <w:r>
        <w:t xml:space="preserve">Bayoud, H. (2021). Tests of normality: new test and comparative study. </w:t>
      </w:r>
      <w:r>
        <w:rPr>
          <w:i/>
          <w:iCs/>
        </w:rPr>
        <w:t>Communications in Statistics-Simulation and Computation, 78</w:t>
      </w:r>
      <w:r>
        <w:t>(1), 1-22.</w:t>
      </w:r>
    </w:p>
    <w:p w14:paraId="4E1B5A35" w14:textId="77777777" w:rsidR="006253A4" w:rsidRDefault="006253A4" w:rsidP="006253A4">
      <w:pPr>
        <w:pStyle w:val="Kaynaka"/>
        <w:ind w:left="720" w:hanging="720"/>
      </w:pPr>
      <w:r>
        <w:lastRenderedPageBreak/>
        <w:t xml:space="preserve">Bera, A., &amp; Jarque, C. (1981). Efficient tests for normality, homoscedasticity and serial independence of regression residuals: Monte Carlo evidence. </w:t>
      </w:r>
      <w:r>
        <w:rPr>
          <w:i/>
          <w:iCs/>
        </w:rPr>
        <w:t>Economics Letters, 7</w:t>
      </w:r>
      <w:r>
        <w:t>(4), 313-318.</w:t>
      </w:r>
    </w:p>
    <w:p w14:paraId="0A606F89" w14:textId="77777777" w:rsidR="006253A4" w:rsidRDefault="006253A4" w:rsidP="006253A4">
      <w:pPr>
        <w:pStyle w:val="Kaynaka"/>
        <w:ind w:left="720" w:hanging="720"/>
      </w:pPr>
      <w:r>
        <w:t xml:space="preserve">Bonett, D., &amp; Seier, E. (2002). A test of normality with high uniform power. </w:t>
      </w:r>
      <w:r>
        <w:rPr>
          <w:i/>
          <w:iCs/>
        </w:rPr>
        <w:t>Computational Statistics &amp; Data Analysis, 40</w:t>
      </w:r>
      <w:r>
        <w:t>(3), 435-445.</w:t>
      </w:r>
    </w:p>
    <w:p w14:paraId="30A38ACD" w14:textId="77777777" w:rsidR="006253A4" w:rsidRDefault="006253A4" w:rsidP="006253A4">
      <w:pPr>
        <w:pStyle w:val="Kaynaka"/>
        <w:ind w:left="720" w:hanging="720"/>
      </w:pPr>
      <w:r>
        <w:t xml:space="preserve">Bontemps, C., &amp; Meddahi, N. (2005). Testing normality: a GMM approach. </w:t>
      </w:r>
      <w:r>
        <w:rPr>
          <w:i/>
          <w:iCs/>
        </w:rPr>
        <w:t>Journal of Econometrics, 124</w:t>
      </w:r>
      <w:r>
        <w:t>(1), 149-186.</w:t>
      </w:r>
    </w:p>
    <w:p w14:paraId="0D109E83" w14:textId="77777777" w:rsidR="006253A4" w:rsidRDefault="006253A4" w:rsidP="006253A4">
      <w:pPr>
        <w:pStyle w:val="Kaynaka"/>
        <w:ind w:left="720" w:hanging="720"/>
      </w:pPr>
      <w:r>
        <w:t xml:space="preserve">Brys, G., Hubert, M., &amp; Struyf, A. (2008). Goodness-of-fit tests based on a robust measure of skewness. </w:t>
      </w:r>
      <w:r>
        <w:rPr>
          <w:i/>
          <w:iCs/>
        </w:rPr>
        <w:t>Computational statistics, 23</w:t>
      </w:r>
      <w:r>
        <w:t>(3), 429-442.</w:t>
      </w:r>
    </w:p>
    <w:p w14:paraId="519DB85E" w14:textId="77777777" w:rsidR="006253A4" w:rsidRDefault="006253A4" w:rsidP="006253A4">
      <w:pPr>
        <w:pStyle w:val="Kaynaka"/>
        <w:ind w:left="720" w:hanging="720"/>
      </w:pPr>
      <w:r>
        <w:t xml:space="preserve">Brys, G., Hubert, M., &amp; Struyf, A. (2008). Goodness-of-fit tests based on a robust measure of skewness. </w:t>
      </w:r>
      <w:r>
        <w:rPr>
          <w:i/>
          <w:iCs/>
        </w:rPr>
        <w:t>Computational Statistics, 23</w:t>
      </w:r>
      <w:r>
        <w:t>(3), 429-442.</w:t>
      </w:r>
    </w:p>
    <w:p w14:paraId="2AB6D181" w14:textId="77777777" w:rsidR="006253A4" w:rsidRDefault="006253A4" w:rsidP="006253A4">
      <w:pPr>
        <w:pStyle w:val="Kaynaka"/>
        <w:ind w:left="720" w:hanging="720"/>
      </w:pPr>
      <w:r>
        <w:t xml:space="preserve">Cabaña, A., &amp; Cabaña, E. (2003). Tests of normality based on transformed empirical processes. </w:t>
      </w:r>
      <w:r>
        <w:rPr>
          <w:i/>
          <w:iCs/>
        </w:rPr>
        <w:t>Methodology and Computing in Applied Probability, 5</w:t>
      </w:r>
      <w:r>
        <w:t>(3), 309-335.</w:t>
      </w:r>
    </w:p>
    <w:p w14:paraId="42901628" w14:textId="77777777" w:rsidR="006253A4" w:rsidRDefault="006253A4" w:rsidP="006253A4">
      <w:pPr>
        <w:pStyle w:val="Kaynaka"/>
        <w:ind w:left="720" w:hanging="720"/>
      </w:pPr>
      <w:r>
        <w:t xml:space="preserve">Chaichatschwal, R., &amp; Budsaba, K. (2007). A power comparison of goodness-of-fit tests for normality based on the likelihood ratio and the non-likelihood ratio. </w:t>
      </w:r>
      <w:r>
        <w:rPr>
          <w:i/>
          <w:iCs/>
        </w:rPr>
        <w:t>Thailand Statistician, 5</w:t>
      </w:r>
      <w:r>
        <w:t>(2007), 57-68.</w:t>
      </w:r>
    </w:p>
    <w:p w14:paraId="2CAEE3A2" w14:textId="77777777" w:rsidR="006253A4" w:rsidRDefault="006253A4" w:rsidP="006253A4">
      <w:pPr>
        <w:pStyle w:val="Kaynaka"/>
        <w:ind w:left="720" w:hanging="720"/>
      </w:pPr>
      <w:r>
        <w:t xml:space="preserve">Chen, L., &amp; Shapiro, S. (1995). An alernative test for normality based on normalized spacings. </w:t>
      </w:r>
      <w:r>
        <w:rPr>
          <w:i/>
          <w:iCs/>
        </w:rPr>
        <w:t>Journal of Statistical Computation and Simulation, 53</w:t>
      </w:r>
      <w:r>
        <w:t>(3-4), 269-287.</w:t>
      </w:r>
    </w:p>
    <w:p w14:paraId="4C5F954B" w14:textId="77777777" w:rsidR="006253A4" w:rsidRDefault="006253A4" w:rsidP="006253A4">
      <w:pPr>
        <w:pStyle w:val="Kaynaka"/>
        <w:ind w:left="720" w:hanging="720"/>
      </w:pPr>
      <w:r>
        <w:t xml:space="preserve">Cochran, W. (1952). The χ2 test of goodness of fit. </w:t>
      </w:r>
      <w:r>
        <w:rPr>
          <w:i/>
          <w:iCs/>
        </w:rPr>
        <w:t>The Annals of Mathematical Statistics, 23</w:t>
      </w:r>
      <w:r>
        <w:t>(3), 315-345.</w:t>
      </w:r>
    </w:p>
    <w:p w14:paraId="09EF371D" w14:textId="77777777" w:rsidR="006253A4" w:rsidRDefault="006253A4" w:rsidP="006253A4">
      <w:pPr>
        <w:pStyle w:val="Kaynaka"/>
        <w:ind w:left="720" w:hanging="720"/>
      </w:pPr>
      <w:r>
        <w:t xml:space="preserve">Coin, D. (2008). A goodness-of-fit test for normality based on polynomial regression. </w:t>
      </w:r>
      <w:r>
        <w:rPr>
          <w:i/>
          <w:iCs/>
        </w:rPr>
        <w:t>Computational Statistics &amp; Data Analysis, 52</w:t>
      </w:r>
      <w:r>
        <w:t>(4), 2185-2198.</w:t>
      </w:r>
    </w:p>
    <w:p w14:paraId="39221759" w14:textId="77777777" w:rsidR="006253A4" w:rsidRDefault="006253A4" w:rsidP="006253A4">
      <w:pPr>
        <w:pStyle w:val="Kaynaka"/>
        <w:ind w:left="720" w:hanging="720"/>
      </w:pPr>
      <w:r>
        <w:t xml:space="preserve">Cox, D. (1961). Tests of separate families of hypotheses. J. Neyman (Dü.), </w:t>
      </w:r>
      <w:r>
        <w:rPr>
          <w:i/>
          <w:iCs/>
        </w:rPr>
        <w:t>Proceedings of the fourth Berkeley symposium on mathematical statistics and probability.</w:t>
      </w:r>
      <w:r>
        <w:t xml:space="preserve"> içinde </w:t>
      </w:r>
      <w:r>
        <w:rPr>
          <w:i/>
          <w:iCs/>
        </w:rPr>
        <w:t>1</w:t>
      </w:r>
      <w:r>
        <w:t>, s. 105-123. University of California Press.</w:t>
      </w:r>
    </w:p>
    <w:p w14:paraId="6BE67391" w14:textId="77777777" w:rsidR="006253A4" w:rsidRDefault="006253A4" w:rsidP="006253A4">
      <w:pPr>
        <w:pStyle w:val="Kaynaka"/>
        <w:ind w:left="720" w:hanging="720"/>
      </w:pPr>
      <w:r>
        <w:t xml:space="preserve">Cox, D. (1962). Further results on tests of separate families of hypotheses. </w:t>
      </w:r>
      <w:r>
        <w:rPr>
          <w:i/>
          <w:iCs/>
        </w:rPr>
        <w:t>Journal of the Royal Statistical Society. Series B (Methodological), 24</w:t>
      </w:r>
      <w:r>
        <w:t>(2), 406-424.</w:t>
      </w:r>
    </w:p>
    <w:p w14:paraId="02EC7166" w14:textId="77777777" w:rsidR="006253A4" w:rsidRDefault="006253A4" w:rsidP="006253A4">
      <w:pPr>
        <w:pStyle w:val="Kaynaka"/>
        <w:ind w:left="720" w:hanging="720"/>
      </w:pPr>
      <w:r>
        <w:t xml:space="preserve">Cramér, H. (1928). On the composition of elementary errors. </w:t>
      </w:r>
      <w:r>
        <w:rPr>
          <w:i/>
          <w:iCs/>
        </w:rPr>
        <w:t>Scandinavian Actuarial Journal, 1928</w:t>
      </w:r>
      <w:r>
        <w:t>(1), 13-74. doi:10.1080/03461238.1928.10416862</w:t>
      </w:r>
    </w:p>
    <w:p w14:paraId="43C702F0" w14:textId="77777777" w:rsidR="006253A4" w:rsidRDefault="006253A4" w:rsidP="006253A4">
      <w:pPr>
        <w:pStyle w:val="Kaynaka"/>
        <w:ind w:left="720" w:hanging="720"/>
      </w:pPr>
      <w:r>
        <w:t xml:space="preserve">Crzcgorzewski, P., &amp; Wirczorkowski, R. (1999). Entropy-based goodness-of-fit test for exponentiality. </w:t>
      </w:r>
      <w:r>
        <w:rPr>
          <w:i/>
          <w:iCs/>
        </w:rPr>
        <w:t>Communications in Statistics-Theory and Methods, 28</w:t>
      </w:r>
      <w:r>
        <w:t>(5), 1183-1202.</w:t>
      </w:r>
    </w:p>
    <w:p w14:paraId="44C88376" w14:textId="77777777" w:rsidR="006253A4" w:rsidRDefault="006253A4" w:rsidP="006253A4">
      <w:pPr>
        <w:pStyle w:val="Kaynaka"/>
        <w:ind w:left="720" w:hanging="720"/>
      </w:pPr>
      <w:r>
        <w:t xml:space="preserve">D’Agostino, R., &amp; Stephens, M. (1986). </w:t>
      </w:r>
      <w:r>
        <w:rPr>
          <w:i/>
          <w:iCs/>
        </w:rPr>
        <w:t>Goodness-of-Fit Techniques.</w:t>
      </w:r>
      <w:r>
        <w:t xml:space="preserve"> Marcel Dekker Inc., New York.</w:t>
      </w:r>
    </w:p>
    <w:p w14:paraId="5B682147" w14:textId="77777777" w:rsidR="006253A4" w:rsidRDefault="006253A4" w:rsidP="006253A4">
      <w:pPr>
        <w:pStyle w:val="Kaynaka"/>
        <w:ind w:left="720" w:hanging="720"/>
      </w:pPr>
      <w:r>
        <w:t xml:space="preserve">D'Agostino, R. B. (1971). An omnibus test of normality for moderate and large size samples. </w:t>
      </w:r>
      <w:r>
        <w:rPr>
          <w:i/>
          <w:iCs/>
        </w:rPr>
        <w:t>Biometrika, 58</w:t>
      </w:r>
      <w:r>
        <w:t>(2), 341-348.</w:t>
      </w:r>
    </w:p>
    <w:p w14:paraId="44D191B6" w14:textId="77777777" w:rsidR="006253A4" w:rsidRDefault="006253A4" w:rsidP="006253A4">
      <w:pPr>
        <w:pStyle w:val="Kaynaka"/>
        <w:ind w:left="720" w:hanging="720"/>
      </w:pPr>
      <w:r>
        <w:lastRenderedPageBreak/>
        <w:t xml:space="preserve">D'agostino, R., &amp; Pearson, E. (1973). Tests for departure from normality. Empirical results for the distributions of b 2 and√ b. </w:t>
      </w:r>
      <w:r>
        <w:rPr>
          <w:i/>
          <w:iCs/>
        </w:rPr>
        <w:t>Biometrika, 60</w:t>
      </w:r>
      <w:r>
        <w:t>(3), 613-622.</w:t>
      </w:r>
    </w:p>
    <w:p w14:paraId="36CFC2B1" w14:textId="77777777" w:rsidR="006253A4" w:rsidRDefault="006253A4" w:rsidP="006253A4">
      <w:pPr>
        <w:pStyle w:val="Kaynaka"/>
        <w:ind w:left="720" w:hanging="720"/>
      </w:pPr>
      <w:r>
        <w:t xml:space="preserve">Dekking, F., Kraaikamp, C., Lopuhaä, H., &amp; Meester, L. (2005). </w:t>
      </w:r>
      <w:r>
        <w:rPr>
          <w:i/>
          <w:iCs/>
        </w:rPr>
        <w:t>A Modern Introduction to Probability and Statistics: Understanding why and how</w:t>
      </w:r>
      <w:r>
        <w:t xml:space="preserve"> (Cilt 488). Delft, Netherlands: Springer.</w:t>
      </w:r>
    </w:p>
    <w:p w14:paraId="5B6CD664" w14:textId="77777777" w:rsidR="006253A4" w:rsidRDefault="006253A4" w:rsidP="006253A4">
      <w:pPr>
        <w:pStyle w:val="Kaynaka"/>
        <w:ind w:left="720" w:hanging="720"/>
      </w:pPr>
      <w:r>
        <w:t xml:space="preserve">del Barrio, E., Cuesta-Albertos, J. A., Matrán, C., &amp; Rodríguez-Rodríguez, J. M. (1999). Tests of goodness of fit based on the L2-Wasserstein distance. </w:t>
      </w:r>
      <w:r>
        <w:rPr>
          <w:i/>
          <w:iCs/>
        </w:rPr>
        <w:t>Annals of Statistics, 27</w:t>
      </w:r>
      <w:r>
        <w:t>(4), 1230-1239.</w:t>
      </w:r>
    </w:p>
    <w:p w14:paraId="7969AF37" w14:textId="77777777" w:rsidR="006253A4" w:rsidRDefault="006253A4" w:rsidP="006253A4">
      <w:pPr>
        <w:pStyle w:val="Kaynaka"/>
        <w:ind w:left="720" w:hanging="720"/>
      </w:pPr>
      <w:r>
        <w:t xml:space="preserve">Dodge, Y. (2006). </w:t>
      </w:r>
      <w:r>
        <w:rPr>
          <w:i/>
          <w:iCs/>
        </w:rPr>
        <w:t>The Oxford dictionary of statistical terms.</w:t>
      </w:r>
      <w:r>
        <w:t xml:space="preserve"> New York: Oxford University Press .</w:t>
      </w:r>
    </w:p>
    <w:p w14:paraId="6673B89B" w14:textId="77777777" w:rsidR="006253A4" w:rsidRDefault="006253A4" w:rsidP="006253A4">
      <w:pPr>
        <w:pStyle w:val="Kaynaka"/>
        <w:ind w:left="720" w:hanging="720"/>
      </w:pPr>
      <w:r>
        <w:t xml:space="preserve">Domanski, C., &amp; Szczepocki, P. (2020). Comparison of selected tests for univariate normality based on measures of moments. </w:t>
      </w:r>
      <w:r>
        <w:rPr>
          <w:i/>
          <w:iCs/>
        </w:rPr>
        <w:t>Statistics in Transition New Series, 21</w:t>
      </w:r>
      <w:r>
        <w:t>(5), 151-179.</w:t>
      </w:r>
    </w:p>
    <w:p w14:paraId="007DF43E" w14:textId="77777777" w:rsidR="006253A4" w:rsidRDefault="006253A4" w:rsidP="006253A4">
      <w:pPr>
        <w:pStyle w:val="Kaynaka"/>
        <w:ind w:left="720" w:hanging="720"/>
      </w:pPr>
      <w:r>
        <w:t xml:space="preserve">Dong, L., &amp; Giles, D. (2007). An empirical likelihood ratio test for normality. </w:t>
      </w:r>
      <w:r>
        <w:rPr>
          <w:i/>
          <w:iCs/>
        </w:rPr>
        <w:t>Communications in Statistics—Simulation and Computation, 36</w:t>
      </w:r>
      <w:r>
        <w:t>(1), 197-215.</w:t>
      </w:r>
    </w:p>
    <w:p w14:paraId="7B0FB182" w14:textId="77777777" w:rsidR="006253A4" w:rsidRDefault="006253A4" w:rsidP="006253A4">
      <w:pPr>
        <w:pStyle w:val="Kaynaka"/>
        <w:ind w:left="720" w:hanging="720"/>
      </w:pPr>
      <w:r>
        <w:t xml:space="preserve">Doornik, J., &amp; Hansen, H. (2008). An omnibus test for univariate and multivariate normality. </w:t>
      </w:r>
      <w:r>
        <w:rPr>
          <w:i/>
          <w:iCs/>
        </w:rPr>
        <w:t>Oxford Bulletin of Economics and Statistics, 70</w:t>
      </w:r>
      <w:r>
        <w:t>(1), 927-939.</w:t>
      </w:r>
    </w:p>
    <w:p w14:paraId="2419B0E8" w14:textId="77777777" w:rsidR="006253A4" w:rsidRDefault="006253A4" w:rsidP="006253A4">
      <w:pPr>
        <w:pStyle w:val="Kaynaka"/>
        <w:ind w:left="720" w:hanging="720"/>
      </w:pPr>
      <w:r>
        <w:t xml:space="preserve">Dudewicz, E. J., van der Meulen, E. C., SriRam, M. G., &amp; Teoh, N. K. (1995). Entropy-based random number evaluation. </w:t>
      </w:r>
      <w:r>
        <w:rPr>
          <w:i/>
          <w:iCs/>
        </w:rPr>
        <w:t>American Journal of Mathematical and Management Sciences, 15</w:t>
      </w:r>
      <w:r>
        <w:t>(1-2), 115-153.</w:t>
      </w:r>
    </w:p>
    <w:p w14:paraId="08A469DC" w14:textId="77777777" w:rsidR="006253A4" w:rsidRDefault="006253A4" w:rsidP="006253A4">
      <w:pPr>
        <w:pStyle w:val="Kaynaka"/>
        <w:ind w:left="720" w:hanging="720"/>
      </w:pPr>
      <w:r>
        <w:t xml:space="preserve">Epps, T. (2005). Tests for location-scale families based on the empirical characteristic function. </w:t>
      </w:r>
      <w:r>
        <w:rPr>
          <w:i/>
          <w:iCs/>
        </w:rPr>
        <w:t>Metrika, 62</w:t>
      </w:r>
      <w:r>
        <w:t>(1), 99-114.</w:t>
      </w:r>
    </w:p>
    <w:p w14:paraId="267DCB87" w14:textId="77777777" w:rsidR="006253A4" w:rsidRDefault="006253A4" w:rsidP="006253A4">
      <w:pPr>
        <w:pStyle w:val="Kaynaka"/>
        <w:ind w:left="720" w:hanging="720"/>
      </w:pPr>
      <w:r>
        <w:t xml:space="preserve">Epps, T., &amp; Pulley, L. (1983). A test for normality based on the empirical characteristic function. </w:t>
      </w:r>
      <w:r>
        <w:rPr>
          <w:i/>
          <w:iCs/>
        </w:rPr>
        <w:t>Biometrika, 70</w:t>
      </w:r>
      <w:r>
        <w:t>(3), 723-726.</w:t>
      </w:r>
    </w:p>
    <w:p w14:paraId="42F5D322" w14:textId="77777777" w:rsidR="006253A4" w:rsidRDefault="006253A4" w:rsidP="006253A4">
      <w:pPr>
        <w:pStyle w:val="Kaynaka"/>
        <w:ind w:left="720" w:hanging="720"/>
      </w:pPr>
      <w:r>
        <w:t xml:space="preserve">Epps, T., Singleton, K., &amp; Pulley, L. (1982). A test of separate families of distributions based on the empirical moment generating function. </w:t>
      </w:r>
      <w:r>
        <w:rPr>
          <w:i/>
          <w:iCs/>
        </w:rPr>
        <w:t>Biometrika, 69</w:t>
      </w:r>
      <w:r>
        <w:t>(2), 391-399.</w:t>
      </w:r>
    </w:p>
    <w:p w14:paraId="6BB19810" w14:textId="77777777" w:rsidR="006253A4" w:rsidRDefault="006253A4" w:rsidP="006253A4">
      <w:pPr>
        <w:pStyle w:val="Kaynaka"/>
        <w:ind w:left="720" w:hanging="720"/>
      </w:pPr>
      <w:r>
        <w:t xml:space="preserve">Ersan, E., &amp; Mersin, S. (2023). Kaynakça Nasıl Yazılır. </w:t>
      </w:r>
      <w:r>
        <w:rPr>
          <w:i/>
          <w:iCs/>
        </w:rPr>
        <w:t>Fen Bilimleri Tez Dergisi, 12</w:t>
      </w:r>
      <w:r>
        <w:t>(5), s. 123-135.</w:t>
      </w:r>
    </w:p>
    <w:p w14:paraId="1723A06A" w14:textId="77777777" w:rsidR="006253A4" w:rsidRDefault="006253A4" w:rsidP="006253A4">
      <w:pPr>
        <w:pStyle w:val="Kaynaka"/>
        <w:ind w:left="720" w:hanging="720"/>
      </w:pPr>
      <w:r>
        <w:t xml:space="preserve">Esteban, M. D., Marhuenda, Y., Morales, D., &amp; Sanchez, A. (2007). New goodness-of-fit tests based on sample quantiles. </w:t>
      </w:r>
      <w:r>
        <w:rPr>
          <w:i/>
          <w:iCs/>
        </w:rPr>
        <w:t>Communications in Statistics—Simulation and Computation, 36</w:t>
      </w:r>
      <w:r>
        <w:t>(3), 631-642.</w:t>
      </w:r>
    </w:p>
    <w:p w14:paraId="4CCDCD10" w14:textId="77777777" w:rsidR="006253A4" w:rsidRDefault="006253A4" w:rsidP="006253A4">
      <w:pPr>
        <w:pStyle w:val="Kaynaka"/>
        <w:ind w:left="720" w:hanging="720"/>
      </w:pPr>
      <w:r>
        <w:t xml:space="preserve">Esteban, M., Castellanos, M., Morales, D., &amp; Vajda, I. (2001). Monte Carlo comparison of four normality tests using different entropy estimates. </w:t>
      </w:r>
      <w:r>
        <w:rPr>
          <w:i/>
          <w:iCs/>
        </w:rPr>
        <w:t>Communications in Statistics-Simulation and Computation, 30</w:t>
      </w:r>
      <w:r>
        <w:t>(4), 761-785.</w:t>
      </w:r>
    </w:p>
    <w:p w14:paraId="0E40AE64" w14:textId="77777777" w:rsidR="006253A4" w:rsidRDefault="006253A4" w:rsidP="006253A4">
      <w:pPr>
        <w:pStyle w:val="Kaynaka"/>
        <w:ind w:left="720" w:hanging="720"/>
      </w:pPr>
      <w:r>
        <w:t xml:space="preserve">Evren, A., &amp; Tuna, E. (2012). On some properties of goodness of fit measures based on statistical entropy. </w:t>
      </w:r>
      <w:r>
        <w:rPr>
          <w:i/>
          <w:iCs/>
        </w:rPr>
        <w:t>International Journal of Research and Reviews in Applied Sciences, 13</w:t>
      </w:r>
      <w:r>
        <w:t>(1), 192-205.</w:t>
      </w:r>
    </w:p>
    <w:p w14:paraId="626EE20E" w14:textId="77777777" w:rsidR="006253A4" w:rsidRDefault="006253A4" w:rsidP="006253A4">
      <w:pPr>
        <w:pStyle w:val="Kaynaka"/>
        <w:ind w:left="720" w:hanging="720"/>
      </w:pPr>
      <w:r>
        <w:lastRenderedPageBreak/>
        <w:t xml:space="preserve">Fan, J. (1996). Test of significance based on wavelet thresholding and Neyman's truncation. </w:t>
      </w:r>
      <w:r>
        <w:rPr>
          <w:i/>
          <w:iCs/>
        </w:rPr>
        <w:t>Journal of the American Statistical Association, 91</w:t>
      </w:r>
      <w:r>
        <w:t>(434), 674-688.</w:t>
      </w:r>
    </w:p>
    <w:p w14:paraId="52E327F9" w14:textId="77777777" w:rsidR="006253A4" w:rsidRDefault="006253A4" w:rsidP="006253A4">
      <w:pPr>
        <w:pStyle w:val="Kaynaka"/>
        <w:ind w:left="720" w:hanging="720"/>
      </w:pPr>
      <w:r>
        <w:t xml:space="preserve">Fan, Y. (1997). Goodness-of-fit tests for a multivariate distribution by the empirical characteristic function. </w:t>
      </w:r>
      <w:r>
        <w:rPr>
          <w:i/>
          <w:iCs/>
        </w:rPr>
        <w:t>Journal of Multivariate Analysis, 62</w:t>
      </w:r>
      <w:r>
        <w:t>(1), 36-63.</w:t>
      </w:r>
    </w:p>
    <w:p w14:paraId="6F816315" w14:textId="77777777" w:rsidR="006253A4" w:rsidRDefault="006253A4" w:rsidP="006253A4">
      <w:pPr>
        <w:pStyle w:val="Kaynaka"/>
        <w:ind w:left="720" w:hanging="720"/>
      </w:pPr>
      <w:r>
        <w:t xml:space="preserve">Fan, Y. (1998). Goodness-of-fit tests based on kernel density estimators with fixed smoothing parameters. </w:t>
      </w:r>
      <w:r>
        <w:rPr>
          <w:i/>
          <w:iCs/>
        </w:rPr>
        <w:t>Econometric Theory, 14</w:t>
      </w:r>
      <w:r>
        <w:t>(5), 604-621.</w:t>
      </w:r>
    </w:p>
    <w:p w14:paraId="51C2FE7C" w14:textId="77777777" w:rsidR="006253A4" w:rsidRDefault="006253A4" w:rsidP="006253A4">
      <w:pPr>
        <w:pStyle w:val="Kaynaka"/>
        <w:ind w:left="720" w:hanging="720"/>
      </w:pPr>
      <w:r>
        <w:t xml:space="preserve">Filliben, J. (1975). The probability plot correlation coefficient test for normality. </w:t>
      </w:r>
      <w:r>
        <w:rPr>
          <w:i/>
          <w:iCs/>
        </w:rPr>
        <w:t>Technometrics, 17</w:t>
      </w:r>
      <w:r>
        <w:t>(1), 111-117.</w:t>
      </w:r>
    </w:p>
    <w:p w14:paraId="40A9BD94" w14:textId="77777777" w:rsidR="006253A4" w:rsidRDefault="006253A4" w:rsidP="006253A4">
      <w:pPr>
        <w:pStyle w:val="Kaynaka"/>
        <w:ind w:left="720" w:hanging="720"/>
      </w:pPr>
      <w:r>
        <w:t xml:space="preserve">Forbes, C., Evans, M., Hastings, N., &amp; Peacock, B. (2011). </w:t>
      </w:r>
      <w:r>
        <w:rPr>
          <w:i/>
          <w:iCs/>
        </w:rPr>
        <w:t>Statistical distributions</w:t>
      </w:r>
      <w:r>
        <w:t xml:space="preserve"> (Fourth Edition b.). Hoboken, New Jersey: John Wiley &amp; Sons Inc.</w:t>
      </w:r>
    </w:p>
    <w:p w14:paraId="4ADAAB22" w14:textId="77777777" w:rsidR="006253A4" w:rsidRDefault="006253A4" w:rsidP="006253A4">
      <w:pPr>
        <w:pStyle w:val="Kaynaka"/>
        <w:ind w:left="720" w:hanging="720"/>
      </w:pPr>
      <w:r>
        <w:t xml:space="preserve">Fortiana, J., &amp; Grané, A. (2003). Goodness-of-fit tests based on maximum correlations and their orthogonal decompositions. </w:t>
      </w:r>
      <w:r>
        <w:rPr>
          <w:i/>
          <w:iCs/>
        </w:rPr>
        <w:t>Journal of the Royal Statistical Society: Series B (Statistical Methodology), 65</w:t>
      </w:r>
      <w:r>
        <w:t>(1), 115-126.</w:t>
      </w:r>
    </w:p>
    <w:p w14:paraId="41E4256C" w14:textId="77777777" w:rsidR="006253A4" w:rsidRDefault="006253A4" w:rsidP="006253A4">
      <w:pPr>
        <w:pStyle w:val="Kaynaka"/>
        <w:ind w:left="720" w:hanging="720"/>
      </w:pPr>
      <w:r>
        <w:t xml:space="preserve">Freeman, M., &amp; Tukey, J. (1950). Transformations related to the angular and the square root. </w:t>
      </w:r>
      <w:r>
        <w:rPr>
          <w:i/>
          <w:iCs/>
        </w:rPr>
        <w:t>The Annals of Mathematical Statistics, 21</w:t>
      </w:r>
      <w:r>
        <w:t>(4), 607-611.</w:t>
      </w:r>
    </w:p>
    <w:p w14:paraId="687C738D" w14:textId="77777777" w:rsidR="006253A4" w:rsidRDefault="006253A4" w:rsidP="006253A4">
      <w:pPr>
        <w:pStyle w:val="Kaynaka"/>
        <w:ind w:left="720" w:hanging="720"/>
      </w:pPr>
      <w:r>
        <w:t xml:space="preserve">Frosini, B. V. (1987). On the distribution and power of a goodness-of-fit statistic with parametric and nonparametric applications. P. Revesz, K. Sarkadi, &amp; P. K. Sen (Dü) içinde, </w:t>
      </w:r>
      <w:r>
        <w:rPr>
          <w:i/>
          <w:iCs/>
        </w:rPr>
        <w:t>Goodness-of-fit</w:t>
      </w:r>
      <w:r>
        <w:t xml:space="preserve"> (s. 133-154). Amsterdam: North Holland Publishing Company.</w:t>
      </w:r>
    </w:p>
    <w:p w14:paraId="0969E7D4" w14:textId="77777777" w:rsidR="006253A4" w:rsidRDefault="006253A4" w:rsidP="006253A4">
      <w:pPr>
        <w:pStyle w:val="Kaynaka"/>
        <w:ind w:left="720" w:hanging="720"/>
      </w:pPr>
      <w:r>
        <w:t xml:space="preserve">Gel, Y., &amp; Gastwirth, J. (2008). A robust modification of the Jarque-Bera test of normality. </w:t>
      </w:r>
      <w:r>
        <w:rPr>
          <w:i/>
          <w:iCs/>
        </w:rPr>
        <w:t>Economics Letters, 99</w:t>
      </w:r>
      <w:r>
        <w:t>(1), 30-32.</w:t>
      </w:r>
    </w:p>
    <w:p w14:paraId="3EEF704E" w14:textId="77777777" w:rsidR="006253A4" w:rsidRDefault="006253A4" w:rsidP="006253A4">
      <w:pPr>
        <w:pStyle w:val="Kaynaka"/>
        <w:ind w:left="720" w:hanging="720"/>
      </w:pPr>
      <w:r>
        <w:t xml:space="preserve">Glen, A., Leemis, L., &amp; Barr, D. (2001). Order statistics in goodness-of-fit testing. </w:t>
      </w:r>
      <w:r>
        <w:rPr>
          <w:i/>
          <w:iCs/>
        </w:rPr>
        <w:t>IEEE Transactions on Reliability, 50</w:t>
      </w:r>
      <w:r>
        <w:t>(2), 209-213.</w:t>
      </w:r>
    </w:p>
    <w:p w14:paraId="02B43456" w14:textId="77777777" w:rsidR="006253A4" w:rsidRDefault="006253A4" w:rsidP="006253A4">
      <w:pPr>
        <w:pStyle w:val="Kaynaka"/>
        <w:ind w:left="720" w:hanging="720"/>
      </w:pPr>
      <w:r>
        <w:t xml:space="preserve">Gokhale, D. (1983). On entropy-based goodness-of-fit tests. </w:t>
      </w:r>
      <w:r>
        <w:rPr>
          <w:i/>
          <w:iCs/>
        </w:rPr>
        <w:t>Computational Statistics &amp; Data Analysis, 1</w:t>
      </w:r>
      <w:r>
        <w:t>, 157-165.</w:t>
      </w:r>
    </w:p>
    <w:p w14:paraId="56486C1B" w14:textId="77777777" w:rsidR="006253A4" w:rsidRDefault="006253A4" w:rsidP="006253A4">
      <w:pPr>
        <w:pStyle w:val="Kaynaka"/>
        <w:ind w:left="720" w:hanging="720"/>
      </w:pPr>
      <w:r>
        <w:t xml:space="preserve">Grané, A. (2012). Exact goodness-of-fit tests for censored data. </w:t>
      </w:r>
      <w:r>
        <w:rPr>
          <w:i/>
          <w:iCs/>
        </w:rPr>
        <w:t>Annals of the Institute of Statistical Mathematics, 64</w:t>
      </w:r>
      <w:r>
        <w:t>(6), 1187-1203.</w:t>
      </w:r>
    </w:p>
    <w:p w14:paraId="33682FBD" w14:textId="77777777" w:rsidR="006253A4" w:rsidRDefault="006253A4" w:rsidP="006253A4">
      <w:pPr>
        <w:pStyle w:val="Kaynaka"/>
        <w:ind w:left="720" w:hanging="720"/>
      </w:pPr>
      <w:r>
        <w:t xml:space="preserve">Hegazy, Y., &amp; Green, J. (1975). Some New Goodness-Of-Fit Tests Using Order Statistics. </w:t>
      </w:r>
      <w:r>
        <w:rPr>
          <w:i/>
          <w:iCs/>
        </w:rPr>
        <w:t>Journal of the Royal Statistical Society: Series C (Applied Statistics), 24</w:t>
      </w:r>
      <w:r>
        <w:t>(3), 299-308.</w:t>
      </w:r>
    </w:p>
    <w:p w14:paraId="3EFC2DAB" w14:textId="77777777" w:rsidR="006253A4" w:rsidRDefault="006253A4" w:rsidP="006253A4">
      <w:pPr>
        <w:pStyle w:val="Kaynaka"/>
        <w:ind w:left="720" w:hanging="720"/>
      </w:pPr>
      <w:r>
        <w:t xml:space="preserve">Heyde, C. (1975). A supplement to the strong law of large numbers. </w:t>
      </w:r>
      <w:r>
        <w:rPr>
          <w:i/>
          <w:iCs/>
        </w:rPr>
        <w:t>Journal of Applied Probability, 12</w:t>
      </w:r>
      <w:r>
        <w:t>(1), 173-175.</w:t>
      </w:r>
    </w:p>
    <w:p w14:paraId="6B70C1F3" w14:textId="77777777" w:rsidR="006253A4" w:rsidRDefault="006253A4" w:rsidP="006253A4">
      <w:pPr>
        <w:pStyle w:val="Kaynaka"/>
        <w:ind w:left="720" w:hanging="720"/>
      </w:pPr>
      <w:r>
        <w:t xml:space="preserve">Hosking, J. (1990). L-moments: Analysis and estimation of distributions using linear combinations of order statistics. </w:t>
      </w:r>
      <w:r>
        <w:rPr>
          <w:i/>
          <w:iCs/>
        </w:rPr>
        <w:t>Journal of the Royal Statistical Society: Series B (Methodological), 52</w:t>
      </w:r>
      <w:r>
        <w:t>(1), 105-124.</w:t>
      </w:r>
    </w:p>
    <w:p w14:paraId="5FCD7665" w14:textId="77777777" w:rsidR="006253A4" w:rsidRDefault="006253A4" w:rsidP="006253A4">
      <w:pPr>
        <w:pStyle w:val="Kaynaka"/>
        <w:ind w:left="720" w:hanging="720"/>
      </w:pPr>
      <w:r>
        <w:t xml:space="preserve">Hubbard, R., &amp; Lindsay, R. (2008). Why P values are not a useful measure of evidence in statistical significance testing. </w:t>
      </w:r>
      <w:r>
        <w:rPr>
          <w:i/>
          <w:iCs/>
        </w:rPr>
        <w:t>Theory &amp; Psychology, 18</w:t>
      </w:r>
      <w:r>
        <w:t>(1), 69-88.</w:t>
      </w:r>
    </w:p>
    <w:p w14:paraId="6843E8EA" w14:textId="77777777" w:rsidR="006253A4" w:rsidRDefault="006253A4" w:rsidP="006253A4">
      <w:pPr>
        <w:pStyle w:val="Kaynaka"/>
        <w:ind w:left="720" w:hanging="720"/>
      </w:pPr>
      <w:r>
        <w:lastRenderedPageBreak/>
        <w:t xml:space="preserve">Jarque, C., &amp; Bera, A. (1980). Efficient tests for normality, homoscedasticity and serial independence of regression residuals. </w:t>
      </w:r>
      <w:r>
        <w:rPr>
          <w:i/>
          <w:iCs/>
        </w:rPr>
        <w:t>Economics letters, 6</w:t>
      </w:r>
      <w:r>
        <w:t>(3), 255-259.</w:t>
      </w:r>
    </w:p>
    <w:p w14:paraId="104B4C40" w14:textId="77777777" w:rsidR="006253A4" w:rsidRDefault="006253A4" w:rsidP="006253A4">
      <w:pPr>
        <w:pStyle w:val="Kaynaka"/>
        <w:ind w:left="720" w:hanging="720"/>
      </w:pPr>
      <w:r>
        <w:t xml:space="preserve">Johnson, N. L., Kotz, S., &amp; Balakrishnan, N. (2019). Genesis. N. Balakrishnan, &amp; A. P. Basu (Dü) içinde, </w:t>
      </w:r>
      <w:r>
        <w:rPr>
          <w:i/>
          <w:iCs/>
        </w:rPr>
        <w:t>Exponential Distribution: Theory, Methods and Applications</w:t>
      </w:r>
      <w:r>
        <w:t xml:space="preserve"> (s. 1-4). New York: Taylor &amp; Francis Group.</w:t>
      </w:r>
    </w:p>
    <w:p w14:paraId="33B8F4AA" w14:textId="77777777" w:rsidR="006253A4" w:rsidRDefault="006253A4" w:rsidP="006253A4">
      <w:pPr>
        <w:pStyle w:val="Kaynaka"/>
        <w:ind w:left="720" w:hanging="720"/>
      </w:pPr>
      <w:r>
        <w:t xml:space="preserve">Johnson, N., Kotz, S., &amp; Balakrishnan, N. (1995). </w:t>
      </w:r>
      <w:r>
        <w:rPr>
          <w:i/>
          <w:iCs/>
        </w:rPr>
        <w:t>Continuous univariate distributions, volume 2</w:t>
      </w:r>
      <w:r>
        <w:t xml:space="preserve"> (Second Edition b., Cilt 289). Hoboken, New Jersey: John Wiley &amp; Sons Inc.</w:t>
      </w:r>
    </w:p>
    <w:p w14:paraId="598EE730" w14:textId="77777777" w:rsidR="006253A4" w:rsidRDefault="006253A4" w:rsidP="006253A4">
      <w:pPr>
        <w:pStyle w:val="Kaynaka"/>
        <w:ind w:left="720" w:hanging="720"/>
      </w:pPr>
      <w:r>
        <w:t xml:space="preserve">Khinchin, A. I. (1957). </w:t>
      </w:r>
      <w:r>
        <w:rPr>
          <w:i/>
          <w:iCs/>
        </w:rPr>
        <w:t>Mathematical foundations of information theory.</w:t>
      </w:r>
      <w:r>
        <w:t xml:space="preserve"> (R. A. Silverman, &amp; M. D. Friedman, Çev.) New York: Dover Publication Inc.</w:t>
      </w:r>
    </w:p>
    <w:p w14:paraId="5A47F693" w14:textId="77777777" w:rsidR="006253A4" w:rsidRDefault="006253A4" w:rsidP="006253A4">
      <w:pPr>
        <w:pStyle w:val="Kaynaka"/>
        <w:ind w:left="720" w:hanging="720"/>
      </w:pPr>
      <w:r>
        <w:t xml:space="preserve">Kobayashi, H., Mark, B., &amp; Turin, W. (2012). </w:t>
      </w:r>
      <w:r>
        <w:rPr>
          <w:i/>
          <w:iCs/>
        </w:rPr>
        <w:t>Probability, random processes, and statistical analysis.</w:t>
      </w:r>
      <w:r>
        <w:t xml:space="preserve"> New York, USA: Cambridge University Press.</w:t>
      </w:r>
    </w:p>
    <w:p w14:paraId="15CB52F3" w14:textId="77777777" w:rsidR="006253A4" w:rsidRDefault="006253A4" w:rsidP="006253A4">
      <w:pPr>
        <w:pStyle w:val="Kaynaka"/>
        <w:ind w:left="720" w:hanging="720"/>
      </w:pPr>
      <w:r>
        <w:t xml:space="preserve">Kolmogorov, A. (1933). </w:t>
      </w:r>
      <w:r>
        <w:rPr>
          <w:i/>
          <w:iCs/>
        </w:rPr>
        <w:t>Grundbegriffe der Wahrscheinlichkeitsrechnung.</w:t>
      </w:r>
      <w:r>
        <w:t xml:space="preserve"> Berlin: Julius Springer.</w:t>
      </w:r>
    </w:p>
    <w:p w14:paraId="3439FD2F" w14:textId="77777777" w:rsidR="006253A4" w:rsidRDefault="006253A4" w:rsidP="006253A4">
      <w:pPr>
        <w:pStyle w:val="Kaynaka"/>
        <w:ind w:left="720" w:hanging="720"/>
      </w:pPr>
      <w:r>
        <w:t xml:space="preserve">Kuiper, N. (1960). Tests concerning random points on a circle. </w:t>
      </w:r>
      <w:r>
        <w:rPr>
          <w:i/>
          <w:iCs/>
        </w:rPr>
        <w:t>Proceedings of the Koninklijke Nederlandse Akademie van Wetenschappen: Series A</w:t>
      </w:r>
      <w:r>
        <w:t xml:space="preserve">, </w:t>
      </w:r>
      <w:r>
        <w:rPr>
          <w:i/>
          <w:iCs/>
        </w:rPr>
        <w:t>63</w:t>
      </w:r>
      <w:r>
        <w:t>, s. 38-47.</w:t>
      </w:r>
    </w:p>
    <w:p w14:paraId="2FB2C3CD" w14:textId="77777777" w:rsidR="006253A4" w:rsidRDefault="006253A4" w:rsidP="006253A4">
      <w:pPr>
        <w:pStyle w:val="Kaynaka"/>
        <w:ind w:left="720" w:hanging="720"/>
      </w:pPr>
      <w:r>
        <w:t xml:space="preserve">Kullback, S., &amp; Leibler, R. (1951). On information and sufficiency. </w:t>
      </w:r>
      <w:r>
        <w:rPr>
          <w:i/>
          <w:iCs/>
        </w:rPr>
        <w:t>The Annals of Mathematical Statistics, 22</w:t>
      </w:r>
      <w:r>
        <w:t>(1), 79-86.</w:t>
      </w:r>
    </w:p>
    <w:p w14:paraId="780E4D23" w14:textId="77777777" w:rsidR="006253A4" w:rsidRDefault="006253A4" w:rsidP="006253A4">
      <w:pPr>
        <w:pStyle w:val="Kaynaka"/>
        <w:ind w:left="720" w:hanging="720"/>
      </w:pPr>
      <w:r>
        <w:t xml:space="preserve">Laio, F. (2004). Cramer-von Mises and Anderson-Darling goodness of fit tests for extreme value distributions with unknown parameters. </w:t>
      </w:r>
      <w:r>
        <w:rPr>
          <w:i/>
          <w:iCs/>
        </w:rPr>
        <w:t>Water Resources Research, 40</w:t>
      </w:r>
      <w:r>
        <w:t>(9).</w:t>
      </w:r>
    </w:p>
    <w:p w14:paraId="57B2245C" w14:textId="77777777" w:rsidR="006253A4" w:rsidRDefault="006253A4" w:rsidP="006253A4">
      <w:pPr>
        <w:pStyle w:val="Kaynaka"/>
        <w:ind w:left="720" w:hanging="720"/>
      </w:pPr>
      <w:r>
        <w:t xml:space="preserve">Ledwina, T. (1994). Data-driven version of Neyman's smooth test of fit. </w:t>
      </w:r>
      <w:r>
        <w:rPr>
          <w:i/>
          <w:iCs/>
        </w:rPr>
        <w:t>Journal of the American Statistical Association, 89</w:t>
      </w:r>
      <w:r>
        <w:t>(427), 1000-1005.</w:t>
      </w:r>
    </w:p>
    <w:p w14:paraId="6829C5F2" w14:textId="77777777" w:rsidR="006253A4" w:rsidRDefault="006253A4" w:rsidP="006253A4">
      <w:pPr>
        <w:pStyle w:val="Kaynaka"/>
        <w:ind w:left="720" w:hanging="720"/>
      </w:pPr>
      <w:r>
        <w:t xml:space="preserve">Lilliefors, H. (1967). On the Kolmogorov-Smirnov test for normality with mean and variance unknown. </w:t>
      </w:r>
      <w:r>
        <w:rPr>
          <w:i/>
          <w:iCs/>
        </w:rPr>
        <w:t>Journal of the American Statistical Association, 62</w:t>
      </w:r>
      <w:r>
        <w:t>(318), 399-402.</w:t>
      </w:r>
    </w:p>
    <w:p w14:paraId="259BBDAA" w14:textId="77777777" w:rsidR="006253A4" w:rsidRDefault="006253A4" w:rsidP="006253A4">
      <w:pPr>
        <w:pStyle w:val="Kaynaka"/>
        <w:ind w:left="720" w:hanging="720"/>
      </w:pPr>
      <w:r>
        <w:t xml:space="preserve">Mardia, K. V. (1972). </w:t>
      </w:r>
      <w:r>
        <w:rPr>
          <w:i/>
          <w:iCs/>
        </w:rPr>
        <w:t>Statistics of Directional Data.</w:t>
      </w:r>
      <w:r>
        <w:t xml:space="preserve"> London, England: Academic Press.</w:t>
      </w:r>
    </w:p>
    <w:p w14:paraId="62C7FA0C" w14:textId="77777777" w:rsidR="006253A4" w:rsidRDefault="006253A4" w:rsidP="006253A4">
      <w:pPr>
        <w:pStyle w:val="Kaynaka"/>
        <w:ind w:left="720" w:hanging="720"/>
      </w:pPr>
      <w:r>
        <w:t xml:space="preserve">Marques de Sá, J. (2007). </w:t>
      </w:r>
      <w:r>
        <w:rPr>
          <w:i/>
          <w:iCs/>
        </w:rPr>
        <w:t>Applied statistics using SPSS, statistica, Matlab and R.</w:t>
      </w:r>
      <w:r>
        <w:t xml:space="preserve"> USA: Springer Company.</w:t>
      </w:r>
    </w:p>
    <w:p w14:paraId="2CD08FA7" w14:textId="77777777" w:rsidR="006253A4" w:rsidRDefault="006253A4" w:rsidP="006253A4">
      <w:pPr>
        <w:pStyle w:val="Kaynaka"/>
        <w:ind w:left="720" w:hanging="720"/>
      </w:pPr>
      <w:r>
        <w:t xml:space="preserve">Massey Jr, F. J. (1951). The Kolmogorov-Smirnov test for goodness of fit. </w:t>
      </w:r>
      <w:r>
        <w:rPr>
          <w:i/>
          <w:iCs/>
        </w:rPr>
        <w:t>Journal of the American Statistical Association, 46</w:t>
      </w:r>
      <w:r>
        <w:t>(253), 68-78.</w:t>
      </w:r>
    </w:p>
    <w:p w14:paraId="5823C5B8" w14:textId="77777777" w:rsidR="006253A4" w:rsidRDefault="006253A4" w:rsidP="006253A4">
      <w:pPr>
        <w:pStyle w:val="Kaynaka"/>
        <w:ind w:left="720" w:hanging="720"/>
      </w:pPr>
      <w:r>
        <w:t xml:space="preserve">Matsui, M., &amp; Takemura, A. (2005). Empirical characteristic function approach to goodness-of-fit tests for the Cauchy distribution with parameters estimated by MLE or EISE. </w:t>
      </w:r>
      <w:r>
        <w:rPr>
          <w:i/>
          <w:iCs/>
        </w:rPr>
        <w:t>Annals of the Institute of Statistical Mathematics, 57</w:t>
      </w:r>
      <w:r>
        <w:t>(1), 183-199.</w:t>
      </w:r>
    </w:p>
    <w:p w14:paraId="6F650BB1" w14:textId="77777777" w:rsidR="006253A4" w:rsidRDefault="006253A4" w:rsidP="006253A4">
      <w:pPr>
        <w:pStyle w:val="Kaynaka"/>
        <w:ind w:left="720" w:hanging="720"/>
      </w:pPr>
      <w:r>
        <w:t xml:space="preserve">Mendes, M., &amp; Pala, A. (2003). Type I error rate and power of three normality tests. </w:t>
      </w:r>
      <w:r>
        <w:rPr>
          <w:i/>
          <w:iCs/>
        </w:rPr>
        <w:t>Pakistan Journal of Information and Technology, 2</w:t>
      </w:r>
      <w:r>
        <w:t>(2), 135-139.</w:t>
      </w:r>
    </w:p>
    <w:p w14:paraId="127E7C11" w14:textId="77777777" w:rsidR="006253A4" w:rsidRDefault="006253A4" w:rsidP="006253A4">
      <w:pPr>
        <w:pStyle w:val="Kaynaka"/>
        <w:ind w:left="720" w:hanging="720"/>
      </w:pPr>
      <w:r>
        <w:lastRenderedPageBreak/>
        <w:t xml:space="preserve">Nakas, C. (2007). Performance of the One-Sample Goodness-of-Fit P-P-Plot Length Test. </w:t>
      </w:r>
      <w:r>
        <w:rPr>
          <w:i/>
          <w:iCs/>
        </w:rPr>
        <w:t>Communications in Statistics—Simulation and Computation, 36</w:t>
      </w:r>
      <w:r>
        <w:t>(5), 1053-1059.</w:t>
      </w:r>
    </w:p>
    <w:p w14:paraId="196A47E8" w14:textId="77777777" w:rsidR="006253A4" w:rsidRDefault="006253A4" w:rsidP="006253A4">
      <w:pPr>
        <w:pStyle w:val="Kaynaka"/>
        <w:ind w:left="720" w:hanging="720"/>
      </w:pPr>
      <w:r>
        <w:t xml:space="preserve">Neyman, J. (1949). Contribution to the theory of χ2 test. J. Neyman (Dü.), </w:t>
      </w:r>
      <w:r>
        <w:rPr>
          <w:i/>
          <w:iCs/>
        </w:rPr>
        <w:t>Proceedings of the First Berkeley Symposium on Mathematical Statistics and Probability</w:t>
      </w:r>
      <w:r>
        <w:t xml:space="preserve"> içinde (s. 239-273). University of California Press.</w:t>
      </w:r>
    </w:p>
    <w:p w14:paraId="1D555DCF" w14:textId="77777777" w:rsidR="006253A4" w:rsidRDefault="006253A4" w:rsidP="006253A4">
      <w:pPr>
        <w:pStyle w:val="Kaynaka"/>
        <w:ind w:left="720" w:hanging="720"/>
      </w:pPr>
      <w:r>
        <w:t xml:space="preserve">Noughabi, H., &amp; Arghami, N. (2011). Monte Carlo comparison of seven normality tests. </w:t>
      </w:r>
      <w:r>
        <w:rPr>
          <w:i/>
          <w:iCs/>
        </w:rPr>
        <w:t>Journal of Statistical Computation and Simulation, 81</w:t>
      </w:r>
      <w:r>
        <w:t>(8), 965-972.</w:t>
      </w:r>
    </w:p>
    <w:p w14:paraId="6EFC8F76" w14:textId="77777777" w:rsidR="006253A4" w:rsidRDefault="006253A4" w:rsidP="006253A4">
      <w:pPr>
        <w:pStyle w:val="Kaynaka"/>
        <w:ind w:left="720" w:hanging="720"/>
      </w:pPr>
      <w:r>
        <w:t xml:space="preserve">Onyper, S., Thacher, P., Gilbert, J., &amp; Gradess, S. (2012). Class start times, sleep, and academic performance in college: A path analysis. </w:t>
      </w:r>
      <w:r>
        <w:rPr>
          <w:i/>
          <w:iCs/>
        </w:rPr>
        <w:t>Chronobiology International, 29</w:t>
      </w:r>
      <w:r>
        <w:t>(3), 318-335.</w:t>
      </w:r>
    </w:p>
    <w:p w14:paraId="6A1883B9" w14:textId="77777777" w:rsidR="006253A4" w:rsidRDefault="006253A4" w:rsidP="006253A4">
      <w:pPr>
        <w:pStyle w:val="Kaynaka"/>
        <w:ind w:left="720" w:hanging="720"/>
      </w:pPr>
      <w:r>
        <w:t xml:space="preserve">Owen, A. (2001). </w:t>
      </w:r>
      <w:r>
        <w:rPr>
          <w:i/>
          <w:iCs/>
        </w:rPr>
        <w:t>Empirical likelihood</w:t>
      </w:r>
      <w:r>
        <w:t xml:space="preserve"> (1 b.). New York: Chapman and Hall/CRC.</w:t>
      </w:r>
    </w:p>
    <w:p w14:paraId="498232BD" w14:textId="77777777" w:rsidR="006253A4" w:rsidRDefault="006253A4" w:rsidP="006253A4">
      <w:pPr>
        <w:pStyle w:val="Kaynaka"/>
        <w:ind w:left="720" w:hanging="720"/>
      </w:pPr>
      <w:r>
        <w:t xml:space="preserve">Park, S. (1999). A goodness-of-fit test for normality based on the sample entropy of order statistics. </w:t>
      </w:r>
      <w:r>
        <w:rPr>
          <w:i/>
          <w:iCs/>
        </w:rPr>
        <w:t>Statistics &amp; probability letters, 44</w:t>
      </w:r>
      <w:r>
        <w:t>(4), 359-363.</w:t>
      </w:r>
    </w:p>
    <w:p w14:paraId="22E15108" w14:textId="77777777" w:rsidR="006253A4" w:rsidRDefault="006253A4" w:rsidP="006253A4">
      <w:pPr>
        <w:pStyle w:val="Kaynaka"/>
        <w:ind w:left="720" w:hanging="720"/>
      </w:pPr>
      <w:r>
        <w:t xml:space="preserve">Pearson, K. (1900). X. On the criterion that a given system of deviations from the probable in the case of a correlated system of variables is such that it can be reasonably supposed to have arisen from random sampling. </w:t>
      </w:r>
      <w:r>
        <w:rPr>
          <w:i/>
          <w:iCs/>
        </w:rPr>
        <w:t>The London, Edinburgh, and Dublin Philosophical Magazine and Journal of Science, 50</w:t>
      </w:r>
      <w:r>
        <w:t>(302), 157-175.</w:t>
      </w:r>
    </w:p>
    <w:p w14:paraId="38EE679D" w14:textId="77777777" w:rsidR="006253A4" w:rsidRDefault="006253A4" w:rsidP="006253A4">
      <w:pPr>
        <w:pStyle w:val="Kaynaka"/>
        <w:ind w:left="720" w:hanging="720"/>
      </w:pPr>
      <w:r>
        <w:t xml:space="preserve">Pettitt, A. (1977). Testing the normality of several independent samples using the Anderson-Darling statistic. </w:t>
      </w:r>
      <w:r>
        <w:rPr>
          <w:i/>
          <w:iCs/>
        </w:rPr>
        <w:t>Journal of the Royal Statistical Society: Series C (Applied Statistics), 26</w:t>
      </w:r>
      <w:r>
        <w:t>(2), 156-161.</w:t>
      </w:r>
    </w:p>
    <w:p w14:paraId="2D09C55B" w14:textId="77777777" w:rsidR="006253A4" w:rsidRDefault="006253A4" w:rsidP="006253A4">
      <w:pPr>
        <w:pStyle w:val="Kaynaka"/>
        <w:ind w:left="720" w:hanging="720"/>
      </w:pPr>
      <w:r>
        <w:t xml:space="preserve">Rahman, M., &amp; Govindarajulu, Z. (1997). A modification of the test of Shapiro and Wilk for normality. </w:t>
      </w:r>
      <w:r>
        <w:rPr>
          <w:i/>
          <w:iCs/>
        </w:rPr>
        <w:t>Journal of Applied Statistics, 24</w:t>
      </w:r>
      <w:r>
        <w:t>(2), 219-236.</w:t>
      </w:r>
    </w:p>
    <w:p w14:paraId="6AE50D4C" w14:textId="77777777" w:rsidR="006253A4" w:rsidRDefault="006253A4" w:rsidP="006253A4">
      <w:pPr>
        <w:pStyle w:val="Kaynaka"/>
        <w:ind w:left="720" w:hanging="720"/>
      </w:pPr>
      <w:r>
        <w:t xml:space="preserve">Ramachandran, K., &amp; Tsokos, C. (2015). </w:t>
      </w:r>
      <w:r>
        <w:rPr>
          <w:i/>
          <w:iCs/>
        </w:rPr>
        <w:t>Mathematical Statistics with Applications in R</w:t>
      </w:r>
      <w:r>
        <w:t xml:space="preserve"> (Second Edition b.). Academic Press.</w:t>
      </w:r>
    </w:p>
    <w:p w14:paraId="703C0342" w14:textId="77777777" w:rsidR="006253A4" w:rsidRDefault="006253A4" w:rsidP="006253A4">
      <w:pPr>
        <w:pStyle w:val="Kaynaka"/>
        <w:ind w:left="720" w:hanging="720"/>
      </w:pPr>
      <w:r>
        <w:t xml:space="preserve">Ramachandran, K., &amp; Tsokos, C. (2021). </w:t>
      </w:r>
      <w:r>
        <w:rPr>
          <w:i/>
          <w:iCs/>
        </w:rPr>
        <w:t>Mathematical statistics with applications in R</w:t>
      </w:r>
      <w:r>
        <w:t xml:space="preserve"> (Third Edition b.). Academic Press.</w:t>
      </w:r>
    </w:p>
    <w:p w14:paraId="4955F57C" w14:textId="77777777" w:rsidR="006253A4" w:rsidRDefault="006253A4" w:rsidP="006253A4">
      <w:pPr>
        <w:pStyle w:val="Kaynaka"/>
        <w:ind w:left="720" w:hanging="720"/>
      </w:pPr>
      <w:r>
        <w:t xml:space="preserve">Razali, N., &amp; Yap, B. W. (2011). Power comparisons of shapiro-wilk, kolmogorov-smirnov, lilliefors and anderson-darling tests. </w:t>
      </w:r>
      <w:r>
        <w:rPr>
          <w:i/>
          <w:iCs/>
        </w:rPr>
        <w:t>Journal of Statistical Modeling and Analytics, 2</w:t>
      </w:r>
      <w:r>
        <w:t>(1), 21-33.</w:t>
      </w:r>
    </w:p>
    <w:p w14:paraId="01B76F4A" w14:textId="77777777" w:rsidR="006253A4" w:rsidRDefault="006253A4" w:rsidP="006253A4">
      <w:pPr>
        <w:pStyle w:val="Kaynaka"/>
        <w:ind w:left="720" w:hanging="720"/>
      </w:pPr>
      <w:r>
        <w:t xml:space="preserve">Reschenhofer, E., &amp; Bomze, I. (1991). Length tests for goodness of fit. </w:t>
      </w:r>
      <w:r>
        <w:rPr>
          <w:i/>
          <w:iCs/>
        </w:rPr>
        <w:t>Biometrika, 78</w:t>
      </w:r>
      <w:r>
        <w:t>(1), 207-216.</w:t>
      </w:r>
    </w:p>
    <w:p w14:paraId="75352A2B" w14:textId="77777777" w:rsidR="006253A4" w:rsidRDefault="006253A4" w:rsidP="006253A4">
      <w:pPr>
        <w:pStyle w:val="Kaynaka"/>
        <w:ind w:left="720" w:hanging="720"/>
      </w:pPr>
      <w:r>
        <w:t xml:space="preserve">Romao, X., Delgado, R., &amp; Costa, A. (2010). An empirical power comparison of univariate goodness-of-fit tests for normality. </w:t>
      </w:r>
      <w:r>
        <w:rPr>
          <w:i/>
          <w:iCs/>
        </w:rPr>
        <w:t>Journal of Statistical Computation and Simulation, 80</w:t>
      </w:r>
      <w:r>
        <w:t>(5), 545-591.</w:t>
      </w:r>
    </w:p>
    <w:p w14:paraId="139FADFC" w14:textId="77777777" w:rsidR="006253A4" w:rsidRDefault="006253A4" w:rsidP="006253A4">
      <w:pPr>
        <w:pStyle w:val="Kaynaka"/>
        <w:ind w:left="720" w:hanging="720"/>
        <w:rPr>
          <w:lang w:val="en-US"/>
        </w:rPr>
      </w:pPr>
      <w:r>
        <w:rPr>
          <w:lang w:val="en-US"/>
        </w:rPr>
        <w:t xml:space="preserve">Rosenblatt, M. (1956). A central limit theorem and a strong mixing condition. </w:t>
      </w:r>
      <w:r>
        <w:rPr>
          <w:i/>
          <w:iCs/>
          <w:lang w:val="en-US"/>
        </w:rPr>
        <w:t>Proceedings of the National Academy of Sciences, 42</w:t>
      </w:r>
      <w:r>
        <w:rPr>
          <w:lang w:val="en-US"/>
        </w:rPr>
        <w:t>(1), 43-47.</w:t>
      </w:r>
    </w:p>
    <w:p w14:paraId="6FE25869" w14:textId="77777777" w:rsidR="006253A4" w:rsidRDefault="006253A4" w:rsidP="006253A4">
      <w:pPr>
        <w:pStyle w:val="Kaynaka"/>
        <w:ind w:left="720" w:hanging="720"/>
      </w:pPr>
      <w:r>
        <w:lastRenderedPageBreak/>
        <w:t xml:space="preserve">Rosin, P., &amp; Rammler, E. (1933). Laws governing the fineness of a powdered coal. </w:t>
      </w:r>
      <w:r>
        <w:rPr>
          <w:i/>
          <w:iCs/>
        </w:rPr>
        <w:t>Journal of Institute of Fuel, 7</w:t>
      </w:r>
      <w:r>
        <w:t>, 29-36.</w:t>
      </w:r>
    </w:p>
    <w:p w14:paraId="5966B95E" w14:textId="77777777" w:rsidR="006253A4" w:rsidRDefault="006253A4" w:rsidP="006253A4">
      <w:pPr>
        <w:pStyle w:val="Kaynaka"/>
        <w:ind w:left="720" w:hanging="720"/>
      </w:pPr>
      <w:r>
        <w:t xml:space="preserve">Saksena, R. S. (1980). </w:t>
      </w:r>
      <w:r>
        <w:rPr>
          <w:i/>
          <w:iCs/>
        </w:rPr>
        <w:t>A Handbook of Statistics</w:t>
      </w:r>
      <w:r>
        <w:t xml:space="preserve"> (Cilt 1). (P. R. Krishnaiah, Dü.) Motilal Banarsidass Publishe.</w:t>
      </w:r>
    </w:p>
    <w:p w14:paraId="54E2237D" w14:textId="77777777" w:rsidR="006253A4" w:rsidRDefault="006253A4" w:rsidP="006253A4">
      <w:pPr>
        <w:pStyle w:val="Kaynaka"/>
        <w:ind w:left="720" w:hanging="720"/>
      </w:pPr>
      <w:r>
        <w:t xml:space="preserve">Seier, E. (2002). Comparison of tests for univariate normality. </w:t>
      </w:r>
      <w:r>
        <w:rPr>
          <w:i/>
          <w:iCs/>
        </w:rPr>
        <w:t>InterStat Statistical Journal, 1</w:t>
      </w:r>
      <w:r>
        <w:t>(2002), 1-17.</w:t>
      </w:r>
    </w:p>
    <w:p w14:paraId="0278522C" w14:textId="77777777" w:rsidR="006253A4" w:rsidRDefault="006253A4" w:rsidP="006253A4">
      <w:pPr>
        <w:pStyle w:val="Kaynaka"/>
        <w:ind w:left="720" w:hanging="720"/>
      </w:pPr>
      <w:r>
        <w:t xml:space="preserve">Shan, G., Vexler, A., Wilding, G., &amp; Hutson, A. (2010). Simple and exact empirical likelihood ratio tests for normality based on moment relations. </w:t>
      </w:r>
      <w:r>
        <w:rPr>
          <w:i/>
          <w:iCs/>
        </w:rPr>
        <w:t>Communications in Statistics—Simulation and Computation, 40</w:t>
      </w:r>
      <w:r>
        <w:t>(1), 129-146.</w:t>
      </w:r>
    </w:p>
    <w:p w14:paraId="5CF51AB4" w14:textId="77777777" w:rsidR="006253A4" w:rsidRDefault="006253A4" w:rsidP="006253A4">
      <w:pPr>
        <w:pStyle w:val="Kaynaka"/>
        <w:ind w:left="720" w:hanging="720"/>
      </w:pPr>
      <w:r>
        <w:t xml:space="preserve">Shannon, C. (1948). A mathematical theory of communication. </w:t>
      </w:r>
      <w:r>
        <w:rPr>
          <w:i/>
          <w:iCs/>
        </w:rPr>
        <w:t>The Bell System Technical Journal, 27</w:t>
      </w:r>
      <w:r>
        <w:t>(3), 379-423.</w:t>
      </w:r>
    </w:p>
    <w:p w14:paraId="420E587D" w14:textId="77777777" w:rsidR="006253A4" w:rsidRDefault="006253A4" w:rsidP="006253A4">
      <w:pPr>
        <w:pStyle w:val="Kaynaka"/>
        <w:ind w:left="720" w:hanging="720"/>
      </w:pPr>
      <w:r>
        <w:t xml:space="preserve">Shapiro, S. S., &amp; Francia, R. S. (1972). An approximate analysis of variance test for normality. </w:t>
      </w:r>
      <w:r>
        <w:rPr>
          <w:i/>
          <w:iCs/>
        </w:rPr>
        <w:t>Journal of the American Statistical Association, 67</w:t>
      </w:r>
      <w:r>
        <w:t>(337), 215-216.</w:t>
      </w:r>
    </w:p>
    <w:p w14:paraId="3B658FDF" w14:textId="77777777" w:rsidR="006253A4" w:rsidRDefault="006253A4" w:rsidP="006253A4">
      <w:pPr>
        <w:pStyle w:val="Kaynaka"/>
        <w:ind w:left="720" w:hanging="720"/>
      </w:pPr>
      <w:r>
        <w:t xml:space="preserve">Shapiro, S. S., &amp; Wilk, M. B. (1965). An analysis of variance test for normality (complete samples). </w:t>
      </w:r>
      <w:r>
        <w:rPr>
          <w:i/>
          <w:iCs/>
        </w:rPr>
        <w:t>Biometrika, 52</w:t>
      </w:r>
      <w:r>
        <w:t>(3/4 ), 591-611.</w:t>
      </w:r>
    </w:p>
    <w:p w14:paraId="424D3D65" w14:textId="77777777" w:rsidR="006253A4" w:rsidRDefault="006253A4" w:rsidP="006253A4">
      <w:pPr>
        <w:pStyle w:val="Kaynaka"/>
        <w:ind w:left="720" w:hanging="720"/>
      </w:pPr>
      <w:r>
        <w:t xml:space="preserve">Shapiro, S., Wilk, M., &amp; Chen, H. (1968). A comparative study of various tests for normality. </w:t>
      </w:r>
      <w:r>
        <w:rPr>
          <w:i/>
          <w:iCs/>
        </w:rPr>
        <w:t>Journal of the American Statistical Association, 63</w:t>
      </w:r>
      <w:r>
        <w:t>(324), 1343-1372.</w:t>
      </w:r>
    </w:p>
    <w:p w14:paraId="28392E4C" w14:textId="77777777" w:rsidR="006253A4" w:rsidRDefault="006253A4" w:rsidP="006253A4">
      <w:pPr>
        <w:pStyle w:val="Kaynaka"/>
        <w:ind w:left="720" w:hanging="720"/>
      </w:pPr>
      <w:r>
        <w:t xml:space="preserve">Siraj-Ud-Doulah, M. (2019). A Comparison among Twenty-Seven Normality Tests. </w:t>
      </w:r>
      <w:r>
        <w:rPr>
          <w:i/>
          <w:iCs/>
        </w:rPr>
        <w:t>Research &amp; Reviews: Journal of Statistics, 8</w:t>
      </w:r>
      <w:r>
        <w:t>(3), 41-59.</w:t>
      </w:r>
    </w:p>
    <w:p w14:paraId="34B1F4F3" w14:textId="77777777" w:rsidR="006253A4" w:rsidRDefault="006253A4" w:rsidP="006253A4">
      <w:pPr>
        <w:pStyle w:val="Kaynaka"/>
        <w:ind w:left="720" w:hanging="720"/>
      </w:pPr>
      <w:r>
        <w:t xml:space="preserve">Smirnov, N. (1939). Estimate of deviation between empirical distribution functions in two independent samples. </w:t>
      </w:r>
      <w:r>
        <w:rPr>
          <w:i/>
          <w:iCs/>
        </w:rPr>
        <w:t>Bulletin Moscow University, 2</w:t>
      </w:r>
      <w:r>
        <w:t>(2), 3-16.</w:t>
      </w:r>
    </w:p>
    <w:p w14:paraId="2A0ED1DD" w14:textId="77777777" w:rsidR="006253A4" w:rsidRDefault="006253A4" w:rsidP="006253A4">
      <w:pPr>
        <w:pStyle w:val="Kaynaka"/>
        <w:ind w:left="720" w:hanging="720"/>
      </w:pPr>
      <w:r>
        <w:t xml:space="preserve">Song, K.-S. (2002). Goodness-of-fit tests based on Kullback-Leibler discrimination information. </w:t>
      </w:r>
      <w:r>
        <w:rPr>
          <w:i/>
          <w:iCs/>
        </w:rPr>
        <w:t>IEEE Transactions on Information Theory, 48</w:t>
      </w:r>
      <w:r>
        <w:t>(5), 1103-1117.</w:t>
      </w:r>
    </w:p>
    <w:p w14:paraId="1595DEFC" w14:textId="77777777" w:rsidR="006253A4" w:rsidRDefault="006253A4" w:rsidP="006253A4">
      <w:pPr>
        <w:pStyle w:val="Kaynaka"/>
        <w:ind w:left="720" w:hanging="720"/>
      </w:pPr>
      <w:r>
        <w:t xml:space="preserve">Stephens, M. (1974). EDF statistics for goodness of fit and some comparisons. </w:t>
      </w:r>
      <w:r>
        <w:rPr>
          <w:i/>
          <w:iCs/>
        </w:rPr>
        <w:t>Journal of the American Statistical Association, 69</w:t>
      </w:r>
      <w:r>
        <w:t>(347), 730-737.</w:t>
      </w:r>
    </w:p>
    <w:p w14:paraId="319818E7" w14:textId="77777777" w:rsidR="006253A4" w:rsidRDefault="006253A4" w:rsidP="006253A4">
      <w:pPr>
        <w:pStyle w:val="Kaynaka"/>
        <w:ind w:left="720" w:hanging="720"/>
      </w:pPr>
      <w:r>
        <w:t xml:space="preserve">Student. (1908). The probable error of a mean. </w:t>
      </w:r>
      <w:r>
        <w:rPr>
          <w:i/>
          <w:iCs/>
        </w:rPr>
        <w:t>Biometrika, 1</w:t>
      </w:r>
      <w:r>
        <w:t>(6), 1-25. doi:https://doi.org/10.2307/2331554</w:t>
      </w:r>
    </w:p>
    <w:p w14:paraId="330027F7" w14:textId="77777777" w:rsidR="006253A4" w:rsidRDefault="006253A4" w:rsidP="006253A4">
      <w:pPr>
        <w:pStyle w:val="Kaynaka"/>
        <w:ind w:left="720" w:hanging="720"/>
      </w:pPr>
      <w:r>
        <w:t xml:space="preserve">Sullivan, G., &amp; Feinn, R. (2012). Using effect size-or why the P value is not enough. </w:t>
      </w:r>
      <w:r>
        <w:rPr>
          <w:i/>
          <w:iCs/>
        </w:rPr>
        <w:t>Journal of Graduate Medical Education, 4</w:t>
      </w:r>
      <w:r>
        <w:t>(3), 279-282.</w:t>
      </w:r>
    </w:p>
    <w:p w14:paraId="280A049A" w14:textId="77777777" w:rsidR="006253A4" w:rsidRDefault="006253A4" w:rsidP="006253A4">
      <w:pPr>
        <w:pStyle w:val="Kaynaka"/>
        <w:ind w:left="720" w:hanging="720"/>
      </w:pPr>
      <w:r>
        <w:t xml:space="preserve">Tolikas, K., &amp; Heravi, S. (2008). The Anderson-Darling goodness-of-fit test statistic for the three-parameter lognormal distribution. </w:t>
      </w:r>
      <w:r>
        <w:rPr>
          <w:i/>
          <w:iCs/>
        </w:rPr>
        <w:t>Communications in Statistics—Theory and Methods, 37</w:t>
      </w:r>
      <w:r>
        <w:t>(19), 3135-3143.</w:t>
      </w:r>
    </w:p>
    <w:p w14:paraId="235F4191" w14:textId="77777777" w:rsidR="006253A4" w:rsidRDefault="006253A4" w:rsidP="006253A4">
      <w:pPr>
        <w:pStyle w:val="Kaynaka"/>
        <w:ind w:left="720" w:hanging="720"/>
      </w:pPr>
      <w:r>
        <w:t xml:space="preserve">Torabi, H., Montazeri, N., &amp; Grané, A. (2016). A test for normality based on the empirical distribution function. </w:t>
      </w:r>
      <w:r>
        <w:rPr>
          <w:i/>
          <w:iCs/>
        </w:rPr>
        <w:t>Statistics and Operations Research Transactions, 40</w:t>
      </w:r>
      <w:r>
        <w:t>(1), 55-88.</w:t>
      </w:r>
    </w:p>
    <w:p w14:paraId="1863254E" w14:textId="77777777" w:rsidR="006253A4" w:rsidRDefault="006253A4" w:rsidP="006253A4">
      <w:pPr>
        <w:pStyle w:val="Kaynaka"/>
        <w:ind w:left="720" w:hanging="720"/>
      </w:pPr>
      <w:r>
        <w:lastRenderedPageBreak/>
        <w:t xml:space="preserve">Towhidi, M., &amp; Salmanpour, M. (2007). A new goodness-of-fit test based on the empirical characteristic function. </w:t>
      </w:r>
      <w:r>
        <w:rPr>
          <w:i/>
          <w:iCs/>
        </w:rPr>
        <w:t>Communications in Statistics—Theory and Methods, 36</w:t>
      </w:r>
      <w:r>
        <w:t>(15), 2777-2785.</w:t>
      </w:r>
    </w:p>
    <w:p w14:paraId="2E9ADBB5" w14:textId="77777777" w:rsidR="006253A4" w:rsidRDefault="006253A4" w:rsidP="006253A4">
      <w:pPr>
        <w:pStyle w:val="Kaynaka"/>
        <w:ind w:left="720" w:hanging="720"/>
      </w:pPr>
      <w:r>
        <w:t xml:space="preserve">Uhm, T., &amp; Yi, S. (2021). A comparison of normality testing methods by empirical power and distribution of P-values. </w:t>
      </w:r>
      <w:r>
        <w:rPr>
          <w:i/>
          <w:iCs/>
        </w:rPr>
        <w:t>Communications in Statistics-Simulation and Computation</w:t>
      </w:r>
      <w:r>
        <w:t>, 1-14.</w:t>
      </w:r>
    </w:p>
    <w:p w14:paraId="05EB7557" w14:textId="77777777" w:rsidR="006253A4" w:rsidRDefault="006253A4" w:rsidP="006253A4">
      <w:pPr>
        <w:pStyle w:val="Kaynaka"/>
        <w:ind w:left="720" w:hanging="720"/>
      </w:pPr>
      <w:r>
        <w:t xml:space="preserve">Uyanto, S. (2022). An Extensive Comparisons of 50 Univariate Goodness-of-fit Tests for Normality. </w:t>
      </w:r>
      <w:r>
        <w:rPr>
          <w:i/>
          <w:iCs/>
        </w:rPr>
        <w:t>Austrian Journal of Statistics, 51</w:t>
      </w:r>
      <w:r>
        <w:t>(3), 45-97.</w:t>
      </w:r>
    </w:p>
    <w:p w14:paraId="35014221" w14:textId="77777777" w:rsidR="006253A4" w:rsidRDefault="006253A4" w:rsidP="006253A4">
      <w:pPr>
        <w:pStyle w:val="Kaynaka"/>
        <w:ind w:left="720" w:hanging="720"/>
      </w:pPr>
      <w:r>
        <w:t xml:space="preserve">van Zyl, J. (2018). The performance of univariate goodness-of-fit tests for normality based on the empirical characteristic function in large samples. </w:t>
      </w:r>
      <w:r>
        <w:rPr>
          <w:i/>
          <w:iCs/>
        </w:rPr>
        <w:t>Communications in Statistics-Simulation and Computation, 47</w:t>
      </w:r>
      <w:r>
        <w:t>(4), 1146-1156.</w:t>
      </w:r>
    </w:p>
    <w:p w14:paraId="0C52B652" w14:textId="77777777" w:rsidR="006253A4" w:rsidRDefault="006253A4" w:rsidP="006253A4">
      <w:pPr>
        <w:pStyle w:val="Kaynaka"/>
        <w:ind w:left="720" w:hanging="720"/>
      </w:pPr>
      <w:r>
        <w:t xml:space="preserve">Vasicek, O. (1976). A test for normality based on sample entropy. </w:t>
      </w:r>
      <w:r>
        <w:rPr>
          <w:i/>
          <w:iCs/>
        </w:rPr>
        <w:t>Journal of the Royal Statistical Society. Series B (Methodological), 38</w:t>
      </w:r>
      <w:r>
        <w:t>(1), 54-59.</w:t>
      </w:r>
    </w:p>
    <w:p w14:paraId="5C292275" w14:textId="77777777" w:rsidR="006253A4" w:rsidRDefault="006253A4" w:rsidP="006253A4">
      <w:pPr>
        <w:pStyle w:val="Kaynaka"/>
        <w:ind w:left="720" w:hanging="720"/>
      </w:pPr>
      <w:r>
        <w:t xml:space="preserve">von Plato, J. (2005). AN Kolmogorov, Grundbegriffe der wahrscheinlichkeitsrechnung (1933). I. G. Guinness (Dü.) içinde, </w:t>
      </w:r>
      <w:r>
        <w:rPr>
          <w:i/>
          <w:iCs/>
        </w:rPr>
        <w:t>Landmark Writings in Western Mathematics 1640-1940</w:t>
      </w:r>
      <w:r>
        <w:t xml:space="preserve"> (s. 960-969). Elsevier.</w:t>
      </w:r>
    </w:p>
    <w:p w14:paraId="311BC4F6" w14:textId="77777777" w:rsidR="006253A4" w:rsidRDefault="006253A4" w:rsidP="006253A4">
      <w:pPr>
        <w:pStyle w:val="Kaynaka"/>
        <w:ind w:left="720" w:hanging="720"/>
      </w:pPr>
      <w:r>
        <w:t xml:space="preserve">Wang, J. (2012). Sample distribution function based goodness-of-fit test for complex surveys. </w:t>
      </w:r>
      <w:r>
        <w:rPr>
          <w:i/>
          <w:iCs/>
        </w:rPr>
        <w:t>Computational Statistics &amp; Data Analysis, 56</w:t>
      </w:r>
      <w:r>
        <w:t>(3), 664-679.</w:t>
      </w:r>
    </w:p>
    <w:p w14:paraId="115FDEC5" w14:textId="77777777" w:rsidR="006253A4" w:rsidRDefault="006253A4" w:rsidP="006253A4">
      <w:pPr>
        <w:pStyle w:val="Kaynaka"/>
        <w:ind w:left="720" w:hanging="720"/>
      </w:pPr>
      <w:r>
        <w:t xml:space="preserve">Watson, G. (1961). Goodness-of-fit tests on a circle. </w:t>
      </w:r>
      <w:r>
        <w:rPr>
          <w:i/>
          <w:iCs/>
        </w:rPr>
        <w:t>Biometrika, 48</w:t>
      </w:r>
      <w:r>
        <w:t>(1/2), 109-114.</w:t>
      </w:r>
    </w:p>
    <w:p w14:paraId="25F1F765" w14:textId="77777777" w:rsidR="006253A4" w:rsidRDefault="006253A4" w:rsidP="006253A4">
      <w:pPr>
        <w:pStyle w:val="Kaynaka"/>
        <w:ind w:left="720" w:hanging="720"/>
      </w:pPr>
      <w:r>
        <w:t xml:space="preserve">Watson, G. (1962). Goodness-of-fit tests on a circle. II. </w:t>
      </w:r>
      <w:r>
        <w:rPr>
          <w:i/>
          <w:iCs/>
        </w:rPr>
        <w:t>Biometrika, 49</w:t>
      </w:r>
      <w:r>
        <w:t>(1/2), 57-63.</w:t>
      </w:r>
    </w:p>
    <w:p w14:paraId="4EACB0A3" w14:textId="77777777" w:rsidR="006253A4" w:rsidRDefault="006253A4" w:rsidP="006253A4">
      <w:pPr>
        <w:pStyle w:val="Kaynaka"/>
        <w:ind w:left="720" w:hanging="720"/>
      </w:pPr>
      <w:r>
        <w:t xml:space="preserve">Weibull, W. (1939). A statistical theory of the strength of material. </w:t>
      </w:r>
      <w:r>
        <w:rPr>
          <w:i/>
          <w:iCs/>
        </w:rPr>
        <w:t>Ingeniors Vetenskapa Acadamiens Handligar, 151</w:t>
      </w:r>
      <w:r>
        <w:t>, 5-45.</w:t>
      </w:r>
    </w:p>
    <w:p w14:paraId="520139FA" w14:textId="77777777" w:rsidR="006253A4" w:rsidRDefault="006253A4" w:rsidP="006253A4">
      <w:pPr>
        <w:pStyle w:val="Kaynaka"/>
        <w:ind w:left="720" w:hanging="720"/>
      </w:pPr>
      <w:r>
        <w:t xml:space="preserve">Weibull, W. (1951). A statistical distribution function of wide applicability. </w:t>
      </w:r>
      <w:r>
        <w:rPr>
          <w:i/>
          <w:iCs/>
        </w:rPr>
        <w:t>Journal of Applied Mechanics, 18</w:t>
      </w:r>
      <w:r>
        <w:t>, 192-297.</w:t>
      </w:r>
    </w:p>
    <w:p w14:paraId="141A00B8" w14:textId="77777777" w:rsidR="006253A4" w:rsidRDefault="006253A4" w:rsidP="006253A4">
      <w:pPr>
        <w:pStyle w:val="Kaynaka"/>
        <w:ind w:left="720" w:hanging="720"/>
      </w:pPr>
      <w:r>
        <w:t xml:space="preserve">Wijekularathna, D., Manage, A., &amp; Scariano, S. (2019). Power analysis of several normality tests: A Monte Carlo simulation study. </w:t>
      </w:r>
      <w:r>
        <w:rPr>
          <w:i/>
          <w:iCs/>
        </w:rPr>
        <w:t>Communications in Statistics-Simulation and Computation, 51</w:t>
      </w:r>
      <w:r>
        <w:t>(3), 757-773.</w:t>
      </w:r>
    </w:p>
    <w:p w14:paraId="449A3E9A" w14:textId="77777777" w:rsidR="006253A4" w:rsidRDefault="006253A4" w:rsidP="006253A4">
      <w:pPr>
        <w:pStyle w:val="Kaynaka"/>
        <w:ind w:left="720" w:hanging="720"/>
      </w:pPr>
      <w:r>
        <w:t xml:space="preserve">Wilks, S. S. (1935). The likelihood test of independence in contingency tables. </w:t>
      </w:r>
      <w:r>
        <w:rPr>
          <w:i/>
          <w:iCs/>
        </w:rPr>
        <w:t>The Annals of Mathematical Statistics, 6</w:t>
      </w:r>
      <w:r>
        <w:t>(4), 190-196.</w:t>
      </w:r>
    </w:p>
    <w:p w14:paraId="6C6076C7" w14:textId="77777777" w:rsidR="006253A4" w:rsidRDefault="006253A4" w:rsidP="006253A4">
      <w:pPr>
        <w:pStyle w:val="Kaynaka"/>
        <w:ind w:left="720" w:hanging="720"/>
      </w:pPr>
      <w:r>
        <w:t xml:space="preserve">Yap, B., &amp; Sim, C. (2011). Comparisons of various types of normality tests. </w:t>
      </w:r>
      <w:r>
        <w:rPr>
          <w:i/>
          <w:iCs/>
        </w:rPr>
        <w:t>Journal of Statistical Computation and Simulation, 81</w:t>
      </w:r>
      <w:r>
        <w:t>(12), 2141-2155.</w:t>
      </w:r>
    </w:p>
    <w:p w14:paraId="4BB9B285" w14:textId="77777777" w:rsidR="006253A4" w:rsidRDefault="006253A4" w:rsidP="006253A4">
      <w:pPr>
        <w:pStyle w:val="Kaynaka"/>
        <w:ind w:left="720" w:hanging="720"/>
      </w:pPr>
      <w:r>
        <w:t xml:space="preserve">Yazici, B., &amp; Yolacan, S. (2007). A comparison of various tests of normality. </w:t>
      </w:r>
      <w:r>
        <w:rPr>
          <w:i/>
          <w:iCs/>
        </w:rPr>
        <w:t>Journal of Statistical Computation and Simulation, 77</w:t>
      </w:r>
      <w:r>
        <w:t>(2), 175-183.</w:t>
      </w:r>
    </w:p>
    <w:p w14:paraId="2E026678" w14:textId="77777777" w:rsidR="006253A4" w:rsidRDefault="006253A4" w:rsidP="006253A4">
      <w:pPr>
        <w:pStyle w:val="Kaynaka"/>
        <w:ind w:left="720" w:hanging="720"/>
      </w:pPr>
      <w:r>
        <w:t xml:space="preserve">Yıldırım, N., &amp; Gökpınar, F. (2012). Bazı Normallik Testlerinin 1. Tip Hataları ve Güçleri Bakımından Kıyaslanması. </w:t>
      </w:r>
      <w:r>
        <w:rPr>
          <w:i/>
          <w:iCs/>
        </w:rPr>
        <w:t>Süleyman Demirel Üniversitesi Fen Bilimleri Enstitüsü Dergisi, 16</w:t>
      </w:r>
      <w:r>
        <w:t>(1), 109-115.</w:t>
      </w:r>
    </w:p>
    <w:p w14:paraId="2D21CE61" w14:textId="77777777" w:rsidR="006253A4" w:rsidRDefault="006253A4" w:rsidP="006253A4">
      <w:pPr>
        <w:pStyle w:val="Kaynaka"/>
        <w:ind w:left="720" w:hanging="720"/>
      </w:pPr>
      <w:r>
        <w:lastRenderedPageBreak/>
        <w:t xml:space="preserve">Zghoul, A. (2010). A goodness of fit test for normality based on the empirical moment generating function. </w:t>
      </w:r>
      <w:r>
        <w:rPr>
          <w:i/>
          <w:iCs/>
        </w:rPr>
        <w:t>Communications in Statistics-Simulation and Computation, 39</w:t>
      </w:r>
      <w:r>
        <w:t>(6), 1292-1304.</w:t>
      </w:r>
    </w:p>
    <w:p w14:paraId="04F72F57" w14:textId="77777777" w:rsidR="006253A4" w:rsidRDefault="006253A4" w:rsidP="006253A4">
      <w:pPr>
        <w:pStyle w:val="Kaynaka"/>
        <w:ind w:left="720" w:hanging="720"/>
      </w:pPr>
      <w:r>
        <w:t xml:space="preserve">Zhang, J. (2002). Powerful goodness-of-fit tests based on the likelihood ratio. </w:t>
      </w:r>
      <w:r>
        <w:rPr>
          <w:i/>
          <w:iCs/>
        </w:rPr>
        <w:t>Journal of the Royal Statistical Society: Series B (Statistical Methodology), 64</w:t>
      </w:r>
      <w:r>
        <w:t>(2), 281-294.</w:t>
      </w:r>
    </w:p>
    <w:p w14:paraId="19DFD6C1" w14:textId="77777777" w:rsidR="006253A4" w:rsidRDefault="006253A4" w:rsidP="006253A4">
      <w:pPr>
        <w:pStyle w:val="Kaynaka"/>
        <w:ind w:left="720" w:hanging="720"/>
      </w:pPr>
      <w:r>
        <w:t xml:space="preserve">Zhang, J., &amp; Wu, Y. (2005). Likelihood-ratio tests for normality. </w:t>
      </w:r>
      <w:r>
        <w:rPr>
          <w:i/>
          <w:iCs/>
        </w:rPr>
        <w:t>Computational Statistics &amp; Data Analysis, 49</w:t>
      </w:r>
      <w:r>
        <w:t>(3), 709-721.</w:t>
      </w:r>
    </w:p>
    <w:p w14:paraId="3B3E5BCB" w14:textId="77777777" w:rsidR="006253A4" w:rsidRDefault="006253A4" w:rsidP="006253A4">
      <w:pPr>
        <w:pStyle w:val="Kaynaka"/>
        <w:ind w:left="720" w:hanging="720"/>
      </w:pPr>
      <w:r>
        <w:t xml:space="preserve">Zhang, P. (1999). Omnibus test of normality using the Q statistic. </w:t>
      </w:r>
      <w:r>
        <w:rPr>
          <w:i/>
          <w:iCs/>
        </w:rPr>
        <w:t>Journal of Applied Statistics, 26</w:t>
      </w:r>
      <w:r>
        <w:t>(4), 519-528.</w:t>
      </w:r>
    </w:p>
    <w:p w14:paraId="632F65B7" w14:textId="593D74D7" w:rsidR="00BE2589" w:rsidRPr="00246E80" w:rsidRDefault="00BE2589" w:rsidP="006253A4">
      <w:r>
        <w:fldChar w:fldCharType="end"/>
      </w:r>
    </w:p>
    <w:p w14:paraId="4D963FB9" w14:textId="77777777" w:rsidR="00F803DB" w:rsidRPr="00246E80" w:rsidRDefault="00F803DB" w:rsidP="00246E80">
      <w:pPr>
        <w:ind w:left="567" w:hanging="567"/>
        <w:rPr>
          <w:szCs w:val="24"/>
        </w:rPr>
        <w:sectPr w:rsidR="00F803DB" w:rsidRPr="00246E80" w:rsidSect="00D94714">
          <w:pgSz w:w="11906" w:h="16838"/>
          <w:pgMar w:top="1701" w:right="1418" w:bottom="1418" w:left="1701" w:header="709" w:footer="709" w:gutter="0"/>
          <w:cols w:space="708"/>
          <w:titlePg/>
          <w:docGrid w:linePitch="360"/>
        </w:sectPr>
      </w:pPr>
    </w:p>
    <w:p w14:paraId="16A24AA4" w14:textId="18176976" w:rsidR="00F803DB" w:rsidRDefault="00F803DB" w:rsidP="00A57260">
      <w:pPr>
        <w:spacing w:line="480" w:lineRule="auto"/>
        <w:ind w:firstLine="0"/>
        <w:jc w:val="center"/>
      </w:pPr>
    </w:p>
    <w:p w14:paraId="553591C2" w14:textId="0CDFA3B9" w:rsidR="00F803DB" w:rsidRPr="002F7139" w:rsidRDefault="00F803DB" w:rsidP="00705F7B">
      <w:pPr>
        <w:pStyle w:val="Balk0"/>
      </w:pPr>
      <w:bookmarkStart w:id="351" w:name="_Toc134479282"/>
      <w:bookmarkStart w:id="352" w:name="_Toc136520551"/>
      <w:bookmarkStart w:id="353" w:name="_Toc136539212"/>
      <w:bookmarkStart w:id="354" w:name="_Toc136543922"/>
      <w:bookmarkStart w:id="355" w:name="_Toc137015725"/>
      <w:bookmarkStart w:id="356" w:name="_Toc137023807"/>
      <w:r w:rsidRPr="002F7139">
        <w:t>ÖZGEÇMİŞ</w:t>
      </w:r>
      <w:bookmarkEnd w:id="351"/>
      <w:bookmarkEnd w:id="352"/>
      <w:bookmarkEnd w:id="353"/>
      <w:bookmarkEnd w:id="354"/>
      <w:bookmarkEnd w:id="355"/>
      <w:bookmarkEnd w:id="356"/>
    </w:p>
    <w:p w14:paraId="03FD7E11" w14:textId="3D9B7581" w:rsidR="00BA4AE8" w:rsidRDefault="00BA4AE8" w:rsidP="00BA4AE8">
      <w:pPr>
        <w:rPr>
          <w:lang w:bidi="fa-IR"/>
        </w:rPr>
      </w:pPr>
      <w:r>
        <w:t>Özge TEZEL</w:t>
      </w:r>
      <w:r w:rsidRPr="003A1EF8">
        <w:t xml:space="preserve">, </w:t>
      </w:r>
      <w:r>
        <w:t xml:space="preserve">09 Ağustos 1990 tarihinde Trabzon’da doğdu. İlköğrenimini Yavuz Selim İlköğretim Okulu’nda bitirdikten sonra lise eğitimini 2008 yılında Trabzon (YDA) Lisesi’nde tamamladı. </w:t>
      </w:r>
      <w:r w:rsidRPr="003A1EF8">
        <w:t xml:space="preserve">2008-2009 öğretim yılında Karadeniz Teknik Üniversitesi Fen Fakültesi İstatistik ve Bilgisayar Bilimleri bölümünde lisans eğitimine başladı. 2012 yılında bu bölümden mezun oldu. Aynı yıl Karadeniz Teknik Üniversitesi, Fen Bilimleri Enstitüsü, İstatistik ve Bilgisayar Bilimleri Anabilim dalında tezli yüksek lisans programına başladı. </w:t>
      </w:r>
      <w:r>
        <w:t xml:space="preserve">2015 yılında </w:t>
      </w:r>
      <w:r w:rsidRPr="003A1EF8">
        <w:t>“</w:t>
      </w:r>
      <w:r w:rsidR="003620E4">
        <w:t>Yönsel Verilerin Kümelenmesinde Bulanık C-Ortalamalar Algoritması</w:t>
      </w:r>
      <w:r w:rsidRPr="003A1EF8">
        <w:rPr>
          <w:bCs/>
        </w:rPr>
        <w:t xml:space="preserve">” </w:t>
      </w:r>
      <w:r>
        <w:rPr>
          <w:bCs/>
        </w:rPr>
        <w:t xml:space="preserve">başlıklı yüksek lisans tezini sunmasının ardından doktora eğitimine başladı. </w:t>
      </w:r>
      <w:r>
        <w:t>201</w:t>
      </w:r>
      <w:r w:rsidR="003620E4">
        <w:t>4</w:t>
      </w:r>
      <w:r>
        <w:t xml:space="preserve"> yılından itibaren</w:t>
      </w:r>
      <w:r w:rsidRPr="003A1EF8">
        <w:t xml:space="preserve"> Karadeniz Teknik Üniversitesi İstatistik ve Bilgisayar Bilimleri Bölümü’n</w:t>
      </w:r>
      <w:r>
        <w:t>d</w:t>
      </w:r>
      <w:r w:rsidRPr="003A1EF8">
        <w:t xml:space="preserve">e araştırma görevlisi olarak </w:t>
      </w:r>
      <w:r>
        <w:t xml:space="preserve">görev yapmaktadır. </w:t>
      </w:r>
      <w:r>
        <w:rPr>
          <w:lang w:bidi="fa-IR"/>
        </w:rPr>
        <w:t>İyi derece İngilizce bilmektedir.</w:t>
      </w:r>
    </w:p>
    <w:p w14:paraId="0FF7B6D3" w14:textId="77777777" w:rsidR="008F57FF" w:rsidRDefault="008F57FF" w:rsidP="00A57260">
      <w:pPr>
        <w:ind w:firstLine="0"/>
        <w:rPr>
          <w:lang w:bidi="fa-IR"/>
        </w:rPr>
      </w:pPr>
    </w:p>
    <w:p w14:paraId="4D142816" w14:textId="77777777" w:rsidR="000F0756" w:rsidRDefault="000F0756" w:rsidP="008F57FF">
      <w:pPr>
        <w:ind w:firstLine="0"/>
        <w:rPr>
          <w:lang w:bidi="fa-IR"/>
        </w:rPr>
      </w:pPr>
    </w:p>
    <w:p w14:paraId="30C16258" w14:textId="4C6F8943" w:rsidR="002B6701" w:rsidRPr="00F803DB" w:rsidRDefault="008F57FF" w:rsidP="00B1554D">
      <w:pPr>
        <w:ind w:left="567" w:hanging="567"/>
      </w:pPr>
      <w:r w:rsidRPr="00AF7858">
        <w:t xml:space="preserve">Tezel, Ö., Tiryaki, B. K., Özkul, E., </w:t>
      </w:r>
      <w:r w:rsidR="00AF7858">
        <w:t>ve</w:t>
      </w:r>
      <w:r w:rsidRPr="00AF7858">
        <w:t xml:space="preserve"> </w:t>
      </w:r>
      <w:proofErr w:type="spellStart"/>
      <w:r w:rsidRPr="00AF7858">
        <w:t>Kesemen</w:t>
      </w:r>
      <w:proofErr w:type="spellEnd"/>
      <w:r w:rsidRPr="00AF7858">
        <w:t>, O.</w:t>
      </w:r>
      <w:r w:rsidR="00AF7858">
        <w:t>,</w:t>
      </w:r>
      <w:r w:rsidRPr="00AF7858">
        <w:t xml:space="preserve"> (2021). A New </w:t>
      </w:r>
      <w:proofErr w:type="spellStart"/>
      <w:r w:rsidRPr="00AF7858">
        <w:t>Goodness</w:t>
      </w:r>
      <w:proofErr w:type="spellEnd"/>
      <w:r w:rsidRPr="00AF7858">
        <w:t xml:space="preserve">-of-Fit Test: </w:t>
      </w:r>
      <w:proofErr w:type="spellStart"/>
      <w:r w:rsidRPr="00AF7858">
        <w:t>Free</w:t>
      </w:r>
      <w:proofErr w:type="spellEnd"/>
      <w:r w:rsidRPr="00AF7858">
        <w:t xml:space="preserve"> </w:t>
      </w:r>
      <w:proofErr w:type="spellStart"/>
      <w:r w:rsidRPr="00AF7858">
        <w:t>Chi-Square</w:t>
      </w:r>
      <w:proofErr w:type="spellEnd"/>
      <w:r w:rsidRPr="00AF7858">
        <w:t xml:space="preserve"> (FCS).</w:t>
      </w:r>
      <w:r w:rsidR="00AE58B4">
        <w:t xml:space="preserve"> </w:t>
      </w:r>
      <w:r w:rsidRPr="00F1446D">
        <w:rPr>
          <w:i/>
          <w:iCs/>
        </w:rPr>
        <w:t xml:space="preserve">Gazi </w:t>
      </w:r>
      <w:proofErr w:type="spellStart"/>
      <w:r w:rsidRPr="00F1446D">
        <w:rPr>
          <w:i/>
          <w:iCs/>
        </w:rPr>
        <w:t>University</w:t>
      </w:r>
      <w:proofErr w:type="spellEnd"/>
      <w:r w:rsidRPr="00F1446D">
        <w:rPr>
          <w:i/>
          <w:iCs/>
        </w:rPr>
        <w:t xml:space="preserve"> </w:t>
      </w:r>
      <w:proofErr w:type="spellStart"/>
      <w:r w:rsidRPr="00F1446D">
        <w:rPr>
          <w:i/>
          <w:iCs/>
        </w:rPr>
        <w:t>Journal</w:t>
      </w:r>
      <w:proofErr w:type="spellEnd"/>
      <w:r w:rsidRPr="00F1446D">
        <w:rPr>
          <w:i/>
          <w:iCs/>
        </w:rPr>
        <w:t xml:space="preserve"> of </w:t>
      </w:r>
      <w:proofErr w:type="spellStart"/>
      <w:r w:rsidRPr="00F1446D">
        <w:rPr>
          <w:i/>
          <w:iCs/>
        </w:rPr>
        <w:t>Science</w:t>
      </w:r>
      <w:proofErr w:type="spellEnd"/>
      <w:r w:rsidRPr="00AF7858">
        <w:t>,</w:t>
      </w:r>
      <w:r w:rsidR="00AF7858" w:rsidRPr="00AF7858">
        <w:t xml:space="preserve"> </w:t>
      </w:r>
      <w:r w:rsidRPr="00AF7858">
        <w:t>34(3), 879-897.</w:t>
      </w:r>
    </w:p>
    <w:sectPr w:rsidR="002B6701" w:rsidRPr="00F803DB" w:rsidSect="00D94714">
      <w:pgSz w:w="11906" w:h="16838"/>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653CF" w14:textId="77777777" w:rsidR="00A36260" w:rsidRDefault="00A36260" w:rsidP="00C027B5">
      <w:r>
        <w:separator/>
      </w:r>
    </w:p>
  </w:endnote>
  <w:endnote w:type="continuationSeparator" w:id="0">
    <w:p w14:paraId="7F9F359E" w14:textId="77777777" w:rsidR="00A36260" w:rsidRDefault="00A36260" w:rsidP="00C0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3AFC" w14:textId="6B0F03FE" w:rsidR="00D94714" w:rsidRDefault="00D94714" w:rsidP="00D94714">
    <w:pPr>
      <w:pStyle w:val="AltBilgi"/>
      <w:ind w:firstLine="0"/>
      <w:jc w:val="center"/>
    </w:pPr>
  </w:p>
  <w:p w14:paraId="77E33BB6" w14:textId="77777777" w:rsidR="00D94714" w:rsidRDefault="00D9471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566289"/>
      <w:docPartObj>
        <w:docPartGallery w:val="Page Numbers (Bottom of Page)"/>
        <w:docPartUnique/>
      </w:docPartObj>
    </w:sdtPr>
    <w:sdtEndPr/>
    <w:sdtContent>
      <w:p w14:paraId="34170BB8" w14:textId="77777777" w:rsidR="00932C25" w:rsidRDefault="00932C25" w:rsidP="00D94714">
        <w:pPr>
          <w:pStyle w:val="AltBilgi"/>
          <w:ind w:firstLine="0"/>
          <w:jc w:val="center"/>
        </w:pPr>
        <w:r>
          <w:fldChar w:fldCharType="begin"/>
        </w:r>
        <w:r>
          <w:instrText>PAGE   \* MERGEFORMAT</w:instrText>
        </w:r>
        <w:r>
          <w:fldChar w:fldCharType="separate"/>
        </w:r>
        <w:r>
          <w:t>2</w:t>
        </w:r>
        <w:r>
          <w:fldChar w:fldCharType="end"/>
        </w:r>
      </w:p>
    </w:sdtContent>
  </w:sdt>
  <w:p w14:paraId="73296DEE" w14:textId="77777777" w:rsidR="00932C25" w:rsidRDefault="00932C2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957F" w14:textId="6E45D250" w:rsidR="00D94714" w:rsidRDefault="00D94714" w:rsidP="00D94714">
    <w:pPr>
      <w:pStyle w:val="AltBilgi"/>
      <w:ind w:firstLine="0"/>
      <w:jc w:val="center"/>
    </w:pPr>
  </w:p>
  <w:p w14:paraId="6241EE38" w14:textId="77777777" w:rsidR="00D94714" w:rsidRDefault="00D9471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93FD0" w14:textId="77777777" w:rsidR="00A36260" w:rsidRDefault="00A36260" w:rsidP="00C027B5">
      <w:r>
        <w:separator/>
      </w:r>
    </w:p>
  </w:footnote>
  <w:footnote w:type="continuationSeparator" w:id="0">
    <w:p w14:paraId="2C5CD0A6" w14:textId="77777777" w:rsidR="00A36260" w:rsidRDefault="00A36260" w:rsidP="00C02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942985"/>
      <w:docPartObj>
        <w:docPartGallery w:val="Page Numbers (Top of Page)"/>
        <w:docPartUnique/>
      </w:docPartObj>
    </w:sdtPr>
    <w:sdtEndPr/>
    <w:sdtContent>
      <w:p w14:paraId="78223414" w14:textId="2D6F16B5" w:rsidR="00D94714" w:rsidRDefault="00D94714" w:rsidP="00D94714">
        <w:pPr>
          <w:pStyle w:val="stBilgi"/>
          <w:ind w:firstLine="0"/>
          <w:jc w:val="center"/>
        </w:pPr>
        <w:r>
          <w:fldChar w:fldCharType="begin"/>
        </w:r>
        <w:r>
          <w:instrText>PAGE   \* MERGEFORMAT</w:instrText>
        </w:r>
        <w:r>
          <w:fldChar w:fldCharType="separate"/>
        </w:r>
        <w:r>
          <w:t>2</w:t>
        </w:r>
        <w:r>
          <w:fldChar w:fldCharType="end"/>
        </w:r>
      </w:p>
    </w:sdtContent>
  </w:sdt>
  <w:p w14:paraId="7F466F0A" w14:textId="77777777" w:rsidR="00D94714" w:rsidRDefault="00D94714" w:rsidP="00C62947">
    <w:pPr>
      <w:pStyle w:val="stBilgi"/>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56C9A"/>
    <w:multiLevelType w:val="multilevel"/>
    <w:tmpl w:val="9D149DD6"/>
    <w:lvl w:ilvl="0">
      <w:start w:val="1"/>
      <w:numFmt w:val="decimal"/>
      <w:pStyle w:val="Balk1"/>
      <w:lvlText w:val="%1."/>
      <w:lvlJc w:val="left"/>
      <w:pPr>
        <w:ind w:left="851" w:hanging="284"/>
      </w:pPr>
      <w:rPr>
        <w:rFonts w:hint="default"/>
      </w:rPr>
    </w:lvl>
    <w:lvl w:ilvl="1">
      <w:start w:val="1"/>
      <w:numFmt w:val="decimal"/>
      <w:pStyle w:val="Balk2"/>
      <w:lvlText w:val="%1.%2."/>
      <w:lvlJc w:val="left"/>
      <w:pPr>
        <w:ind w:left="1134" w:hanging="567"/>
      </w:pPr>
      <w:rPr>
        <w:rFonts w:hint="default"/>
      </w:rPr>
    </w:lvl>
    <w:lvl w:ilvl="2">
      <w:start w:val="1"/>
      <w:numFmt w:val="decimal"/>
      <w:pStyle w:val="Balk3"/>
      <w:lvlText w:val="%1.%2.%3."/>
      <w:lvlJc w:val="left"/>
      <w:pPr>
        <w:ind w:left="1418" w:hanging="851"/>
      </w:pPr>
      <w:rPr>
        <w:rFonts w:hint="default"/>
      </w:rPr>
    </w:lvl>
    <w:lvl w:ilvl="3">
      <w:start w:val="1"/>
      <w:numFmt w:val="decimal"/>
      <w:pStyle w:val="Balk4"/>
      <w:lvlText w:val="%1.%2.%3.%4."/>
      <w:lvlJc w:val="left"/>
      <w:pPr>
        <w:ind w:left="567" w:firstLine="0"/>
      </w:pPr>
      <w:rPr>
        <w:rFonts w:hint="default"/>
      </w:rPr>
    </w:lvl>
    <w:lvl w:ilvl="4">
      <w:start w:val="1"/>
      <w:numFmt w:val="decimal"/>
      <w:suff w:val="space"/>
      <w:lvlText w:val="%1.%2.%3.%4.%5."/>
      <w:lvlJc w:val="left"/>
      <w:pPr>
        <w:ind w:left="851" w:hanging="284"/>
      </w:pPr>
      <w:rPr>
        <w:rFonts w:hint="default"/>
      </w:rPr>
    </w:lvl>
    <w:lvl w:ilvl="5">
      <w:start w:val="1"/>
      <w:numFmt w:val="decimal"/>
      <w:suff w:val="space"/>
      <w:lvlText w:val="%1.%2.%3.%4.%5.%6."/>
      <w:lvlJc w:val="left"/>
      <w:pPr>
        <w:ind w:left="851" w:hanging="284"/>
      </w:pPr>
      <w:rPr>
        <w:rFonts w:hint="default"/>
      </w:rPr>
    </w:lvl>
    <w:lvl w:ilvl="6">
      <w:start w:val="1"/>
      <w:numFmt w:val="decimal"/>
      <w:suff w:val="space"/>
      <w:lvlText w:val="%1.%2.%3.%4.%5.%6.%7."/>
      <w:lvlJc w:val="left"/>
      <w:pPr>
        <w:ind w:left="851" w:hanging="284"/>
      </w:pPr>
      <w:rPr>
        <w:rFonts w:hint="default"/>
      </w:rPr>
    </w:lvl>
    <w:lvl w:ilvl="7">
      <w:start w:val="1"/>
      <w:numFmt w:val="decimal"/>
      <w:lvlText w:val="%1.%2.%3.%4.%5.%6.%7.%8."/>
      <w:lvlJc w:val="left"/>
      <w:pPr>
        <w:ind w:left="851" w:hanging="284"/>
      </w:pPr>
      <w:rPr>
        <w:rFonts w:hint="default"/>
      </w:rPr>
    </w:lvl>
    <w:lvl w:ilvl="8">
      <w:start w:val="1"/>
      <w:numFmt w:val="decimal"/>
      <w:lvlText w:val="%1.%2.%3.%4.%5.%6.%7.%8.%9."/>
      <w:lvlJc w:val="left"/>
      <w:pPr>
        <w:ind w:left="851" w:hanging="284"/>
      </w:pPr>
      <w:rPr>
        <w:rFonts w:hint="default"/>
      </w:rPr>
    </w:lvl>
  </w:abstractNum>
  <w:abstractNum w:abstractNumId="1" w15:restartNumberingAfterBreak="0">
    <w:nsid w:val="43CF2207"/>
    <w:multiLevelType w:val="hybridMultilevel"/>
    <w:tmpl w:val="553EB940"/>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15:restartNumberingAfterBreak="0">
    <w:nsid w:val="5A4314A1"/>
    <w:multiLevelType w:val="hybridMultilevel"/>
    <w:tmpl w:val="56A2F1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724"/>
    <w:rsid w:val="00002729"/>
    <w:rsid w:val="00003D87"/>
    <w:rsid w:val="000048BB"/>
    <w:rsid w:val="00006250"/>
    <w:rsid w:val="00006ADE"/>
    <w:rsid w:val="00006DD0"/>
    <w:rsid w:val="00007A37"/>
    <w:rsid w:val="000109FF"/>
    <w:rsid w:val="00013436"/>
    <w:rsid w:val="00014C7F"/>
    <w:rsid w:val="00014FE8"/>
    <w:rsid w:val="00022792"/>
    <w:rsid w:val="000232E9"/>
    <w:rsid w:val="00023DA9"/>
    <w:rsid w:val="00024143"/>
    <w:rsid w:val="00025A19"/>
    <w:rsid w:val="00026CBF"/>
    <w:rsid w:val="000276B8"/>
    <w:rsid w:val="0003109B"/>
    <w:rsid w:val="00033CF1"/>
    <w:rsid w:val="00033ED5"/>
    <w:rsid w:val="00035243"/>
    <w:rsid w:val="0003578A"/>
    <w:rsid w:val="00035FC6"/>
    <w:rsid w:val="00036656"/>
    <w:rsid w:val="00036D0D"/>
    <w:rsid w:val="000410F1"/>
    <w:rsid w:val="00042566"/>
    <w:rsid w:val="000438B4"/>
    <w:rsid w:val="00056C72"/>
    <w:rsid w:val="00057043"/>
    <w:rsid w:val="00057F70"/>
    <w:rsid w:val="00060EA1"/>
    <w:rsid w:val="0006125F"/>
    <w:rsid w:val="0006152A"/>
    <w:rsid w:val="00061628"/>
    <w:rsid w:val="00063276"/>
    <w:rsid w:val="000637EE"/>
    <w:rsid w:val="000652EB"/>
    <w:rsid w:val="00066309"/>
    <w:rsid w:val="00066B54"/>
    <w:rsid w:val="00071F2B"/>
    <w:rsid w:val="00071F3C"/>
    <w:rsid w:val="00072307"/>
    <w:rsid w:val="00072927"/>
    <w:rsid w:val="0007334C"/>
    <w:rsid w:val="00073CEF"/>
    <w:rsid w:val="000763A6"/>
    <w:rsid w:val="00077A37"/>
    <w:rsid w:val="00081CBA"/>
    <w:rsid w:val="00082984"/>
    <w:rsid w:val="0008314E"/>
    <w:rsid w:val="000879AD"/>
    <w:rsid w:val="00090402"/>
    <w:rsid w:val="000911A6"/>
    <w:rsid w:val="00091D51"/>
    <w:rsid w:val="00094735"/>
    <w:rsid w:val="0009583F"/>
    <w:rsid w:val="00096911"/>
    <w:rsid w:val="00097045"/>
    <w:rsid w:val="000970B5"/>
    <w:rsid w:val="000A0870"/>
    <w:rsid w:val="000A270D"/>
    <w:rsid w:val="000A3EC5"/>
    <w:rsid w:val="000A4064"/>
    <w:rsid w:val="000A42C4"/>
    <w:rsid w:val="000A4531"/>
    <w:rsid w:val="000A4B1D"/>
    <w:rsid w:val="000A4B45"/>
    <w:rsid w:val="000A7C91"/>
    <w:rsid w:val="000B13CC"/>
    <w:rsid w:val="000B4866"/>
    <w:rsid w:val="000B51FD"/>
    <w:rsid w:val="000B6B6A"/>
    <w:rsid w:val="000B77C8"/>
    <w:rsid w:val="000B78D8"/>
    <w:rsid w:val="000C21CF"/>
    <w:rsid w:val="000C38FF"/>
    <w:rsid w:val="000C455E"/>
    <w:rsid w:val="000C4F77"/>
    <w:rsid w:val="000C5600"/>
    <w:rsid w:val="000C5AF9"/>
    <w:rsid w:val="000C68B9"/>
    <w:rsid w:val="000D0F57"/>
    <w:rsid w:val="000D20B6"/>
    <w:rsid w:val="000D3BD6"/>
    <w:rsid w:val="000D4ECE"/>
    <w:rsid w:val="000D5876"/>
    <w:rsid w:val="000D6DD5"/>
    <w:rsid w:val="000E03CC"/>
    <w:rsid w:val="000E03CF"/>
    <w:rsid w:val="000E12AD"/>
    <w:rsid w:val="000E18C7"/>
    <w:rsid w:val="000E3DE5"/>
    <w:rsid w:val="000E4052"/>
    <w:rsid w:val="000E41F2"/>
    <w:rsid w:val="000E475B"/>
    <w:rsid w:val="000E5162"/>
    <w:rsid w:val="000F0756"/>
    <w:rsid w:val="000F11DB"/>
    <w:rsid w:val="000F2F38"/>
    <w:rsid w:val="000F3CCC"/>
    <w:rsid w:val="000F50DC"/>
    <w:rsid w:val="000F6238"/>
    <w:rsid w:val="000F67B2"/>
    <w:rsid w:val="000F6AFF"/>
    <w:rsid w:val="001049EC"/>
    <w:rsid w:val="00104A5F"/>
    <w:rsid w:val="00106338"/>
    <w:rsid w:val="00110323"/>
    <w:rsid w:val="00110E4B"/>
    <w:rsid w:val="00113796"/>
    <w:rsid w:val="00114736"/>
    <w:rsid w:val="00117DBC"/>
    <w:rsid w:val="00123BD3"/>
    <w:rsid w:val="00126263"/>
    <w:rsid w:val="0013196A"/>
    <w:rsid w:val="00131A4B"/>
    <w:rsid w:val="00132DBA"/>
    <w:rsid w:val="00133577"/>
    <w:rsid w:val="0013434F"/>
    <w:rsid w:val="00134D1E"/>
    <w:rsid w:val="001365C4"/>
    <w:rsid w:val="001370E3"/>
    <w:rsid w:val="0014326D"/>
    <w:rsid w:val="001437F6"/>
    <w:rsid w:val="001455EF"/>
    <w:rsid w:val="00145C8A"/>
    <w:rsid w:val="00146D43"/>
    <w:rsid w:val="001473F6"/>
    <w:rsid w:val="001515C1"/>
    <w:rsid w:val="0015217F"/>
    <w:rsid w:val="001522C7"/>
    <w:rsid w:val="001528D8"/>
    <w:rsid w:val="001566A5"/>
    <w:rsid w:val="001571ED"/>
    <w:rsid w:val="0016324A"/>
    <w:rsid w:val="00164EF9"/>
    <w:rsid w:val="00164F67"/>
    <w:rsid w:val="0016616B"/>
    <w:rsid w:val="00166A13"/>
    <w:rsid w:val="00170F3F"/>
    <w:rsid w:val="0017315C"/>
    <w:rsid w:val="001731D3"/>
    <w:rsid w:val="001736D9"/>
    <w:rsid w:val="00173D1F"/>
    <w:rsid w:val="001751EA"/>
    <w:rsid w:val="00175D8A"/>
    <w:rsid w:val="0017784E"/>
    <w:rsid w:val="00177D28"/>
    <w:rsid w:val="001817C8"/>
    <w:rsid w:val="0018436F"/>
    <w:rsid w:val="00186390"/>
    <w:rsid w:val="00187202"/>
    <w:rsid w:val="0018794A"/>
    <w:rsid w:val="0019047D"/>
    <w:rsid w:val="00190BF5"/>
    <w:rsid w:val="00195498"/>
    <w:rsid w:val="0019656D"/>
    <w:rsid w:val="00197682"/>
    <w:rsid w:val="00197B92"/>
    <w:rsid w:val="001A2F01"/>
    <w:rsid w:val="001A6D2D"/>
    <w:rsid w:val="001B05A7"/>
    <w:rsid w:val="001B11C6"/>
    <w:rsid w:val="001B2050"/>
    <w:rsid w:val="001B461C"/>
    <w:rsid w:val="001B4625"/>
    <w:rsid w:val="001B4EC8"/>
    <w:rsid w:val="001B55FC"/>
    <w:rsid w:val="001B60D8"/>
    <w:rsid w:val="001B64CB"/>
    <w:rsid w:val="001B66CD"/>
    <w:rsid w:val="001B6A57"/>
    <w:rsid w:val="001B7A18"/>
    <w:rsid w:val="001C057F"/>
    <w:rsid w:val="001C10FD"/>
    <w:rsid w:val="001C289D"/>
    <w:rsid w:val="001C4129"/>
    <w:rsid w:val="001C423D"/>
    <w:rsid w:val="001D123D"/>
    <w:rsid w:val="001D1EC3"/>
    <w:rsid w:val="001D3B8C"/>
    <w:rsid w:val="001D4A68"/>
    <w:rsid w:val="001D5444"/>
    <w:rsid w:val="001D63F3"/>
    <w:rsid w:val="001E25EA"/>
    <w:rsid w:val="001E2BFD"/>
    <w:rsid w:val="001E3FD3"/>
    <w:rsid w:val="001E4942"/>
    <w:rsid w:val="001E579A"/>
    <w:rsid w:val="001E5D72"/>
    <w:rsid w:val="001F08A9"/>
    <w:rsid w:val="001F3411"/>
    <w:rsid w:val="001F3CB8"/>
    <w:rsid w:val="001F5E2D"/>
    <w:rsid w:val="00200240"/>
    <w:rsid w:val="00200C91"/>
    <w:rsid w:val="00200D3E"/>
    <w:rsid w:val="00201830"/>
    <w:rsid w:val="00205834"/>
    <w:rsid w:val="00206BEB"/>
    <w:rsid w:val="00207468"/>
    <w:rsid w:val="00210989"/>
    <w:rsid w:val="00213817"/>
    <w:rsid w:val="00214310"/>
    <w:rsid w:val="00214BB3"/>
    <w:rsid w:val="002203F5"/>
    <w:rsid w:val="00221A0F"/>
    <w:rsid w:val="00222928"/>
    <w:rsid w:val="002231D8"/>
    <w:rsid w:val="0022363C"/>
    <w:rsid w:val="00223E65"/>
    <w:rsid w:val="00225311"/>
    <w:rsid w:val="00226E7A"/>
    <w:rsid w:val="0022731B"/>
    <w:rsid w:val="00227CFE"/>
    <w:rsid w:val="00230368"/>
    <w:rsid w:val="002311F6"/>
    <w:rsid w:val="00231931"/>
    <w:rsid w:val="00232F52"/>
    <w:rsid w:val="0023326F"/>
    <w:rsid w:val="00233C1A"/>
    <w:rsid w:val="00234195"/>
    <w:rsid w:val="002341D0"/>
    <w:rsid w:val="0023531F"/>
    <w:rsid w:val="002354F4"/>
    <w:rsid w:val="00237164"/>
    <w:rsid w:val="00240303"/>
    <w:rsid w:val="002406E5"/>
    <w:rsid w:val="0024211C"/>
    <w:rsid w:val="00244198"/>
    <w:rsid w:val="002441EA"/>
    <w:rsid w:val="00244C96"/>
    <w:rsid w:val="00246E80"/>
    <w:rsid w:val="002518D5"/>
    <w:rsid w:val="00252247"/>
    <w:rsid w:val="00253B47"/>
    <w:rsid w:val="0025512E"/>
    <w:rsid w:val="002561A6"/>
    <w:rsid w:val="0026059C"/>
    <w:rsid w:val="00262CEF"/>
    <w:rsid w:val="0026649B"/>
    <w:rsid w:val="00266CC8"/>
    <w:rsid w:val="00266F79"/>
    <w:rsid w:val="002712F5"/>
    <w:rsid w:val="002714D7"/>
    <w:rsid w:val="00272613"/>
    <w:rsid w:val="00272700"/>
    <w:rsid w:val="002729EE"/>
    <w:rsid w:val="00274753"/>
    <w:rsid w:val="00274B1A"/>
    <w:rsid w:val="0027799D"/>
    <w:rsid w:val="0028032A"/>
    <w:rsid w:val="002810A5"/>
    <w:rsid w:val="002833DA"/>
    <w:rsid w:val="002839A2"/>
    <w:rsid w:val="00285A3D"/>
    <w:rsid w:val="002860C9"/>
    <w:rsid w:val="00287073"/>
    <w:rsid w:val="00287C22"/>
    <w:rsid w:val="0029104A"/>
    <w:rsid w:val="00292063"/>
    <w:rsid w:val="002A24A5"/>
    <w:rsid w:val="002A35A1"/>
    <w:rsid w:val="002A4102"/>
    <w:rsid w:val="002B047D"/>
    <w:rsid w:val="002B1735"/>
    <w:rsid w:val="002B3A89"/>
    <w:rsid w:val="002B55EB"/>
    <w:rsid w:val="002B61A9"/>
    <w:rsid w:val="002B6701"/>
    <w:rsid w:val="002B6F71"/>
    <w:rsid w:val="002B7CA8"/>
    <w:rsid w:val="002B7ECD"/>
    <w:rsid w:val="002C1193"/>
    <w:rsid w:val="002C2FAE"/>
    <w:rsid w:val="002C5653"/>
    <w:rsid w:val="002C7BB8"/>
    <w:rsid w:val="002D0320"/>
    <w:rsid w:val="002D261D"/>
    <w:rsid w:val="002D2632"/>
    <w:rsid w:val="002D3ABB"/>
    <w:rsid w:val="002D42A1"/>
    <w:rsid w:val="002D7878"/>
    <w:rsid w:val="002E1F33"/>
    <w:rsid w:val="002E21C8"/>
    <w:rsid w:val="002E4E15"/>
    <w:rsid w:val="002E70AA"/>
    <w:rsid w:val="002E7415"/>
    <w:rsid w:val="002E7E0A"/>
    <w:rsid w:val="002F02F7"/>
    <w:rsid w:val="002F044D"/>
    <w:rsid w:val="002F249C"/>
    <w:rsid w:val="002F28E8"/>
    <w:rsid w:val="002F4396"/>
    <w:rsid w:val="002F45BD"/>
    <w:rsid w:val="002F7139"/>
    <w:rsid w:val="00300347"/>
    <w:rsid w:val="003019FC"/>
    <w:rsid w:val="0030626C"/>
    <w:rsid w:val="00306D24"/>
    <w:rsid w:val="0031536A"/>
    <w:rsid w:val="00315604"/>
    <w:rsid w:val="00315642"/>
    <w:rsid w:val="003169DC"/>
    <w:rsid w:val="00317E07"/>
    <w:rsid w:val="0032310E"/>
    <w:rsid w:val="00325077"/>
    <w:rsid w:val="003301FB"/>
    <w:rsid w:val="0033445D"/>
    <w:rsid w:val="00341FAE"/>
    <w:rsid w:val="0034368C"/>
    <w:rsid w:val="00343FCC"/>
    <w:rsid w:val="00345285"/>
    <w:rsid w:val="0034530A"/>
    <w:rsid w:val="00350EED"/>
    <w:rsid w:val="00353E76"/>
    <w:rsid w:val="003558F5"/>
    <w:rsid w:val="00355E15"/>
    <w:rsid w:val="00355E31"/>
    <w:rsid w:val="0035703A"/>
    <w:rsid w:val="003620E4"/>
    <w:rsid w:val="003645E6"/>
    <w:rsid w:val="0036704F"/>
    <w:rsid w:val="00370E4D"/>
    <w:rsid w:val="00371655"/>
    <w:rsid w:val="00373555"/>
    <w:rsid w:val="003735EB"/>
    <w:rsid w:val="0037670C"/>
    <w:rsid w:val="00376F62"/>
    <w:rsid w:val="0038003B"/>
    <w:rsid w:val="00381C3C"/>
    <w:rsid w:val="00382A84"/>
    <w:rsid w:val="00390E8B"/>
    <w:rsid w:val="003916CE"/>
    <w:rsid w:val="003917FA"/>
    <w:rsid w:val="00391922"/>
    <w:rsid w:val="00391DBA"/>
    <w:rsid w:val="003924E7"/>
    <w:rsid w:val="00393303"/>
    <w:rsid w:val="00394FA0"/>
    <w:rsid w:val="003A30D7"/>
    <w:rsid w:val="003A3E8B"/>
    <w:rsid w:val="003A7A93"/>
    <w:rsid w:val="003B0B81"/>
    <w:rsid w:val="003B126A"/>
    <w:rsid w:val="003B2F3D"/>
    <w:rsid w:val="003B3751"/>
    <w:rsid w:val="003B389E"/>
    <w:rsid w:val="003C1165"/>
    <w:rsid w:val="003C391D"/>
    <w:rsid w:val="003C4F39"/>
    <w:rsid w:val="003D4ABC"/>
    <w:rsid w:val="003D504B"/>
    <w:rsid w:val="003D5957"/>
    <w:rsid w:val="003D658C"/>
    <w:rsid w:val="003D7F50"/>
    <w:rsid w:val="003E00F0"/>
    <w:rsid w:val="003E11B4"/>
    <w:rsid w:val="003E169E"/>
    <w:rsid w:val="003E1717"/>
    <w:rsid w:val="003E2E9F"/>
    <w:rsid w:val="003E2EF0"/>
    <w:rsid w:val="003E36CB"/>
    <w:rsid w:val="003E41B5"/>
    <w:rsid w:val="003E646C"/>
    <w:rsid w:val="003F0073"/>
    <w:rsid w:val="003F00B0"/>
    <w:rsid w:val="003F056F"/>
    <w:rsid w:val="003F3642"/>
    <w:rsid w:val="003F5282"/>
    <w:rsid w:val="003F66F7"/>
    <w:rsid w:val="003F7DF1"/>
    <w:rsid w:val="00401E19"/>
    <w:rsid w:val="0040353A"/>
    <w:rsid w:val="00403FFC"/>
    <w:rsid w:val="004048D8"/>
    <w:rsid w:val="00407D12"/>
    <w:rsid w:val="00410D59"/>
    <w:rsid w:val="00411BAB"/>
    <w:rsid w:val="00412497"/>
    <w:rsid w:val="0041492E"/>
    <w:rsid w:val="0041547C"/>
    <w:rsid w:val="00415BC5"/>
    <w:rsid w:val="004167A8"/>
    <w:rsid w:val="004208A6"/>
    <w:rsid w:val="00422781"/>
    <w:rsid w:val="00423CEE"/>
    <w:rsid w:val="00430269"/>
    <w:rsid w:val="004338EC"/>
    <w:rsid w:val="0043488C"/>
    <w:rsid w:val="00434E2E"/>
    <w:rsid w:val="00435914"/>
    <w:rsid w:val="0043744B"/>
    <w:rsid w:val="004406A2"/>
    <w:rsid w:val="004419F7"/>
    <w:rsid w:val="00441FB6"/>
    <w:rsid w:val="004429E3"/>
    <w:rsid w:val="004446F5"/>
    <w:rsid w:val="00444987"/>
    <w:rsid w:val="00451395"/>
    <w:rsid w:val="004533DC"/>
    <w:rsid w:val="0045348A"/>
    <w:rsid w:val="0045368A"/>
    <w:rsid w:val="004560D7"/>
    <w:rsid w:val="004572BA"/>
    <w:rsid w:val="004611B3"/>
    <w:rsid w:val="00462671"/>
    <w:rsid w:val="00464B96"/>
    <w:rsid w:val="004650C2"/>
    <w:rsid w:val="00465188"/>
    <w:rsid w:val="00466264"/>
    <w:rsid w:val="004667BE"/>
    <w:rsid w:val="00471D4D"/>
    <w:rsid w:val="004739F2"/>
    <w:rsid w:val="00473C08"/>
    <w:rsid w:val="0047490A"/>
    <w:rsid w:val="00474C2F"/>
    <w:rsid w:val="00475C36"/>
    <w:rsid w:val="00475D9B"/>
    <w:rsid w:val="00481691"/>
    <w:rsid w:val="00482D15"/>
    <w:rsid w:val="004835A7"/>
    <w:rsid w:val="00483C49"/>
    <w:rsid w:val="00483CE3"/>
    <w:rsid w:val="00483DF1"/>
    <w:rsid w:val="0048729E"/>
    <w:rsid w:val="0048762F"/>
    <w:rsid w:val="0048767D"/>
    <w:rsid w:val="004932C7"/>
    <w:rsid w:val="00493C26"/>
    <w:rsid w:val="0049450A"/>
    <w:rsid w:val="004A0A9C"/>
    <w:rsid w:val="004A2D57"/>
    <w:rsid w:val="004A2DF9"/>
    <w:rsid w:val="004A3C5C"/>
    <w:rsid w:val="004A41C4"/>
    <w:rsid w:val="004A4614"/>
    <w:rsid w:val="004A486E"/>
    <w:rsid w:val="004A49F8"/>
    <w:rsid w:val="004A4C8C"/>
    <w:rsid w:val="004A6FD4"/>
    <w:rsid w:val="004A7D0B"/>
    <w:rsid w:val="004B03BC"/>
    <w:rsid w:val="004B68D7"/>
    <w:rsid w:val="004C1BC4"/>
    <w:rsid w:val="004C2FDC"/>
    <w:rsid w:val="004C4A52"/>
    <w:rsid w:val="004C65B2"/>
    <w:rsid w:val="004C7481"/>
    <w:rsid w:val="004C7B8A"/>
    <w:rsid w:val="004D2200"/>
    <w:rsid w:val="004D22F0"/>
    <w:rsid w:val="004D29BF"/>
    <w:rsid w:val="004D3864"/>
    <w:rsid w:val="004D42FD"/>
    <w:rsid w:val="004D4DA9"/>
    <w:rsid w:val="004D535A"/>
    <w:rsid w:val="004D6699"/>
    <w:rsid w:val="004D6A51"/>
    <w:rsid w:val="004D7161"/>
    <w:rsid w:val="004E0D7B"/>
    <w:rsid w:val="004E15BE"/>
    <w:rsid w:val="004E28F3"/>
    <w:rsid w:val="004E2D4C"/>
    <w:rsid w:val="004E3581"/>
    <w:rsid w:val="004E3EF0"/>
    <w:rsid w:val="004E5DFF"/>
    <w:rsid w:val="004E6C24"/>
    <w:rsid w:val="004F247B"/>
    <w:rsid w:val="004F2F59"/>
    <w:rsid w:val="004F3D07"/>
    <w:rsid w:val="004F41E0"/>
    <w:rsid w:val="004F5813"/>
    <w:rsid w:val="004F7186"/>
    <w:rsid w:val="00500D79"/>
    <w:rsid w:val="00503B09"/>
    <w:rsid w:val="00505C91"/>
    <w:rsid w:val="00507B45"/>
    <w:rsid w:val="00510911"/>
    <w:rsid w:val="00510AE0"/>
    <w:rsid w:val="00512309"/>
    <w:rsid w:val="005129F9"/>
    <w:rsid w:val="005140E8"/>
    <w:rsid w:val="005144EE"/>
    <w:rsid w:val="00514AAF"/>
    <w:rsid w:val="00515EF4"/>
    <w:rsid w:val="0051621C"/>
    <w:rsid w:val="00517607"/>
    <w:rsid w:val="00520205"/>
    <w:rsid w:val="005204F3"/>
    <w:rsid w:val="005217C3"/>
    <w:rsid w:val="00521FE7"/>
    <w:rsid w:val="00522A44"/>
    <w:rsid w:val="00523219"/>
    <w:rsid w:val="0052563F"/>
    <w:rsid w:val="005268AC"/>
    <w:rsid w:val="00530586"/>
    <w:rsid w:val="005308C6"/>
    <w:rsid w:val="00535B17"/>
    <w:rsid w:val="00536A46"/>
    <w:rsid w:val="00536E78"/>
    <w:rsid w:val="00537085"/>
    <w:rsid w:val="005375FB"/>
    <w:rsid w:val="005401F7"/>
    <w:rsid w:val="00540F85"/>
    <w:rsid w:val="00541084"/>
    <w:rsid w:val="00541233"/>
    <w:rsid w:val="0054315E"/>
    <w:rsid w:val="00543F4E"/>
    <w:rsid w:val="005460E1"/>
    <w:rsid w:val="00547758"/>
    <w:rsid w:val="005510D0"/>
    <w:rsid w:val="005512B3"/>
    <w:rsid w:val="00551393"/>
    <w:rsid w:val="005522B6"/>
    <w:rsid w:val="0055380B"/>
    <w:rsid w:val="00553E35"/>
    <w:rsid w:val="00557395"/>
    <w:rsid w:val="00557E5A"/>
    <w:rsid w:val="00560C38"/>
    <w:rsid w:val="00565055"/>
    <w:rsid w:val="0056683E"/>
    <w:rsid w:val="005675A6"/>
    <w:rsid w:val="005700F3"/>
    <w:rsid w:val="005703FD"/>
    <w:rsid w:val="00574280"/>
    <w:rsid w:val="005745F1"/>
    <w:rsid w:val="00576247"/>
    <w:rsid w:val="00576345"/>
    <w:rsid w:val="005802CB"/>
    <w:rsid w:val="00581B11"/>
    <w:rsid w:val="00581D52"/>
    <w:rsid w:val="00584BF7"/>
    <w:rsid w:val="00584D65"/>
    <w:rsid w:val="00584E7E"/>
    <w:rsid w:val="0058522F"/>
    <w:rsid w:val="00585741"/>
    <w:rsid w:val="0059078E"/>
    <w:rsid w:val="005910B6"/>
    <w:rsid w:val="00594C97"/>
    <w:rsid w:val="00594F28"/>
    <w:rsid w:val="0059732D"/>
    <w:rsid w:val="005A09EB"/>
    <w:rsid w:val="005A0C56"/>
    <w:rsid w:val="005A105B"/>
    <w:rsid w:val="005A3651"/>
    <w:rsid w:val="005A690F"/>
    <w:rsid w:val="005A6EF2"/>
    <w:rsid w:val="005A732F"/>
    <w:rsid w:val="005A76FA"/>
    <w:rsid w:val="005B13D9"/>
    <w:rsid w:val="005B24E4"/>
    <w:rsid w:val="005B2C2C"/>
    <w:rsid w:val="005B364A"/>
    <w:rsid w:val="005B3C3A"/>
    <w:rsid w:val="005B3CB9"/>
    <w:rsid w:val="005B5A3E"/>
    <w:rsid w:val="005B70FB"/>
    <w:rsid w:val="005C0655"/>
    <w:rsid w:val="005C2139"/>
    <w:rsid w:val="005C5665"/>
    <w:rsid w:val="005C7B51"/>
    <w:rsid w:val="005D0162"/>
    <w:rsid w:val="005D0FB1"/>
    <w:rsid w:val="005D1F6D"/>
    <w:rsid w:val="005D2144"/>
    <w:rsid w:val="005D2AEC"/>
    <w:rsid w:val="005D707B"/>
    <w:rsid w:val="005D7D5A"/>
    <w:rsid w:val="005E03F2"/>
    <w:rsid w:val="005E068F"/>
    <w:rsid w:val="005E3562"/>
    <w:rsid w:val="005F0408"/>
    <w:rsid w:val="005F1986"/>
    <w:rsid w:val="005F2B54"/>
    <w:rsid w:val="00600F75"/>
    <w:rsid w:val="0060178E"/>
    <w:rsid w:val="00601D9C"/>
    <w:rsid w:val="00603F91"/>
    <w:rsid w:val="00604AF2"/>
    <w:rsid w:val="00606BE3"/>
    <w:rsid w:val="00610D00"/>
    <w:rsid w:val="00612612"/>
    <w:rsid w:val="006137A4"/>
    <w:rsid w:val="00613F4A"/>
    <w:rsid w:val="006157A4"/>
    <w:rsid w:val="006164F0"/>
    <w:rsid w:val="00616C25"/>
    <w:rsid w:val="00616E88"/>
    <w:rsid w:val="00616FAB"/>
    <w:rsid w:val="00620E2A"/>
    <w:rsid w:val="006253A4"/>
    <w:rsid w:val="0062574A"/>
    <w:rsid w:val="0063047E"/>
    <w:rsid w:val="006309D0"/>
    <w:rsid w:val="00632D4D"/>
    <w:rsid w:val="00633A06"/>
    <w:rsid w:val="0063437A"/>
    <w:rsid w:val="00634C18"/>
    <w:rsid w:val="00637337"/>
    <w:rsid w:val="00637627"/>
    <w:rsid w:val="00640064"/>
    <w:rsid w:val="0064192A"/>
    <w:rsid w:val="00643984"/>
    <w:rsid w:val="00643E31"/>
    <w:rsid w:val="00645B2F"/>
    <w:rsid w:val="006476C0"/>
    <w:rsid w:val="00647F10"/>
    <w:rsid w:val="006508F0"/>
    <w:rsid w:val="006510A3"/>
    <w:rsid w:val="00652362"/>
    <w:rsid w:val="0065256B"/>
    <w:rsid w:val="006531AB"/>
    <w:rsid w:val="0065469F"/>
    <w:rsid w:val="00654DC2"/>
    <w:rsid w:val="0065643C"/>
    <w:rsid w:val="00661E9E"/>
    <w:rsid w:val="0066206E"/>
    <w:rsid w:val="00662265"/>
    <w:rsid w:val="006626B9"/>
    <w:rsid w:val="0066289A"/>
    <w:rsid w:val="006629A3"/>
    <w:rsid w:val="0066419E"/>
    <w:rsid w:val="00667ECD"/>
    <w:rsid w:val="00671BD8"/>
    <w:rsid w:val="00673682"/>
    <w:rsid w:val="006742DC"/>
    <w:rsid w:val="006746FA"/>
    <w:rsid w:val="0068394E"/>
    <w:rsid w:val="006858CB"/>
    <w:rsid w:val="00686193"/>
    <w:rsid w:val="00686C03"/>
    <w:rsid w:val="00687A88"/>
    <w:rsid w:val="00687B12"/>
    <w:rsid w:val="00687C57"/>
    <w:rsid w:val="00691B0D"/>
    <w:rsid w:val="006936A3"/>
    <w:rsid w:val="006955A3"/>
    <w:rsid w:val="00695A5A"/>
    <w:rsid w:val="00696209"/>
    <w:rsid w:val="00697238"/>
    <w:rsid w:val="00697D7A"/>
    <w:rsid w:val="006A37E6"/>
    <w:rsid w:val="006A5BC0"/>
    <w:rsid w:val="006A5EBC"/>
    <w:rsid w:val="006B15CB"/>
    <w:rsid w:val="006B219F"/>
    <w:rsid w:val="006B2B4C"/>
    <w:rsid w:val="006B346A"/>
    <w:rsid w:val="006B3AC4"/>
    <w:rsid w:val="006B5886"/>
    <w:rsid w:val="006C1E84"/>
    <w:rsid w:val="006C35CF"/>
    <w:rsid w:val="006C47D4"/>
    <w:rsid w:val="006C4F11"/>
    <w:rsid w:val="006C7445"/>
    <w:rsid w:val="006C76B2"/>
    <w:rsid w:val="006D2575"/>
    <w:rsid w:val="006D499D"/>
    <w:rsid w:val="006D5807"/>
    <w:rsid w:val="006D5A6E"/>
    <w:rsid w:val="006D6DEC"/>
    <w:rsid w:val="006D7942"/>
    <w:rsid w:val="006E07D8"/>
    <w:rsid w:val="006E0DE3"/>
    <w:rsid w:val="006E2402"/>
    <w:rsid w:val="006E346B"/>
    <w:rsid w:val="006E42A6"/>
    <w:rsid w:val="006E4325"/>
    <w:rsid w:val="006E4385"/>
    <w:rsid w:val="006E45A4"/>
    <w:rsid w:val="006E5456"/>
    <w:rsid w:val="006E7287"/>
    <w:rsid w:val="006E7C0A"/>
    <w:rsid w:val="006F0965"/>
    <w:rsid w:val="006F287E"/>
    <w:rsid w:val="006F2B00"/>
    <w:rsid w:val="006F3B64"/>
    <w:rsid w:val="006F49A9"/>
    <w:rsid w:val="006F4C6B"/>
    <w:rsid w:val="006F4D8D"/>
    <w:rsid w:val="006F4E91"/>
    <w:rsid w:val="006F4F01"/>
    <w:rsid w:val="006F5986"/>
    <w:rsid w:val="006F65CA"/>
    <w:rsid w:val="006F6C5C"/>
    <w:rsid w:val="00701823"/>
    <w:rsid w:val="007057F6"/>
    <w:rsid w:val="00705EFB"/>
    <w:rsid w:val="00705F7B"/>
    <w:rsid w:val="00710094"/>
    <w:rsid w:val="00710943"/>
    <w:rsid w:val="00710D96"/>
    <w:rsid w:val="00711029"/>
    <w:rsid w:val="00711BC5"/>
    <w:rsid w:val="00713678"/>
    <w:rsid w:val="00713A46"/>
    <w:rsid w:val="007157CE"/>
    <w:rsid w:val="00717095"/>
    <w:rsid w:val="00717904"/>
    <w:rsid w:val="00720094"/>
    <w:rsid w:val="007213D0"/>
    <w:rsid w:val="007243F0"/>
    <w:rsid w:val="007264C3"/>
    <w:rsid w:val="00727996"/>
    <w:rsid w:val="0073109D"/>
    <w:rsid w:val="00732C90"/>
    <w:rsid w:val="007335A1"/>
    <w:rsid w:val="0074109D"/>
    <w:rsid w:val="007445B6"/>
    <w:rsid w:val="00744AAA"/>
    <w:rsid w:val="00744DBE"/>
    <w:rsid w:val="00745080"/>
    <w:rsid w:val="00750DE5"/>
    <w:rsid w:val="00751B96"/>
    <w:rsid w:val="0075403D"/>
    <w:rsid w:val="007545B9"/>
    <w:rsid w:val="00756233"/>
    <w:rsid w:val="00757A0F"/>
    <w:rsid w:val="00760717"/>
    <w:rsid w:val="00760C70"/>
    <w:rsid w:val="00762A7B"/>
    <w:rsid w:val="00764286"/>
    <w:rsid w:val="00764DEB"/>
    <w:rsid w:val="00765F04"/>
    <w:rsid w:val="007668A5"/>
    <w:rsid w:val="0077055A"/>
    <w:rsid w:val="007705C9"/>
    <w:rsid w:val="00771048"/>
    <w:rsid w:val="00780291"/>
    <w:rsid w:val="00785FD3"/>
    <w:rsid w:val="0078609D"/>
    <w:rsid w:val="0078646A"/>
    <w:rsid w:val="007924AC"/>
    <w:rsid w:val="0079314B"/>
    <w:rsid w:val="00794CC2"/>
    <w:rsid w:val="00794D1E"/>
    <w:rsid w:val="00794F21"/>
    <w:rsid w:val="00796574"/>
    <w:rsid w:val="00797741"/>
    <w:rsid w:val="00797FF5"/>
    <w:rsid w:val="007A0BBC"/>
    <w:rsid w:val="007A23D6"/>
    <w:rsid w:val="007A2DF0"/>
    <w:rsid w:val="007A624E"/>
    <w:rsid w:val="007B1472"/>
    <w:rsid w:val="007B6E18"/>
    <w:rsid w:val="007C03F6"/>
    <w:rsid w:val="007C0990"/>
    <w:rsid w:val="007C3216"/>
    <w:rsid w:val="007C34BF"/>
    <w:rsid w:val="007C4BF9"/>
    <w:rsid w:val="007D5062"/>
    <w:rsid w:val="007D6538"/>
    <w:rsid w:val="007D6ABC"/>
    <w:rsid w:val="007E1DEE"/>
    <w:rsid w:val="007E2104"/>
    <w:rsid w:val="007E5130"/>
    <w:rsid w:val="007F1642"/>
    <w:rsid w:val="007F3722"/>
    <w:rsid w:val="007F4344"/>
    <w:rsid w:val="007F5E2F"/>
    <w:rsid w:val="007F69F4"/>
    <w:rsid w:val="007F72D6"/>
    <w:rsid w:val="00803DD3"/>
    <w:rsid w:val="00804588"/>
    <w:rsid w:val="00805A26"/>
    <w:rsid w:val="008078A5"/>
    <w:rsid w:val="00811313"/>
    <w:rsid w:val="008135F5"/>
    <w:rsid w:val="00821233"/>
    <w:rsid w:val="00821AFE"/>
    <w:rsid w:val="008221F2"/>
    <w:rsid w:val="008228C9"/>
    <w:rsid w:val="008237C0"/>
    <w:rsid w:val="00824211"/>
    <w:rsid w:val="008247F8"/>
    <w:rsid w:val="008247FB"/>
    <w:rsid w:val="00825FD7"/>
    <w:rsid w:val="00827EA9"/>
    <w:rsid w:val="00830499"/>
    <w:rsid w:val="00832606"/>
    <w:rsid w:val="0083290B"/>
    <w:rsid w:val="00832B29"/>
    <w:rsid w:val="00836467"/>
    <w:rsid w:val="0083678B"/>
    <w:rsid w:val="00837FEE"/>
    <w:rsid w:val="00840614"/>
    <w:rsid w:val="00843E0F"/>
    <w:rsid w:val="00845A44"/>
    <w:rsid w:val="00846769"/>
    <w:rsid w:val="008518A0"/>
    <w:rsid w:val="00851A76"/>
    <w:rsid w:val="008531ED"/>
    <w:rsid w:val="008539E4"/>
    <w:rsid w:val="00853A0C"/>
    <w:rsid w:val="00853A7F"/>
    <w:rsid w:val="008552ED"/>
    <w:rsid w:val="00857B4A"/>
    <w:rsid w:val="00860D26"/>
    <w:rsid w:val="008634BC"/>
    <w:rsid w:val="00863550"/>
    <w:rsid w:val="00863C35"/>
    <w:rsid w:val="00864A93"/>
    <w:rsid w:val="00866BE1"/>
    <w:rsid w:val="008678D9"/>
    <w:rsid w:val="00867C1B"/>
    <w:rsid w:val="0087179A"/>
    <w:rsid w:val="008727FB"/>
    <w:rsid w:val="00872B5B"/>
    <w:rsid w:val="0087311F"/>
    <w:rsid w:val="00875A06"/>
    <w:rsid w:val="00876FCD"/>
    <w:rsid w:val="00877D2E"/>
    <w:rsid w:val="008800ED"/>
    <w:rsid w:val="008824AC"/>
    <w:rsid w:val="00882B2D"/>
    <w:rsid w:val="00884CCD"/>
    <w:rsid w:val="008861C8"/>
    <w:rsid w:val="00890226"/>
    <w:rsid w:val="0089098D"/>
    <w:rsid w:val="008909E8"/>
    <w:rsid w:val="00893B9C"/>
    <w:rsid w:val="00896107"/>
    <w:rsid w:val="008A0A0B"/>
    <w:rsid w:val="008A1909"/>
    <w:rsid w:val="008A2835"/>
    <w:rsid w:val="008A4715"/>
    <w:rsid w:val="008A498F"/>
    <w:rsid w:val="008A548D"/>
    <w:rsid w:val="008A6D7D"/>
    <w:rsid w:val="008A72BF"/>
    <w:rsid w:val="008A732B"/>
    <w:rsid w:val="008B31DB"/>
    <w:rsid w:val="008B33E3"/>
    <w:rsid w:val="008B3DEC"/>
    <w:rsid w:val="008B46DE"/>
    <w:rsid w:val="008B4B1C"/>
    <w:rsid w:val="008B4EFE"/>
    <w:rsid w:val="008B6547"/>
    <w:rsid w:val="008C2727"/>
    <w:rsid w:val="008C6907"/>
    <w:rsid w:val="008D0B02"/>
    <w:rsid w:val="008D0ED9"/>
    <w:rsid w:val="008D3BCF"/>
    <w:rsid w:val="008D4326"/>
    <w:rsid w:val="008E043E"/>
    <w:rsid w:val="008E04A7"/>
    <w:rsid w:val="008E2943"/>
    <w:rsid w:val="008E37A6"/>
    <w:rsid w:val="008E6FC3"/>
    <w:rsid w:val="008F193D"/>
    <w:rsid w:val="008F2529"/>
    <w:rsid w:val="008F2DD5"/>
    <w:rsid w:val="008F2E0F"/>
    <w:rsid w:val="008F3BB6"/>
    <w:rsid w:val="008F5528"/>
    <w:rsid w:val="008F57FF"/>
    <w:rsid w:val="008F714E"/>
    <w:rsid w:val="008F7521"/>
    <w:rsid w:val="00901F41"/>
    <w:rsid w:val="009028E6"/>
    <w:rsid w:val="00907FA1"/>
    <w:rsid w:val="00910CF6"/>
    <w:rsid w:val="00912A14"/>
    <w:rsid w:val="00917583"/>
    <w:rsid w:val="0091791A"/>
    <w:rsid w:val="009204C5"/>
    <w:rsid w:val="00920B1E"/>
    <w:rsid w:val="00921CAC"/>
    <w:rsid w:val="00921D16"/>
    <w:rsid w:val="00926828"/>
    <w:rsid w:val="0092766A"/>
    <w:rsid w:val="0093096E"/>
    <w:rsid w:val="00932C25"/>
    <w:rsid w:val="00933013"/>
    <w:rsid w:val="00933093"/>
    <w:rsid w:val="00934098"/>
    <w:rsid w:val="009415A0"/>
    <w:rsid w:val="0094180C"/>
    <w:rsid w:val="00942B89"/>
    <w:rsid w:val="0094304D"/>
    <w:rsid w:val="009433D4"/>
    <w:rsid w:val="00943D93"/>
    <w:rsid w:val="00947902"/>
    <w:rsid w:val="00947D49"/>
    <w:rsid w:val="009510D9"/>
    <w:rsid w:val="00951C5A"/>
    <w:rsid w:val="0095251C"/>
    <w:rsid w:val="00952F39"/>
    <w:rsid w:val="0096187E"/>
    <w:rsid w:val="009633CB"/>
    <w:rsid w:val="00965699"/>
    <w:rsid w:val="00965EA6"/>
    <w:rsid w:val="00966D1F"/>
    <w:rsid w:val="00971282"/>
    <w:rsid w:val="009712A0"/>
    <w:rsid w:val="009717F1"/>
    <w:rsid w:val="00971FF7"/>
    <w:rsid w:val="009721CE"/>
    <w:rsid w:val="0097436F"/>
    <w:rsid w:val="009750FA"/>
    <w:rsid w:val="00975B81"/>
    <w:rsid w:val="0097602B"/>
    <w:rsid w:val="0097753A"/>
    <w:rsid w:val="00985C15"/>
    <w:rsid w:val="009872B4"/>
    <w:rsid w:val="00987547"/>
    <w:rsid w:val="00987706"/>
    <w:rsid w:val="009906FB"/>
    <w:rsid w:val="00993BE3"/>
    <w:rsid w:val="0099459D"/>
    <w:rsid w:val="009947FD"/>
    <w:rsid w:val="00997B3F"/>
    <w:rsid w:val="009A44F6"/>
    <w:rsid w:val="009A5F2E"/>
    <w:rsid w:val="009A626F"/>
    <w:rsid w:val="009B11CA"/>
    <w:rsid w:val="009B19A2"/>
    <w:rsid w:val="009B2A1C"/>
    <w:rsid w:val="009B4E61"/>
    <w:rsid w:val="009B6EB7"/>
    <w:rsid w:val="009B7C49"/>
    <w:rsid w:val="009C1F93"/>
    <w:rsid w:val="009C3663"/>
    <w:rsid w:val="009C40B7"/>
    <w:rsid w:val="009C52BD"/>
    <w:rsid w:val="009C65A2"/>
    <w:rsid w:val="009C6A20"/>
    <w:rsid w:val="009D4EE8"/>
    <w:rsid w:val="009D6466"/>
    <w:rsid w:val="009E0CA7"/>
    <w:rsid w:val="009E15EC"/>
    <w:rsid w:val="009E2135"/>
    <w:rsid w:val="009E430F"/>
    <w:rsid w:val="009E509C"/>
    <w:rsid w:val="009E5533"/>
    <w:rsid w:val="009E613D"/>
    <w:rsid w:val="009E6F12"/>
    <w:rsid w:val="009E757D"/>
    <w:rsid w:val="009E7E89"/>
    <w:rsid w:val="009F09E6"/>
    <w:rsid w:val="009F0E09"/>
    <w:rsid w:val="009F274F"/>
    <w:rsid w:val="009F379C"/>
    <w:rsid w:val="009F3B0B"/>
    <w:rsid w:val="009F4938"/>
    <w:rsid w:val="009F6769"/>
    <w:rsid w:val="009F7712"/>
    <w:rsid w:val="00A0042E"/>
    <w:rsid w:val="00A00EA9"/>
    <w:rsid w:val="00A015B8"/>
    <w:rsid w:val="00A038D4"/>
    <w:rsid w:val="00A07C50"/>
    <w:rsid w:val="00A10F59"/>
    <w:rsid w:val="00A112AB"/>
    <w:rsid w:val="00A1133F"/>
    <w:rsid w:val="00A12038"/>
    <w:rsid w:val="00A128D7"/>
    <w:rsid w:val="00A138B4"/>
    <w:rsid w:val="00A14896"/>
    <w:rsid w:val="00A14D21"/>
    <w:rsid w:val="00A171A3"/>
    <w:rsid w:val="00A175E4"/>
    <w:rsid w:val="00A20FC2"/>
    <w:rsid w:val="00A211DA"/>
    <w:rsid w:val="00A222FF"/>
    <w:rsid w:val="00A22624"/>
    <w:rsid w:val="00A22A5B"/>
    <w:rsid w:val="00A23EB0"/>
    <w:rsid w:val="00A23F0B"/>
    <w:rsid w:val="00A23F72"/>
    <w:rsid w:val="00A2459E"/>
    <w:rsid w:val="00A2471E"/>
    <w:rsid w:val="00A269F5"/>
    <w:rsid w:val="00A26AC6"/>
    <w:rsid w:val="00A2765C"/>
    <w:rsid w:val="00A3144C"/>
    <w:rsid w:val="00A31F6E"/>
    <w:rsid w:val="00A322C6"/>
    <w:rsid w:val="00A33746"/>
    <w:rsid w:val="00A33F5B"/>
    <w:rsid w:val="00A348E2"/>
    <w:rsid w:val="00A34A3F"/>
    <w:rsid w:val="00A35196"/>
    <w:rsid w:val="00A36260"/>
    <w:rsid w:val="00A37741"/>
    <w:rsid w:val="00A40F2D"/>
    <w:rsid w:val="00A43EBF"/>
    <w:rsid w:val="00A44175"/>
    <w:rsid w:val="00A45163"/>
    <w:rsid w:val="00A462F0"/>
    <w:rsid w:val="00A46EC1"/>
    <w:rsid w:val="00A47762"/>
    <w:rsid w:val="00A52879"/>
    <w:rsid w:val="00A53492"/>
    <w:rsid w:val="00A534CF"/>
    <w:rsid w:val="00A55700"/>
    <w:rsid w:val="00A57260"/>
    <w:rsid w:val="00A57587"/>
    <w:rsid w:val="00A577B1"/>
    <w:rsid w:val="00A57A3E"/>
    <w:rsid w:val="00A57B91"/>
    <w:rsid w:val="00A57D3B"/>
    <w:rsid w:val="00A60277"/>
    <w:rsid w:val="00A6194D"/>
    <w:rsid w:val="00A61DDC"/>
    <w:rsid w:val="00A64EB2"/>
    <w:rsid w:val="00A65622"/>
    <w:rsid w:val="00A66612"/>
    <w:rsid w:val="00A67272"/>
    <w:rsid w:val="00A674E9"/>
    <w:rsid w:val="00A678F8"/>
    <w:rsid w:val="00A724BB"/>
    <w:rsid w:val="00A726A6"/>
    <w:rsid w:val="00A72E71"/>
    <w:rsid w:val="00A74C72"/>
    <w:rsid w:val="00A74F20"/>
    <w:rsid w:val="00A7649B"/>
    <w:rsid w:val="00A81D08"/>
    <w:rsid w:val="00A84F3B"/>
    <w:rsid w:val="00A85725"/>
    <w:rsid w:val="00A86651"/>
    <w:rsid w:val="00A90619"/>
    <w:rsid w:val="00A9096E"/>
    <w:rsid w:val="00A94430"/>
    <w:rsid w:val="00A94E0B"/>
    <w:rsid w:val="00A964CD"/>
    <w:rsid w:val="00A96805"/>
    <w:rsid w:val="00A97776"/>
    <w:rsid w:val="00A977D4"/>
    <w:rsid w:val="00A97CA2"/>
    <w:rsid w:val="00AA0C35"/>
    <w:rsid w:val="00AA36AE"/>
    <w:rsid w:val="00AA6D01"/>
    <w:rsid w:val="00AA6E08"/>
    <w:rsid w:val="00AA729E"/>
    <w:rsid w:val="00AB02BE"/>
    <w:rsid w:val="00AB10F4"/>
    <w:rsid w:val="00AB2FDA"/>
    <w:rsid w:val="00AB47C4"/>
    <w:rsid w:val="00AB5326"/>
    <w:rsid w:val="00AB5A7A"/>
    <w:rsid w:val="00AC1AE9"/>
    <w:rsid w:val="00AC38DF"/>
    <w:rsid w:val="00AC7E48"/>
    <w:rsid w:val="00AD0309"/>
    <w:rsid w:val="00AD091E"/>
    <w:rsid w:val="00AD123E"/>
    <w:rsid w:val="00AD16FC"/>
    <w:rsid w:val="00AD1A77"/>
    <w:rsid w:val="00AD40E0"/>
    <w:rsid w:val="00AD5113"/>
    <w:rsid w:val="00AE0324"/>
    <w:rsid w:val="00AE15AE"/>
    <w:rsid w:val="00AE1A29"/>
    <w:rsid w:val="00AE304C"/>
    <w:rsid w:val="00AE3E90"/>
    <w:rsid w:val="00AE58B4"/>
    <w:rsid w:val="00AE5D69"/>
    <w:rsid w:val="00AE6151"/>
    <w:rsid w:val="00AE6606"/>
    <w:rsid w:val="00AE7B04"/>
    <w:rsid w:val="00AF1728"/>
    <w:rsid w:val="00AF1936"/>
    <w:rsid w:val="00AF315D"/>
    <w:rsid w:val="00AF333A"/>
    <w:rsid w:val="00AF5B2B"/>
    <w:rsid w:val="00AF61C9"/>
    <w:rsid w:val="00AF73BD"/>
    <w:rsid w:val="00AF7858"/>
    <w:rsid w:val="00AF78E1"/>
    <w:rsid w:val="00AF7F9F"/>
    <w:rsid w:val="00B001DC"/>
    <w:rsid w:val="00B0127B"/>
    <w:rsid w:val="00B01C4D"/>
    <w:rsid w:val="00B0605F"/>
    <w:rsid w:val="00B10B26"/>
    <w:rsid w:val="00B1259F"/>
    <w:rsid w:val="00B134AE"/>
    <w:rsid w:val="00B1357F"/>
    <w:rsid w:val="00B13923"/>
    <w:rsid w:val="00B1407F"/>
    <w:rsid w:val="00B1554D"/>
    <w:rsid w:val="00B15ADD"/>
    <w:rsid w:val="00B20BB5"/>
    <w:rsid w:val="00B22C87"/>
    <w:rsid w:val="00B23924"/>
    <w:rsid w:val="00B23C55"/>
    <w:rsid w:val="00B24A60"/>
    <w:rsid w:val="00B252AD"/>
    <w:rsid w:val="00B261FA"/>
    <w:rsid w:val="00B2708E"/>
    <w:rsid w:val="00B27BB4"/>
    <w:rsid w:val="00B30B77"/>
    <w:rsid w:val="00B31396"/>
    <w:rsid w:val="00B32D13"/>
    <w:rsid w:val="00B3313B"/>
    <w:rsid w:val="00B36885"/>
    <w:rsid w:val="00B37D54"/>
    <w:rsid w:val="00B41D0E"/>
    <w:rsid w:val="00B44508"/>
    <w:rsid w:val="00B458E6"/>
    <w:rsid w:val="00B45E4A"/>
    <w:rsid w:val="00B47F89"/>
    <w:rsid w:val="00B5109E"/>
    <w:rsid w:val="00B51328"/>
    <w:rsid w:val="00B54792"/>
    <w:rsid w:val="00B55FED"/>
    <w:rsid w:val="00B569DF"/>
    <w:rsid w:val="00B56F18"/>
    <w:rsid w:val="00B63899"/>
    <w:rsid w:val="00B6731B"/>
    <w:rsid w:val="00B70FD2"/>
    <w:rsid w:val="00B72DF8"/>
    <w:rsid w:val="00B73D17"/>
    <w:rsid w:val="00B75955"/>
    <w:rsid w:val="00B778E6"/>
    <w:rsid w:val="00B842AA"/>
    <w:rsid w:val="00B84697"/>
    <w:rsid w:val="00B86B62"/>
    <w:rsid w:val="00B87031"/>
    <w:rsid w:val="00B90462"/>
    <w:rsid w:val="00B9081C"/>
    <w:rsid w:val="00B91F1A"/>
    <w:rsid w:val="00B9301F"/>
    <w:rsid w:val="00B93762"/>
    <w:rsid w:val="00B95F5D"/>
    <w:rsid w:val="00B9639B"/>
    <w:rsid w:val="00B9661A"/>
    <w:rsid w:val="00B96D92"/>
    <w:rsid w:val="00B96FE0"/>
    <w:rsid w:val="00BA1233"/>
    <w:rsid w:val="00BA2252"/>
    <w:rsid w:val="00BA3110"/>
    <w:rsid w:val="00BA3236"/>
    <w:rsid w:val="00BA36AB"/>
    <w:rsid w:val="00BA42AB"/>
    <w:rsid w:val="00BA4AE8"/>
    <w:rsid w:val="00BA6316"/>
    <w:rsid w:val="00BA6497"/>
    <w:rsid w:val="00BA7F05"/>
    <w:rsid w:val="00BB2C54"/>
    <w:rsid w:val="00BB4FCF"/>
    <w:rsid w:val="00BB518D"/>
    <w:rsid w:val="00BB60C1"/>
    <w:rsid w:val="00BB6DCE"/>
    <w:rsid w:val="00BC07D1"/>
    <w:rsid w:val="00BC0BA5"/>
    <w:rsid w:val="00BC0C26"/>
    <w:rsid w:val="00BC0F31"/>
    <w:rsid w:val="00BC1628"/>
    <w:rsid w:val="00BC212A"/>
    <w:rsid w:val="00BC3D1A"/>
    <w:rsid w:val="00BC55AF"/>
    <w:rsid w:val="00BC58E3"/>
    <w:rsid w:val="00BC6BD4"/>
    <w:rsid w:val="00BC70A8"/>
    <w:rsid w:val="00BD1536"/>
    <w:rsid w:val="00BD1D31"/>
    <w:rsid w:val="00BD2085"/>
    <w:rsid w:val="00BD4F66"/>
    <w:rsid w:val="00BD5C21"/>
    <w:rsid w:val="00BD6B33"/>
    <w:rsid w:val="00BD6EF5"/>
    <w:rsid w:val="00BD74CF"/>
    <w:rsid w:val="00BE079A"/>
    <w:rsid w:val="00BE2589"/>
    <w:rsid w:val="00BE2695"/>
    <w:rsid w:val="00BE378F"/>
    <w:rsid w:val="00BE6434"/>
    <w:rsid w:val="00BE67BD"/>
    <w:rsid w:val="00BE7655"/>
    <w:rsid w:val="00BF2A6E"/>
    <w:rsid w:val="00BF302C"/>
    <w:rsid w:val="00BF34A6"/>
    <w:rsid w:val="00BF49AC"/>
    <w:rsid w:val="00BF4CC9"/>
    <w:rsid w:val="00C027B5"/>
    <w:rsid w:val="00C02846"/>
    <w:rsid w:val="00C07604"/>
    <w:rsid w:val="00C07CE3"/>
    <w:rsid w:val="00C1147D"/>
    <w:rsid w:val="00C1151B"/>
    <w:rsid w:val="00C1241D"/>
    <w:rsid w:val="00C132AA"/>
    <w:rsid w:val="00C14062"/>
    <w:rsid w:val="00C14248"/>
    <w:rsid w:val="00C17009"/>
    <w:rsid w:val="00C20332"/>
    <w:rsid w:val="00C2170A"/>
    <w:rsid w:val="00C21735"/>
    <w:rsid w:val="00C2220B"/>
    <w:rsid w:val="00C233B5"/>
    <w:rsid w:val="00C23652"/>
    <w:rsid w:val="00C24457"/>
    <w:rsid w:val="00C25B17"/>
    <w:rsid w:val="00C26044"/>
    <w:rsid w:val="00C265D2"/>
    <w:rsid w:val="00C26B4C"/>
    <w:rsid w:val="00C27072"/>
    <w:rsid w:val="00C307D1"/>
    <w:rsid w:val="00C31A53"/>
    <w:rsid w:val="00C3379F"/>
    <w:rsid w:val="00C37460"/>
    <w:rsid w:val="00C41B73"/>
    <w:rsid w:val="00C42747"/>
    <w:rsid w:val="00C436EC"/>
    <w:rsid w:val="00C51D85"/>
    <w:rsid w:val="00C521F9"/>
    <w:rsid w:val="00C527C0"/>
    <w:rsid w:val="00C527FA"/>
    <w:rsid w:val="00C52F5D"/>
    <w:rsid w:val="00C53578"/>
    <w:rsid w:val="00C5474F"/>
    <w:rsid w:val="00C5484B"/>
    <w:rsid w:val="00C548EC"/>
    <w:rsid w:val="00C554B3"/>
    <w:rsid w:val="00C55EF9"/>
    <w:rsid w:val="00C55F65"/>
    <w:rsid w:val="00C56EE3"/>
    <w:rsid w:val="00C57FC9"/>
    <w:rsid w:val="00C607FF"/>
    <w:rsid w:val="00C6128E"/>
    <w:rsid w:val="00C621C0"/>
    <w:rsid w:val="00C62947"/>
    <w:rsid w:val="00C66A9F"/>
    <w:rsid w:val="00C67091"/>
    <w:rsid w:val="00C670AE"/>
    <w:rsid w:val="00C670EF"/>
    <w:rsid w:val="00C71F9C"/>
    <w:rsid w:val="00C72420"/>
    <w:rsid w:val="00C7248B"/>
    <w:rsid w:val="00C72CA6"/>
    <w:rsid w:val="00C732AD"/>
    <w:rsid w:val="00C73A57"/>
    <w:rsid w:val="00C73FC1"/>
    <w:rsid w:val="00C746A3"/>
    <w:rsid w:val="00C75619"/>
    <w:rsid w:val="00C7590E"/>
    <w:rsid w:val="00C768D0"/>
    <w:rsid w:val="00C80B76"/>
    <w:rsid w:val="00C841A5"/>
    <w:rsid w:val="00C8729D"/>
    <w:rsid w:val="00C90183"/>
    <w:rsid w:val="00C90FE5"/>
    <w:rsid w:val="00C928E5"/>
    <w:rsid w:val="00C938DE"/>
    <w:rsid w:val="00C95CF1"/>
    <w:rsid w:val="00CA01C4"/>
    <w:rsid w:val="00CA12C4"/>
    <w:rsid w:val="00CA2663"/>
    <w:rsid w:val="00CA3288"/>
    <w:rsid w:val="00CA4376"/>
    <w:rsid w:val="00CA5134"/>
    <w:rsid w:val="00CA52DA"/>
    <w:rsid w:val="00CA7778"/>
    <w:rsid w:val="00CB1E47"/>
    <w:rsid w:val="00CB2646"/>
    <w:rsid w:val="00CB3B62"/>
    <w:rsid w:val="00CB4AE2"/>
    <w:rsid w:val="00CB54D4"/>
    <w:rsid w:val="00CB7054"/>
    <w:rsid w:val="00CB732A"/>
    <w:rsid w:val="00CB777A"/>
    <w:rsid w:val="00CB7A83"/>
    <w:rsid w:val="00CB7AA3"/>
    <w:rsid w:val="00CC0481"/>
    <w:rsid w:val="00CC1511"/>
    <w:rsid w:val="00CC1D78"/>
    <w:rsid w:val="00CC2FE2"/>
    <w:rsid w:val="00CC3213"/>
    <w:rsid w:val="00CC388E"/>
    <w:rsid w:val="00CC5484"/>
    <w:rsid w:val="00CC6D39"/>
    <w:rsid w:val="00CC78B1"/>
    <w:rsid w:val="00CD0CE5"/>
    <w:rsid w:val="00CD3212"/>
    <w:rsid w:val="00CD3758"/>
    <w:rsid w:val="00CD3EAA"/>
    <w:rsid w:val="00CD50CB"/>
    <w:rsid w:val="00CD65B2"/>
    <w:rsid w:val="00CD65E4"/>
    <w:rsid w:val="00CD67BC"/>
    <w:rsid w:val="00CE057D"/>
    <w:rsid w:val="00CE225E"/>
    <w:rsid w:val="00CE2F2F"/>
    <w:rsid w:val="00CE3618"/>
    <w:rsid w:val="00CE3F0F"/>
    <w:rsid w:val="00CE7F1C"/>
    <w:rsid w:val="00CF0100"/>
    <w:rsid w:val="00CF0706"/>
    <w:rsid w:val="00CF28E5"/>
    <w:rsid w:val="00CF36B7"/>
    <w:rsid w:val="00CF39A1"/>
    <w:rsid w:val="00CF4596"/>
    <w:rsid w:val="00CF48E2"/>
    <w:rsid w:val="00CF72D6"/>
    <w:rsid w:val="00D000F2"/>
    <w:rsid w:val="00D01443"/>
    <w:rsid w:val="00D0171C"/>
    <w:rsid w:val="00D01F46"/>
    <w:rsid w:val="00D036F0"/>
    <w:rsid w:val="00D04408"/>
    <w:rsid w:val="00D052A5"/>
    <w:rsid w:val="00D06D32"/>
    <w:rsid w:val="00D1030B"/>
    <w:rsid w:val="00D10618"/>
    <w:rsid w:val="00D12057"/>
    <w:rsid w:val="00D14130"/>
    <w:rsid w:val="00D14822"/>
    <w:rsid w:val="00D14BE4"/>
    <w:rsid w:val="00D14E9B"/>
    <w:rsid w:val="00D152AE"/>
    <w:rsid w:val="00D15EEA"/>
    <w:rsid w:val="00D16726"/>
    <w:rsid w:val="00D20101"/>
    <w:rsid w:val="00D201D0"/>
    <w:rsid w:val="00D20935"/>
    <w:rsid w:val="00D21D19"/>
    <w:rsid w:val="00D2230A"/>
    <w:rsid w:val="00D22ABD"/>
    <w:rsid w:val="00D232FE"/>
    <w:rsid w:val="00D24E2B"/>
    <w:rsid w:val="00D24E70"/>
    <w:rsid w:val="00D252D4"/>
    <w:rsid w:val="00D25F27"/>
    <w:rsid w:val="00D300B8"/>
    <w:rsid w:val="00D30678"/>
    <w:rsid w:val="00D309B8"/>
    <w:rsid w:val="00D36195"/>
    <w:rsid w:val="00D36A5D"/>
    <w:rsid w:val="00D429CD"/>
    <w:rsid w:val="00D46CAD"/>
    <w:rsid w:val="00D46D3C"/>
    <w:rsid w:val="00D46D89"/>
    <w:rsid w:val="00D50BB9"/>
    <w:rsid w:val="00D52CB5"/>
    <w:rsid w:val="00D56A9A"/>
    <w:rsid w:val="00D57CA4"/>
    <w:rsid w:val="00D62DB3"/>
    <w:rsid w:val="00D646EC"/>
    <w:rsid w:val="00D64D1F"/>
    <w:rsid w:val="00D661A5"/>
    <w:rsid w:val="00D66848"/>
    <w:rsid w:val="00D6708B"/>
    <w:rsid w:val="00D70CCB"/>
    <w:rsid w:val="00D71197"/>
    <w:rsid w:val="00D724A6"/>
    <w:rsid w:val="00D7272D"/>
    <w:rsid w:val="00D73B0E"/>
    <w:rsid w:val="00D76620"/>
    <w:rsid w:val="00D77A91"/>
    <w:rsid w:val="00D77DD9"/>
    <w:rsid w:val="00D82D54"/>
    <w:rsid w:val="00D82D8D"/>
    <w:rsid w:val="00D842BB"/>
    <w:rsid w:val="00D8528C"/>
    <w:rsid w:val="00D85565"/>
    <w:rsid w:val="00D9124B"/>
    <w:rsid w:val="00D92DF3"/>
    <w:rsid w:val="00D94714"/>
    <w:rsid w:val="00D95BFF"/>
    <w:rsid w:val="00D97C84"/>
    <w:rsid w:val="00DA0780"/>
    <w:rsid w:val="00DA1218"/>
    <w:rsid w:val="00DA1374"/>
    <w:rsid w:val="00DA1419"/>
    <w:rsid w:val="00DA34C2"/>
    <w:rsid w:val="00DB0D94"/>
    <w:rsid w:val="00DB40DA"/>
    <w:rsid w:val="00DC0D4E"/>
    <w:rsid w:val="00DC3BB7"/>
    <w:rsid w:val="00DC55C1"/>
    <w:rsid w:val="00DC5825"/>
    <w:rsid w:val="00DC71C4"/>
    <w:rsid w:val="00DD21B8"/>
    <w:rsid w:val="00DD28C2"/>
    <w:rsid w:val="00DD302B"/>
    <w:rsid w:val="00DD3848"/>
    <w:rsid w:val="00DD389F"/>
    <w:rsid w:val="00DD4743"/>
    <w:rsid w:val="00DD6EBF"/>
    <w:rsid w:val="00DE0B65"/>
    <w:rsid w:val="00DE21B6"/>
    <w:rsid w:val="00DE3700"/>
    <w:rsid w:val="00DE5563"/>
    <w:rsid w:val="00DE55DC"/>
    <w:rsid w:val="00DE7966"/>
    <w:rsid w:val="00DE7F48"/>
    <w:rsid w:val="00DF097B"/>
    <w:rsid w:val="00DF0A36"/>
    <w:rsid w:val="00DF2E95"/>
    <w:rsid w:val="00DF3003"/>
    <w:rsid w:val="00DF649F"/>
    <w:rsid w:val="00DF7CD6"/>
    <w:rsid w:val="00E05670"/>
    <w:rsid w:val="00E05922"/>
    <w:rsid w:val="00E05F74"/>
    <w:rsid w:val="00E11461"/>
    <w:rsid w:val="00E12321"/>
    <w:rsid w:val="00E130BF"/>
    <w:rsid w:val="00E143B4"/>
    <w:rsid w:val="00E15AE1"/>
    <w:rsid w:val="00E17703"/>
    <w:rsid w:val="00E17725"/>
    <w:rsid w:val="00E2234A"/>
    <w:rsid w:val="00E24BA5"/>
    <w:rsid w:val="00E253EF"/>
    <w:rsid w:val="00E253F3"/>
    <w:rsid w:val="00E271A3"/>
    <w:rsid w:val="00E27479"/>
    <w:rsid w:val="00E30147"/>
    <w:rsid w:val="00E31E95"/>
    <w:rsid w:val="00E33436"/>
    <w:rsid w:val="00E33DDA"/>
    <w:rsid w:val="00E34ADD"/>
    <w:rsid w:val="00E37FD2"/>
    <w:rsid w:val="00E41B62"/>
    <w:rsid w:val="00E44221"/>
    <w:rsid w:val="00E44275"/>
    <w:rsid w:val="00E44596"/>
    <w:rsid w:val="00E446C5"/>
    <w:rsid w:val="00E4698F"/>
    <w:rsid w:val="00E47078"/>
    <w:rsid w:val="00E507C7"/>
    <w:rsid w:val="00E50FC0"/>
    <w:rsid w:val="00E51926"/>
    <w:rsid w:val="00E534C7"/>
    <w:rsid w:val="00E54264"/>
    <w:rsid w:val="00E5736D"/>
    <w:rsid w:val="00E577A3"/>
    <w:rsid w:val="00E6007F"/>
    <w:rsid w:val="00E6087F"/>
    <w:rsid w:val="00E6091F"/>
    <w:rsid w:val="00E6165A"/>
    <w:rsid w:val="00E61EC8"/>
    <w:rsid w:val="00E63201"/>
    <w:rsid w:val="00E6641C"/>
    <w:rsid w:val="00E6733D"/>
    <w:rsid w:val="00E67370"/>
    <w:rsid w:val="00E6750A"/>
    <w:rsid w:val="00E70FDC"/>
    <w:rsid w:val="00E718AB"/>
    <w:rsid w:val="00E7463E"/>
    <w:rsid w:val="00E765D2"/>
    <w:rsid w:val="00E77E0E"/>
    <w:rsid w:val="00E801D1"/>
    <w:rsid w:val="00E81D5E"/>
    <w:rsid w:val="00E8284B"/>
    <w:rsid w:val="00E82D18"/>
    <w:rsid w:val="00E857E3"/>
    <w:rsid w:val="00E8675F"/>
    <w:rsid w:val="00E86D6B"/>
    <w:rsid w:val="00E86E88"/>
    <w:rsid w:val="00E86F3E"/>
    <w:rsid w:val="00E90A90"/>
    <w:rsid w:val="00E9145D"/>
    <w:rsid w:val="00E91AC2"/>
    <w:rsid w:val="00E94622"/>
    <w:rsid w:val="00EA0049"/>
    <w:rsid w:val="00EA12CB"/>
    <w:rsid w:val="00EA24EE"/>
    <w:rsid w:val="00EA4605"/>
    <w:rsid w:val="00EA4A5B"/>
    <w:rsid w:val="00EA59AF"/>
    <w:rsid w:val="00EB06C3"/>
    <w:rsid w:val="00EB2396"/>
    <w:rsid w:val="00EB31C3"/>
    <w:rsid w:val="00EB330C"/>
    <w:rsid w:val="00EB336C"/>
    <w:rsid w:val="00EB4563"/>
    <w:rsid w:val="00EB6B51"/>
    <w:rsid w:val="00EB6DC4"/>
    <w:rsid w:val="00EB7200"/>
    <w:rsid w:val="00EC0B24"/>
    <w:rsid w:val="00EC2066"/>
    <w:rsid w:val="00EC21CB"/>
    <w:rsid w:val="00EC308C"/>
    <w:rsid w:val="00EC3FF7"/>
    <w:rsid w:val="00EC5C84"/>
    <w:rsid w:val="00EC66C6"/>
    <w:rsid w:val="00EC733D"/>
    <w:rsid w:val="00ED0D48"/>
    <w:rsid w:val="00ED26ED"/>
    <w:rsid w:val="00ED3CE7"/>
    <w:rsid w:val="00ED3F1A"/>
    <w:rsid w:val="00ED6BA9"/>
    <w:rsid w:val="00ED705E"/>
    <w:rsid w:val="00EE51EB"/>
    <w:rsid w:val="00EE6127"/>
    <w:rsid w:val="00EE79E0"/>
    <w:rsid w:val="00EF15A5"/>
    <w:rsid w:val="00EF3D83"/>
    <w:rsid w:val="00EF3E2D"/>
    <w:rsid w:val="00EF4DA8"/>
    <w:rsid w:val="00EF5035"/>
    <w:rsid w:val="00EF5418"/>
    <w:rsid w:val="00EF605F"/>
    <w:rsid w:val="00EF67B6"/>
    <w:rsid w:val="00EF78FF"/>
    <w:rsid w:val="00EF7C72"/>
    <w:rsid w:val="00EF7FA0"/>
    <w:rsid w:val="00F00745"/>
    <w:rsid w:val="00F03E53"/>
    <w:rsid w:val="00F04D1F"/>
    <w:rsid w:val="00F0689F"/>
    <w:rsid w:val="00F1206E"/>
    <w:rsid w:val="00F137A1"/>
    <w:rsid w:val="00F1446D"/>
    <w:rsid w:val="00F149E2"/>
    <w:rsid w:val="00F154B3"/>
    <w:rsid w:val="00F17EAB"/>
    <w:rsid w:val="00F20AD9"/>
    <w:rsid w:val="00F22C5E"/>
    <w:rsid w:val="00F2461E"/>
    <w:rsid w:val="00F24D01"/>
    <w:rsid w:val="00F2667C"/>
    <w:rsid w:val="00F26B68"/>
    <w:rsid w:val="00F316A9"/>
    <w:rsid w:val="00F31927"/>
    <w:rsid w:val="00F33922"/>
    <w:rsid w:val="00F35A40"/>
    <w:rsid w:val="00F3681E"/>
    <w:rsid w:val="00F37C7C"/>
    <w:rsid w:val="00F42BDF"/>
    <w:rsid w:val="00F4324A"/>
    <w:rsid w:val="00F44657"/>
    <w:rsid w:val="00F452E1"/>
    <w:rsid w:val="00F4588E"/>
    <w:rsid w:val="00F45FD7"/>
    <w:rsid w:val="00F5035F"/>
    <w:rsid w:val="00F51C70"/>
    <w:rsid w:val="00F52C1F"/>
    <w:rsid w:val="00F533EF"/>
    <w:rsid w:val="00F538EF"/>
    <w:rsid w:val="00F53B50"/>
    <w:rsid w:val="00F57673"/>
    <w:rsid w:val="00F5776B"/>
    <w:rsid w:val="00F57C9E"/>
    <w:rsid w:val="00F6046C"/>
    <w:rsid w:val="00F60DA2"/>
    <w:rsid w:val="00F62813"/>
    <w:rsid w:val="00F62E1C"/>
    <w:rsid w:val="00F6381E"/>
    <w:rsid w:val="00F6524E"/>
    <w:rsid w:val="00F6599A"/>
    <w:rsid w:val="00F65C56"/>
    <w:rsid w:val="00F66990"/>
    <w:rsid w:val="00F67ADD"/>
    <w:rsid w:val="00F70761"/>
    <w:rsid w:val="00F719B0"/>
    <w:rsid w:val="00F731B2"/>
    <w:rsid w:val="00F7381F"/>
    <w:rsid w:val="00F76AF4"/>
    <w:rsid w:val="00F76CB8"/>
    <w:rsid w:val="00F77761"/>
    <w:rsid w:val="00F77EE2"/>
    <w:rsid w:val="00F800CB"/>
    <w:rsid w:val="00F803DB"/>
    <w:rsid w:val="00F80869"/>
    <w:rsid w:val="00F80AD7"/>
    <w:rsid w:val="00F81460"/>
    <w:rsid w:val="00F819F0"/>
    <w:rsid w:val="00F81E3B"/>
    <w:rsid w:val="00F82550"/>
    <w:rsid w:val="00F8725D"/>
    <w:rsid w:val="00F8744C"/>
    <w:rsid w:val="00F91724"/>
    <w:rsid w:val="00F93796"/>
    <w:rsid w:val="00F9616B"/>
    <w:rsid w:val="00FA004C"/>
    <w:rsid w:val="00FA1C8F"/>
    <w:rsid w:val="00FA4DA2"/>
    <w:rsid w:val="00FA4EB5"/>
    <w:rsid w:val="00FA58CB"/>
    <w:rsid w:val="00FA5D01"/>
    <w:rsid w:val="00FA7156"/>
    <w:rsid w:val="00FA7DFF"/>
    <w:rsid w:val="00FB2828"/>
    <w:rsid w:val="00FB493B"/>
    <w:rsid w:val="00FB5593"/>
    <w:rsid w:val="00FB70ED"/>
    <w:rsid w:val="00FB725F"/>
    <w:rsid w:val="00FB795E"/>
    <w:rsid w:val="00FC11B5"/>
    <w:rsid w:val="00FC121D"/>
    <w:rsid w:val="00FC32BB"/>
    <w:rsid w:val="00FC3BBC"/>
    <w:rsid w:val="00FC5B39"/>
    <w:rsid w:val="00FD0275"/>
    <w:rsid w:val="00FD0790"/>
    <w:rsid w:val="00FD1442"/>
    <w:rsid w:val="00FD1D8A"/>
    <w:rsid w:val="00FD1F27"/>
    <w:rsid w:val="00FD60F0"/>
    <w:rsid w:val="00FD6D55"/>
    <w:rsid w:val="00FD7FB1"/>
    <w:rsid w:val="00FE16F1"/>
    <w:rsid w:val="00FE1832"/>
    <w:rsid w:val="00FE2D54"/>
    <w:rsid w:val="00FE37C2"/>
    <w:rsid w:val="00FE54C6"/>
    <w:rsid w:val="00FE71E8"/>
    <w:rsid w:val="00FE7F90"/>
    <w:rsid w:val="00FF1F13"/>
    <w:rsid w:val="00FF2161"/>
    <w:rsid w:val="00FF6EB2"/>
    <w:rsid w:val="00FF7166"/>
    <w:rsid w:val="00FF74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9E9BB4"/>
  <w14:defaultImageDpi w14:val="96"/>
  <w15:docId w15:val="{1DC7DCD2-2AAB-498D-B243-58AFD26B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3BB6"/>
    <w:pPr>
      <w:spacing w:line="360" w:lineRule="auto"/>
      <w:ind w:firstLine="567"/>
      <w:jc w:val="both"/>
    </w:pPr>
    <w:rPr>
      <w:sz w:val="24"/>
      <w:szCs w:val="22"/>
    </w:rPr>
  </w:style>
  <w:style w:type="paragraph" w:styleId="Balk1">
    <w:name w:val="heading 1"/>
    <w:basedOn w:val="Normal"/>
    <w:next w:val="Normal"/>
    <w:link w:val="Balk1Char"/>
    <w:qFormat/>
    <w:rsid w:val="00585741"/>
    <w:pPr>
      <w:keepNext/>
      <w:keepLines/>
      <w:numPr>
        <w:numId w:val="1"/>
      </w:numPr>
      <w:tabs>
        <w:tab w:val="left" w:pos="851"/>
      </w:tabs>
      <w:spacing w:after="360"/>
      <w:outlineLvl w:val="0"/>
    </w:pPr>
    <w:rPr>
      <w:b/>
      <w:szCs w:val="24"/>
    </w:rPr>
  </w:style>
  <w:style w:type="paragraph" w:styleId="Balk2">
    <w:name w:val="heading 2"/>
    <w:basedOn w:val="T1"/>
    <w:next w:val="Normal"/>
    <w:link w:val="Balk2Char"/>
    <w:unhideWhenUsed/>
    <w:qFormat/>
    <w:rsid w:val="00287073"/>
    <w:pPr>
      <w:numPr>
        <w:ilvl w:val="1"/>
        <w:numId w:val="1"/>
      </w:numPr>
      <w:spacing w:before="480" w:after="360"/>
      <w:outlineLvl w:val="1"/>
    </w:pPr>
    <w:rPr>
      <w:b/>
      <w:bCs/>
    </w:rPr>
  </w:style>
  <w:style w:type="paragraph" w:styleId="Balk3">
    <w:name w:val="heading 3"/>
    <w:basedOn w:val="Normal"/>
    <w:next w:val="Normal"/>
    <w:link w:val="Balk3Char"/>
    <w:unhideWhenUsed/>
    <w:qFormat/>
    <w:rsid w:val="00616FAB"/>
    <w:pPr>
      <w:keepNext/>
      <w:keepLines/>
      <w:numPr>
        <w:ilvl w:val="2"/>
        <w:numId w:val="1"/>
      </w:numPr>
      <w:spacing w:before="480" w:after="360" w:line="240" w:lineRule="auto"/>
      <w:outlineLvl w:val="2"/>
    </w:pPr>
    <w:rPr>
      <w:rFonts w:eastAsiaTheme="majorEastAsia"/>
      <w:b/>
      <w:szCs w:val="24"/>
    </w:rPr>
  </w:style>
  <w:style w:type="paragraph" w:styleId="Balk4">
    <w:name w:val="heading 4"/>
    <w:basedOn w:val="Normal"/>
    <w:next w:val="Normal"/>
    <w:link w:val="Balk4Char"/>
    <w:unhideWhenUsed/>
    <w:rsid w:val="00B23924"/>
    <w:pPr>
      <w:keepNext/>
      <w:keepLines/>
      <w:numPr>
        <w:ilvl w:val="3"/>
        <w:numId w:val="1"/>
      </w:numPr>
      <w:tabs>
        <w:tab w:val="left" w:pos="1361"/>
      </w:tabs>
      <w:spacing w:line="240" w:lineRule="auto"/>
      <w:outlineLvl w:val="3"/>
    </w:pPr>
    <w:rPr>
      <w:rFonts w:eastAsiaTheme="majorEastAsia"/>
      <w:b/>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basedOn w:val="VarsaylanParagrafYazTipi"/>
    <w:rsid w:val="00811313"/>
    <w:rPr>
      <w:rFonts w:cs="Times New Roman"/>
      <w:b/>
      <w:bCs/>
    </w:rPr>
  </w:style>
  <w:style w:type="paragraph" w:styleId="stBilgi">
    <w:name w:val="header"/>
    <w:basedOn w:val="Normal"/>
    <w:link w:val="stBilgiChar"/>
    <w:uiPriority w:val="99"/>
    <w:unhideWhenUsed/>
    <w:rsid w:val="0017784E"/>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17784E"/>
    <w:rPr>
      <w:rFonts w:ascii="Calibri" w:hAnsi="Calibri"/>
      <w:sz w:val="22"/>
      <w:szCs w:val="22"/>
    </w:rPr>
  </w:style>
  <w:style w:type="paragraph" w:styleId="AltBilgi">
    <w:name w:val="footer"/>
    <w:basedOn w:val="Normal"/>
    <w:link w:val="AltBilgiChar"/>
    <w:uiPriority w:val="99"/>
    <w:unhideWhenUsed/>
    <w:rsid w:val="0017784E"/>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7784E"/>
    <w:rPr>
      <w:rFonts w:ascii="Calibri" w:hAnsi="Calibri"/>
      <w:sz w:val="22"/>
      <w:szCs w:val="22"/>
    </w:rPr>
  </w:style>
  <w:style w:type="character" w:styleId="Gl">
    <w:name w:val="Strong"/>
    <w:basedOn w:val="VarsaylanParagrafYazTipi"/>
    <w:rsid w:val="000D0F57"/>
    <w:rPr>
      <w:rFonts w:cs="Times New Roman"/>
      <w:b/>
      <w:bCs/>
    </w:rPr>
  </w:style>
  <w:style w:type="paragraph" w:customStyle="1" w:styleId="Balk0">
    <w:name w:val="Başlık 0"/>
    <w:basedOn w:val="Normal"/>
    <w:next w:val="Normal"/>
    <w:link w:val="Balk0Char"/>
    <w:qFormat/>
    <w:rsid w:val="00705F7B"/>
    <w:pPr>
      <w:spacing w:after="360" w:line="240" w:lineRule="auto"/>
      <w:ind w:firstLine="0"/>
      <w:jc w:val="center"/>
      <w:outlineLvl w:val="0"/>
    </w:pPr>
    <w:rPr>
      <w:b/>
      <w:bCs/>
      <w:szCs w:val="24"/>
      <w:lang w:val="en-US"/>
    </w:rPr>
  </w:style>
  <w:style w:type="paragraph" w:customStyle="1" w:styleId="Normal1">
    <w:name w:val="Normal_1"/>
    <w:basedOn w:val="Normal"/>
    <w:link w:val="Normal1Char"/>
    <w:rsid w:val="00C027B5"/>
    <w:pPr>
      <w:tabs>
        <w:tab w:val="left" w:pos="5815"/>
      </w:tabs>
      <w:ind w:firstLine="0"/>
      <w:jc w:val="center"/>
    </w:pPr>
  </w:style>
  <w:style w:type="paragraph" w:customStyle="1" w:styleId="Normal2">
    <w:name w:val="Normal_2"/>
    <w:basedOn w:val="Normal"/>
    <w:link w:val="Normal2Char"/>
    <w:rsid w:val="00C027B5"/>
    <w:pPr>
      <w:spacing w:line="240" w:lineRule="auto"/>
      <w:ind w:firstLine="0"/>
      <w:jc w:val="center"/>
    </w:pPr>
    <w:rPr>
      <w:bCs/>
    </w:rPr>
  </w:style>
  <w:style w:type="character" w:customStyle="1" w:styleId="Normal1Char">
    <w:name w:val="Normal_1 Char"/>
    <w:basedOn w:val="VarsaylanParagrafYazTipi"/>
    <w:link w:val="Normal1"/>
    <w:rsid w:val="00C027B5"/>
    <w:rPr>
      <w:sz w:val="24"/>
      <w:szCs w:val="22"/>
    </w:rPr>
  </w:style>
  <w:style w:type="paragraph" w:customStyle="1" w:styleId="Default">
    <w:name w:val="Default"/>
    <w:rsid w:val="00C27072"/>
    <w:pPr>
      <w:autoSpaceDE w:val="0"/>
      <w:autoSpaceDN w:val="0"/>
      <w:adjustRightInd w:val="0"/>
    </w:pPr>
    <w:rPr>
      <w:color w:val="000000"/>
      <w:sz w:val="24"/>
      <w:szCs w:val="24"/>
    </w:rPr>
  </w:style>
  <w:style w:type="character" w:customStyle="1" w:styleId="Normal2Char">
    <w:name w:val="Normal_2 Char"/>
    <w:basedOn w:val="VarsaylanParagrafYazTipi"/>
    <w:link w:val="Normal2"/>
    <w:rsid w:val="00C027B5"/>
    <w:rPr>
      <w:bCs/>
      <w:sz w:val="24"/>
      <w:szCs w:val="22"/>
    </w:rPr>
  </w:style>
  <w:style w:type="paragraph" w:customStyle="1" w:styleId="mza1">
    <w:name w:val="İmza_1"/>
    <w:basedOn w:val="Normal"/>
    <w:link w:val="mza1Char"/>
    <w:rsid w:val="00E31E95"/>
    <w:pPr>
      <w:tabs>
        <w:tab w:val="center" w:pos="7371"/>
      </w:tabs>
      <w:ind w:firstLine="0"/>
    </w:pPr>
  </w:style>
  <w:style w:type="character" w:styleId="Kpr">
    <w:name w:val="Hyperlink"/>
    <w:basedOn w:val="VarsaylanParagrafYazTipi"/>
    <w:uiPriority w:val="99"/>
    <w:unhideWhenUsed/>
    <w:rsid w:val="007B6E18"/>
    <w:rPr>
      <w:color w:val="0000FF" w:themeColor="hyperlink"/>
      <w:u w:val="single"/>
    </w:rPr>
  </w:style>
  <w:style w:type="character" w:customStyle="1" w:styleId="mza1Char">
    <w:name w:val="İmza_1 Char"/>
    <w:basedOn w:val="VarsaylanParagrafYazTipi"/>
    <w:link w:val="mza1"/>
    <w:rsid w:val="00E31E95"/>
    <w:rPr>
      <w:sz w:val="24"/>
      <w:szCs w:val="22"/>
    </w:rPr>
  </w:style>
  <w:style w:type="paragraph" w:styleId="T1">
    <w:name w:val="toc 1"/>
    <w:basedOn w:val="Normal"/>
    <w:next w:val="Normal"/>
    <w:autoRedefine/>
    <w:uiPriority w:val="39"/>
    <w:unhideWhenUsed/>
    <w:rsid w:val="00947902"/>
    <w:pPr>
      <w:tabs>
        <w:tab w:val="right" w:leader="dot" w:pos="8777"/>
      </w:tabs>
      <w:spacing w:after="120" w:line="240" w:lineRule="auto"/>
      <w:ind w:left="284" w:right="851" w:hanging="284"/>
      <w:jc w:val="left"/>
    </w:pPr>
    <w:rPr>
      <w:noProof/>
    </w:rPr>
  </w:style>
  <w:style w:type="paragraph" w:styleId="T2">
    <w:name w:val="toc 2"/>
    <w:basedOn w:val="Normal"/>
    <w:next w:val="Normal"/>
    <w:autoRedefine/>
    <w:uiPriority w:val="39"/>
    <w:unhideWhenUsed/>
    <w:rsid w:val="00E6007F"/>
    <w:pPr>
      <w:tabs>
        <w:tab w:val="left" w:pos="1304"/>
        <w:tab w:val="right" w:leader="dot" w:pos="8777"/>
      </w:tabs>
      <w:spacing w:after="120" w:line="240" w:lineRule="auto"/>
      <w:ind w:left="851" w:right="851" w:hanging="567"/>
      <w:jc w:val="left"/>
    </w:pPr>
    <w:rPr>
      <w:noProof/>
    </w:rPr>
  </w:style>
  <w:style w:type="paragraph" w:styleId="T3">
    <w:name w:val="toc 3"/>
    <w:basedOn w:val="Normal"/>
    <w:next w:val="Normal"/>
    <w:autoRedefine/>
    <w:uiPriority w:val="39"/>
    <w:unhideWhenUsed/>
    <w:rsid w:val="00E6007F"/>
    <w:pPr>
      <w:tabs>
        <w:tab w:val="left" w:pos="1758"/>
        <w:tab w:val="right" w:leader="dot" w:pos="8777"/>
      </w:tabs>
      <w:spacing w:after="120" w:line="240" w:lineRule="auto"/>
      <w:ind w:left="1588" w:right="851" w:hanging="737"/>
      <w:jc w:val="left"/>
    </w:pPr>
    <w:rPr>
      <w:noProof/>
    </w:rPr>
  </w:style>
  <w:style w:type="paragraph" w:styleId="T4">
    <w:name w:val="toc 4"/>
    <w:basedOn w:val="Normal"/>
    <w:next w:val="Normal"/>
    <w:autoRedefine/>
    <w:uiPriority w:val="39"/>
    <w:unhideWhenUsed/>
    <w:rsid w:val="00B72DF8"/>
    <w:pPr>
      <w:tabs>
        <w:tab w:val="left" w:pos="1134"/>
        <w:tab w:val="right" w:leader="dot" w:pos="8777"/>
      </w:tabs>
      <w:spacing w:before="120" w:after="120" w:line="240" w:lineRule="auto"/>
      <w:ind w:left="1758" w:right="567" w:hanging="907"/>
    </w:pPr>
    <w:rPr>
      <w:noProof/>
    </w:rPr>
  </w:style>
  <w:style w:type="character" w:customStyle="1" w:styleId="Balk1Char">
    <w:name w:val="Başlık 1 Char"/>
    <w:basedOn w:val="VarsaylanParagrafYazTipi"/>
    <w:link w:val="Balk1"/>
    <w:rsid w:val="00585741"/>
    <w:rPr>
      <w:b/>
      <w:sz w:val="24"/>
      <w:szCs w:val="24"/>
    </w:rPr>
  </w:style>
  <w:style w:type="paragraph" w:styleId="ListeParagraf">
    <w:name w:val="List Paragraph"/>
    <w:basedOn w:val="Normal"/>
    <w:link w:val="ListeParagrafChar"/>
    <w:uiPriority w:val="34"/>
    <w:qFormat/>
    <w:rsid w:val="00C26B4C"/>
    <w:pPr>
      <w:ind w:left="720"/>
      <w:contextualSpacing/>
    </w:pPr>
  </w:style>
  <w:style w:type="character" w:customStyle="1" w:styleId="Balk2Char">
    <w:name w:val="Başlık 2 Char"/>
    <w:basedOn w:val="VarsaylanParagrafYazTipi"/>
    <w:link w:val="Balk2"/>
    <w:rsid w:val="00287073"/>
    <w:rPr>
      <w:b/>
      <w:bCs/>
      <w:noProof/>
      <w:sz w:val="24"/>
      <w:szCs w:val="22"/>
    </w:rPr>
  </w:style>
  <w:style w:type="character" w:customStyle="1" w:styleId="Balk3Char">
    <w:name w:val="Başlık 3 Char"/>
    <w:basedOn w:val="VarsaylanParagrafYazTipi"/>
    <w:link w:val="Balk3"/>
    <w:rsid w:val="00616FAB"/>
    <w:rPr>
      <w:rFonts w:eastAsiaTheme="majorEastAsia"/>
      <w:b/>
      <w:sz w:val="24"/>
      <w:szCs w:val="24"/>
    </w:rPr>
  </w:style>
  <w:style w:type="character" w:customStyle="1" w:styleId="Balk4Char">
    <w:name w:val="Başlık 4 Char"/>
    <w:basedOn w:val="VarsaylanParagrafYazTipi"/>
    <w:link w:val="Balk4"/>
    <w:rsid w:val="00B23924"/>
    <w:rPr>
      <w:rFonts w:eastAsiaTheme="majorEastAsia"/>
      <w:b/>
      <w:sz w:val="24"/>
      <w:szCs w:val="24"/>
    </w:rPr>
  </w:style>
  <w:style w:type="table" w:styleId="TabloKlavuzu">
    <w:name w:val="Table Grid"/>
    <w:basedOn w:val="NormalTablo"/>
    <w:uiPriority w:val="59"/>
    <w:rsid w:val="00ED26ED"/>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aliases w:val="Şekil Yazısı"/>
    <w:basedOn w:val="Normal"/>
    <w:next w:val="Normal"/>
    <w:link w:val="ResimYazsChar"/>
    <w:uiPriority w:val="35"/>
    <w:unhideWhenUsed/>
    <w:qFormat/>
    <w:rsid w:val="005700F3"/>
    <w:pPr>
      <w:tabs>
        <w:tab w:val="left" w:pos="1021"/>
      </w:tabs>
      <w:spacing w:before="240" w:line="240" w:lineRule="auto"/>
      <w:ind w:left="1021" w:hanging="1021"/>
      <w:jc w:val="center"/>
    </w:pPr>
    <w:rPr>
      <w:rFonts w:eastAsia="Calibri"/>
      <w:iCs/>
      <w:szCs w:val="24"/>
    </w:rPr>
  </w:style>
  <w:style w:type="paragraph" w:customStyle="1" w:styleId="Tabloyazs">
    <w:name w:val="Tablo yazısı"/>
    <w:basedOn w:val="Normal"/>
    <w:next w:val="Normal"/>
    <w:link w:val="TabloyazsChar"/>
    <w:qFormat/>
    <w:rsid w:val="005700F3"/>
    <w:pPr>
      <w:spacing w:before="120" w:after="240" w:line="240" w:lineRule="auto"/>
      <w:ind w:firstLine="0"/>
      <w:jc w:val="center"/>
    </w:pPr>
    <w:rPr>
      <w:rFonts w:eastAsia="Calibri"/>
    </w:rPr>
  </w:style>
  <w:style w:type="paragraph" w:styleId="ekillerTablosu">
    <w:name w:val="table of figures"/>
    <w:basedOn w:val="Normal"/>
    <w:next w:val="Normal"/>
    <w:uiPriority w:val="99"/>
    <w:unhideWhenUsed/>
    <w:qFormat/>
    <w:rsid w:val="00581D52"/>
    <w:pPr>
      <w:spacing w:after="120" w:line="240" w:lineRule="auto"/>
      <w:ind w:left="1134" w:right="851" w:hanging="1134"/>
    </w:pPr>
  </w:style>
  <w:style w:type="paragraph" w:styleId="Kaynaka">
    <w:name w:val="Bibliography"/>
    <w:basedOn w:val="Normal"/>
    <w:next w:val="Normal"/>
    <w:uiPriority w:val="37"/>
    <w:unhideWhenUsed/>
    <w:qFormat/>
    <w:rsid w:val="00A57260"/>
    <w:pPr>
      <w:spacing w:after="240" w:line="240" w:lineRule="auto"/>
      <w:ind w:left="567" w:hanging="567"/>
    </w:pPr>
    <w:rPr>
      <w:noProof/>
    </w:rPr>
  </w:style>
  <w:style w:type="character" w:customStyle="1" w:styleId="ResimYazsChar">
    <w:name w:val="Resim Yazısı Char"/>
    <w:aliases w:val="Şekil Yazısı Char"/>
    <w:basedOn w:val="VarsaylanParagrafYazTipi"/>
    <w:link w:val="ResimYazs"/>
    <w:uiPriority w:val="35"/>
    <w:rsid w:val="005700F3"/>
    <w:rPr>
      <w:rFonts w:eastAsia="Calibri"/>
      <w:iCs/>
      <w:sz w:val="24"/>
      <w:szCs w:val="24"/>
    </w:rPr>
  </w:style>
  <w:style w:type="character" w:customStyle="1" w:styleId="TabloyazsChar">
    <w:name w:val="Tablo yazısı Char"/>
    <w:basedOn w:val="ResimYazsChar"/>
    <w:link w:val="Tabloyazs"/>
    <w:rsid w:val="005700F3"/>
    <w:rPr>
      <w:rFonts w:eastAsia="Calibri"/>
      <w:iCs w:val="0"/>
      <w:sz w:val="24"/>
      <w:szCs w:val="22"/>
    </w:rPr>
  </w:style>
  <w:style w:type="character" w:styleId="YerTutucuMetni">
    <w:name w:val="Placeholder Text"/>
    <w:basedOn w:val="VarsaylanParagrafYazTipi"/>
    <w:uiPriority w:val="99"/>
    <w:semiHidden/>
    <w:rsid w:val="00BA36AB"/>
    <w:rPr>
      <w:color w:val="808080"/>
    </w:rPr>
  </w:style>
  <w:style w:type="paragraph" w:styleId="KonuBal">
    <w:name w:val="Title"/>
    <w:basedOn w:val="Normal"/>
    <w:next w:val="Normal"/>
    <w:link w:val="KonuBalChar"/>
    <w:uiPriority w:val="10"/>
    <w:rsid w:val="00574280"/>
    <w:pPr>
      <w:spacing w:after="160"/>
      <w:ind w:firstLine="0"/>
    </w:pPr>
    <w:rPr>
      <w:rFonts w:eastAsiaTheme="minorHAnsi"/>
      <w:szCs w:val="24"/>
      <w:lang w:eastAsia="en-US"/>
    </w:rPr>
  </w:style>
  <w:style w:type="character" w:customStyle="1" w:styleId="KonuBalChar">
    <w:name w:val="Konu Başlığı Char"/>
    <w:basedOn w:val="VarsaylanParagrafYazTipi"/>
    <w:link w:val="KonuBal"/>
    <w:uiPriority w:val="10"/>
    <w:rsid w:val="00574280"/>
    <w:rPr>
      <w:rFonts w:eastAsiaTheme="minorHAnsi"/>
      <w:sz w:val="24"/>
      <w:szCs w:val="24"/>
      <w:lang w:eastAsia="en-US"/>
    </w:rPr>
  </w:style>
  <w:style w:type="character" w:customStyle="1" w:styleId="NumaralDenklemStilChar">
    <w:name w:val="Numaralı Denklem Stil Char"/>
    <w:basedOn w:val="VarsaylanParagrafYazTipi"/>
    <w:link w:val="NumaralDenklemStil"/>
    <w:locked/>
    <w:rsid w:val="002E4E15"/>
    <w:rPr>
      <w:sz w:val="24"/>
      <w:szCs w:val="24"/>
    </w:rPr>
  </w:style>
  <w:style w:type="paragraph" w:customStyle="1" w:styleId="NumaralDenklemStil">
    <w:name w:val="Numaralı Denklem Stil"/>
    <w:basedOn w:val="Normal"/>
    <w:link w:val="NumaralDenklemStilChar"/>
    <w:rsid w:val="002E4E15"/>
    <w:pPr>
      <w:spacing w:after="120" w:line="240" w:lineRule="auto"/>
      <w:ind w:firstLine="0"/>
    </w:pPr>
    <w:rPr>
      <w:szCs w:val="24"/>
    </w:rPr>
  </w:style>
  <w:style w:type="table" w:styleId="DzTablo1">
    <w:name w:val="Plain Table 1"/>
    <w:basedOn w:val="NormalTablo"/>
    <w:uiPriority w:val="41"/>
    <w:rsid w:val="00EC66C6"/>
    <w:rPr>
      <w:rFonts w:eastAsia="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eParagrafChar">
    <w:name w:val="Liste Paragraf Char"/>
    <w:basedOn w:val="VarsaylanParagrafYazTipi"/>
    <w:link w:val="ListeParagraf"/>
    <w:uiPriority w:val="34"/>
    <w:rsid w:val="006164F0"/>
    <w:rPr>
      <w:sz w:val="24"/>
      <w:szCs w:val="22"/>
    </w:rPr>
  </w:style>
  <w:style w:type="character" w:styleId="zmlenmeyenBahsetme">
    <w:name w:val="Unresolved Mention"/>
    <w:basedOn w:val="VarsaylanParagrafYazTipi"/>
    <w:uiPriority w:val="99"/>
    <w:semiHidden/>
    <w:unhideWhenUsed/>
    <w:rsid w:val="00D052A5"/>
    <w:rPr>
      <w:color w:val="605E5C"/>
      <w:shd w:val="clear" w:color="auto" w:fill="E1DFDD"/>
    </w:rPr>
  </w:style>
  <w:style w:type="character" w:customStyle="1" w:styleId="Balk0Char">
    <w:name w:val="Başlık 0 Char"/>
    <w:basedOn w:val="VarsaylanParagrafYazTipi"/>
    <w:link w:val="Balk0"/>
    <w:rsid w:val="00705F7B"/>
    <w:rPr>
      <w:b/>
      <w:bCs/>
      <w:sz w:val="24"/>
      <w:szCs w:val="24"/>
      <w:lang w:val="en-US"/>
    </w:rPr>
  </w:style>
  <w:style w:type="paragraph" w:customStyle="1" w:styleId="Semboller">
    <w:name w:val="Semboller"/>
    <w:basedOn w:val="Normal"/>
    <w:link w:val="SembollerChar"/>
    <w:rsid w:val="001B4EC8"/>
    <w:pPr>
      <w:tabs>
        <w:tab w:val="left" w:pos="709"/>
        <w:tab w:val="left" w:pos="851"/>
      </w:tabs>
      <w:ind w:firstLine="0"/>
    </w:pPr>
  </w:style>
  <w:style w:type="character" w:customStyle="1" w:styleId="SembollerChar">
    <w:name w:val="Semboller Char"/>
    <w:basedOn w:val="VarsaylanParagrafYazTipi"/>
    <w:link w:val="Semboller"/>
    <w:rsid w:val="001B4EC8"/>
    <w:rPr>
      <w:sz w:val="24"/>
      <w:szCs w:val="22"/>
    </w:rPr>
  </w:style>
  <w:style w:type="paragraph" w:customStyle="1" w:styleId="StilKaynakaSol0cmAsl127cm">
    <w:name w:val="Stil Kaynakça   + Sol:  0 cm Asılı:  1.27 cm"/>
    <w:basedOn w:val="Normal"/>
    <w:rsid w:val="004C7481"/>
    <w:pPr>
      <w:spacing w:after="240" w:line="240" w:lineRule="auto"/>
      <w:ind w:left="567" w:hanging="567"/>
    </w:pPr>
    <w:rPr>
      <w:noProof/>
      <w:szCs w:val="20"/>
    </w:rPr>
  </w:style>
  <w:style w:type="paragraph" w:customStyle="1" w:styleId="Denklem">
    <w:name w:val="Denklem"/>
    <w:basedOn w:val="Normal"/>
    <w:qFormat/>
    <w:rsid w:val="00DA1218"/>
    <w:pPr>
      <w:spacing w:line="240" w:lineRule="auto"/>
      <w:ind w:firstLine="0"/>
      <w:jc w:val="center"/>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19">
      <w:bodyDiv w:val="1"/>
      <w:marLeft w:val="0"/>
      <w:marRight w:val="0"/>
      <w:marTop w:val="0"/>
      <w:marBottom w:val="0"/>
      <w:divBdr>
        <w:top w:val="none" w:sz="0" w:space="0" w:color="auto"/>
        <w:left w:val="none" w:sz="0" w:space="0" w:color="auto"/>
        <w:bottom w:val="none" w:sz="0" w:space="0" w:color="auto"/>
        <w:right w:val="none" w:sz="0" w:space="0" w:color="auto"/>
      </w:divBdr>
    </w:div>
    <w:div w:id="2440348">
      <w:bodyDiv w:val="1"/>
      <w:marLeft w:val="0"/>
      <w:marRight w:val="0"/>
      <w:marTop w:val="0"/>
      <w:marBottom w:val="0"/>
      <w:divBdr>
        <w:top w:val="none" w:sz="0" w:space="0" w:color="auto"/>
        <w:left w:val="none" w:sz="0" w:space="0" w:color="auto"/>
        <w:bottom w:val="none" w:sz="0" w:space="0" w:color="auto"/>
        <w:right w:val="none" w:sz="0" w:space="0" w:color="auto"/>
      </w:divBdr>
    </w:div>
    <w:div w:id="4019704">
      <w:bodyDiv w:val="1"/>
      <w:marLeft w:val="0"/>
      <w:marRight w:val="0"/>
      <w:marTop w:val="0"/>
      <w:marBottom w:val="0"/>
      <w:divBdr>
        <w:top w:val="none" w:sz="0" w:space="0" w:color="auto"/>
        <w:left w:val="none" w:sz="0" w:space="0" w:color="auto"/>
        <w:bottom w:val="none" w:sz="0" w:space="0" w:color="auto"/>
        <w:right w:val="none" w:sz="0" w:space="0" w:color="auto"/>
      </w:divBdr>
    </w:div>
    <w:div w:id="4670561">
      <w:bodyDiv w:val="1"/>
      <w:marLeft w:val="0"/>
      <w:marRight w:val="0"/>
      <w:marTop w:val="0"/>
      <w:marBottom w:val="0"/>
      <w:divBdr>
        <w:top w:val="none" w:sz="0" w:space="0" w:color="auto"/>
        <w:left w:val="none" w:sz="0" w:space="0" w:color="auto"/>
        <w:bottom w:val="none" w:sz="0" w:space="0" w:color="auto"/>
        <w:right w:val="none" w:sz="0" w:space="0" w:color="auto"/>
      </w:divBdr>
    </w:div>
    <w:div w:id="5251963">
      <w:bodyDiv w:val="1"/>
      <w:marLeft w:val="0"/>
      <w:marRight w:val="0"/>
      <w:marTop w:val="0"/>
      <w:marBottom w:val="0"/>
      <w:divBdr>
        <w:top w:val="none" w:sz="0" w:space="0" w:color="auto"/>
        <w:left w:val="none" w:sz="0" w:space="0" w:color="auto"/>
        <w:bottom w:val="none" w:sz="0" w:space="0" w:color="auto"/>
        <w:right w:val="none" w:sz="0" w:space="0" w:color="auto"/>
      </w:divBdr>
    </w:div>
    <w:div w:id="6295240">
      <w:bodyDiv w:val="1"/>
      <w:marLeft w:val="0"/>
      <w:marRight w:val="0"/>
      <w:marTop w:val="0"/>
      <w:marBottom w:val="0"/>
      <w:divBdr>
        <w:top w:val="none" w:sz="0" w:space="0" w:color="auto"/>
        <w:left w:val="none" w:sz="0" w:space="0" w:color="auto"/>
        <w:bottom w:val="none" w:sz="0" w:space="0" w:color="auto"/>
        <w:right w:val="none" w:sz="0" w:space="0" w:color="auto"/>
      </w:divBdr>
    </w:div>
    <w:div w:id="7759797">
      <w:bodyDiv w:val="1"/>
      <w:marLeft w:val="0"/>
      <w:marRight w:val="0"/>
      <w:marTop w:val="0"/>
      <w:marBottom w:val="0"/>
      <w:divBdr>
        <w:top w:val="none" w:sz="0" w:space="0" w:color="auto"/>
        <w:left w:val="none" w:sz="0" w:space="0" w:color="auto"/>
        <w:bottom w:val="none" w:sz="0" w:space="0" w:color="auto"/>
        <w:right w:val="none" w:sz="0" w:space="0" w:color="auto"/>
      </w:divBdr>
    </w:div>
    <w:div w:id="8485060">
      <w:bodyDiv w:val="1"/>
      <w:marLeft w:val="0"/>
      <w:marRight w:val="0"/>
      <w:marTop w:val="0"/>
      <w:marBottom w:val="0"/>
      <w:divBdr>
        <w:top w:val="none" w:sz="0" w:space="0" w:color="auto"/>
        <w:left w:val="none" w:sz="0" w:space="0" w:color="auto"/>
        <w:bottom w:val="none" w:sz="0" w:space="0" w:color="auto"/>
        <w:right w:val="none" w:sz="0" w:space="0" w:color="auto"/>
      </w:divBdr>
    </w:div>
    <w:div w:id="8532453">
      <w:bodyDiv w:val="1"/>
      <w:marLeft w:val="0"/>
      <w:marRight w:val="0"/>
      <w:marTop w:val="0"/>
      <w:marBottom w:val="0"/>
      <w:divBdr>
        <w:top w:val="none" w:sz="0" w:space="0" w:color="auto"/>
        <w:left w:val="none" w:sz="0" w:space="0" w:color="auto"/>
        <w:bottom w:val="none" w:sz="0" w:space="0" w:color="auto"/>
        <w:right w:val="none" w:sz="0" w:space="0" w:color="auto"/>
      </w:divBdr>
    </w:div>
    <w:div w:id="8678921">
      <w:bodyDiv w:val="1"/>
      <w:marLeft w:val="0"/>
      <w:marRight w:val="0"/>
      <w:marTop w:val="0"/>
      <w:marBottom w:val="0"/>
      <w:divBdr>
        <w:top w:val="none" w:sz="0" w:space="0" w:color="auto"/>
        <w:left w:val="none" w:sz="0" w:space="0" w:color="auto"/>
        <w:bottom w:val="none" w:sz="0" w:space="0" w:color="auto"/>
        <w:right w:val="none" w:sz="0" w:space="0" w:color="auto"/>
      </w:divBdr>
    </w:div>
    <w:div w:id="12346665">
      <w:bodyDiv w:val="1"/>
      <w:marLeft w:val="0"/>
      <w:marRight w:val="0"/>
      <w:marTop w:val="0"/>
      <w:marBottom w:val="0"/>
      <w:divBdr>
        <w:top w:val="none" w:sz="0" w:space="0" w:color="auto"/>
        <w:left w:val="none" w:sz="0" w:space="0" w:color="auto"/>
        <w:bottom w:val="none" w:sz="0" w:space="0" w:color="auto"/>
        <w:right w:val="none" w:sz="0" w:space="0" w:color="auto"/>
      </w:divBdr>
    </w:div>
    <w:div w:id="15007982">
      <w:bodyDiv w:val="1"/>
      <w:marLeft w:val="0"/>
      <w:marRight w:val="0"/>
      <w:marTop w:val="0"/>
      <w:marBottom w:val="0"/>
      <w:divBdr>
        <w:top w:val="none" w:sz="0" w:space="0" w:color="auto"/>
        <w:left w:val="none" w:sz="0" w:space="0" w:color="auto"/>
        <w:bottom w:val="none" w:sz="0" w:space="0" w:color="auto"/>
        <w:right w:val="none" w:sz="0" w:space="0" w:color="auto"/>
      </w:divBdr>
    </w:div>
    <w:div w:id="16974415">
      <w:bodyDiv w:val="1"/>
      <w:marLeft w:val="0"/>
      <w:marRight w:val="0"/>
      <w:marTop w:val="0"/>
      <w:marBottom w:val="0"/>
      <w:divBdr>
        <w:top w:val="none" w:sz="0" w:space="0" w:color="auto"/>
        <w:left w:val="none" w:sz="0" w:space="0" w:color="auto"/>
        <w:bottom w:val="none" w:sz="0" w:space="0" w:color="auto"/>
        <w:right w:val="none" w:sz="0" w:space="0" w:color="auto"/>
      </w:divBdr>
    </w:div>
    <w:div w:id="17853008">
      <w:bodyDiv w:val="1"/>
      <w:marLeft w:val="0"/>
      <w:marRight w:val="0"/>
      <w:marTop w:val="0"/>
      <w:marBottom w:val="0"/>
      <w:divBdr>
        <w:top w:val="none" w:sz="0" w:space="0" w:color="auto"/>
        <w:left w:val="none" w:sz="0" w:space="0" w:color="auto"/>
        <w:bottom w:val="none" w:sz="0" w:space="0" w:color="auto"/>
        <w:right w:val="none" w:sz="0" w:space="0" w:color="auto"/>
      </w:divBdr>
    </w:div>
    <w:div w:id="19552620">
      <w:bodyDiv w:val="1"/>
      <w:marLeft w:val="0"/>
      <w:marRight w:val="0"/>
      <w:marTop w:val="0"/>
      <w:marBottom w:val="0"/>
      <w:divBdr>
        <w:top w:val="none" w:sz="0" w:space="0" w:color="auto"/>
        <w:left w:val="none" w:sz="0" w:space="0" w:color="auto"/>
        <w:bottom w:val="none" w:sz="0" w:space="0" w:color="auto"/>
        <w:right w:val="none" w:sz="0" w:space="0" w:color="auto"/>
      </w:divBdr>
    </w:div>
    <w:div w:id="20476887">
      <w:bodyDiv w:val="1"/>
      <w:marLeft w:val="0"/>
      <w:marRight w:val="0"/>
      <w:marTop w:val="0"/>
      <w:marBottom w:val="0"/>
      <w:divBdr>
        <w:top w:val="none" w:sz="0" w:space="0" w:color="auto"/>
        <w:left w:val="none" w:sz="0" w:space="0" w:color="auto"/>
        <w:bottom w:val="none" w:sz="0" w:space="0" w:color="auto"/>
        <w:right w:val="none" w:sz="0" w:space="0" w:color="auto"/>
      </w:divBdr>
    </w:div>
    <w:div w:id="23022726">
      <w:bodyDiv w:val="1"/>
      <w:marLeft w:val="0"/>
      <w:marRight w:val="0"/>
      <w:marTop w:val="0"/>
      <w:marBottom w:val="0"/>
      <w:divBdr>
        <w:top w:val="none" w:sz="0" w:space="0" w:color="auto"/>
        <w:left w:val="none" w:sz="0" w:space="0" w:color="auto"/>
        <w:bottom w:val="none" w:sz="0" w:space="0" w:color="auto"/>
        <w:right w:val="none" w:sz="0" w:space="0" w:color="auto"/>
      </w:divBdr>
    </w:div>
    <w:div w:id="24524044">
      <w:bodyDiv w:val="1"/>
      <w:marLeft w:val="0"/>
      <w:marRight w:val="0"/>
      <w:marTop w:val="0"/>
      <w:marBottom w:val="0"/>
      <w:divBdr>
        <w:top w:val="none" w:sz="0" w:space="0" w:color="auto"/>
        <w:left w:val="none" w:sz="0" w:space="0" w:color="auto"/>
        <w:bottom w:val="none" w:sz="0" w:space="0" w:color="auto"/>
        <w:right w:val="none" w:sz="0" w:space="0" w:color="auto"/>
      </w:divBdr>
    </w:div>
    <w:div w:id="24528926">
      <w:bodyDiv w:val="1"/>
      <w:marLeft w:val="0"/>
      <w:marRight w:val="0"/>
      <w:marTop w:val="0"/>
      <w:marBottom w:val="0"/>
      <w:divBdr>
        <w:top w:val="none" w:sz="0" w:space="0" w:color="auto"/>
        <w:left w:val="none" w:sz="0" w:space="0" w:color="auto"/>
        <w:bottom w:val="none" w:sz="0" w:space="0" w:color="auto"/>
        <w:right w:val="none" w:sz="0" w:space="0" w:color="auto"/>
      </w:divBdr>
    </w:div>
    <w:div w:id="24600058">
      <w:bodyDiv w:val="1"/>
      <w:marLeft w:val="0"/>
      <w:marRight w:val="0"/>
      <w:marTop w:val="0"/>
      <w:marBottom w:val="0"/>
      <w:divBdr>
        <w:top w:val="none" w:sz="0" w:space="0" w:color="auto"/>
        <w:left w:val="none" w:sz="0" w:space="0" w:color="auto"/>
        <w:bottom w:val="none" w:sz="0" w:space="0" w:color="auto"/>
        <w:right w:val="none" w:sz="0" w:space="0" w:color="auto"/>
      </w:divBdr>
    </w:div>
    <w:div w:id="25260931">
      <w:bodyDiv w:val="1"/>
      <w:marLeft w:val="0"/>
      <w:marRight w:val="0"/>
      <w:marTop w:val="0"/>
      <w:marBottom w:val="0"/>
      <w:divBdr>
        <w:top w:val="none" w:sz="0" w:space="0" w:color="auto"/>
        <w:left w:val="none" w:sz="0" w:space="0" w:color="auto"/>
        <w:bottom w:val="none" w:sz="0" w:space="0" w:color="auto"/>
        <w:right w:val="none" w:sz="0" w:space="0" w:color="auto"/>
      </w:divBdr>
    </w:div>
    <w:div w:id="26372752">
      <w:bodyDiv w:val="1"/>
      <w:marLeft w:val="0"/>
      <w:marRight w:val="0"/>
      <w:marTop w:val="0"/>
      <w:marBottom w:val="0"/>
      <w:divBdr>
        <w:top w:val="none" w:sz="0" w:space="0" w:color="auto"/>
        <w:left w:val="none" w:sz="0" w:space="0" w:color="auto"/>
        <w:bottom w:val="none" w:sz="0" w:space="0" w:color="auto"/>
        <w:right w:val="none" w:sz="0" w:space="0" w:color="auto"/>
      </w:divBdr>
    </w:div>
    <w:div w:id="26875049">
      <w:bodyDiv w:val="1"/>
      <w:marLeft w:val="0"/>
      <w:marRight w:val="0"/>
      <w:marTop w:val="0"/>
      <w:marBottom w:val="0"/>
      <w:divBdr>
        <w:top w:val="none" w:sz="0" w:space="0" w:color="auto"/>
        <w:left w:val="none" w:sz="0" w:space="0" w:color="auto"/>
        <w:bottom w:val="none" w:sz="0" w:space="0" w:color="auto"/>
        <w:right w:val="none" w:sz="0" w:space="0" w:color="auto"/>
      </w:divBdr>
    </w:div>
    <w:div w:id="27537210">
      <w:bodyDiv w:val="1"/>
      <w:marLeft w:val="0"/>
      <w:marRight w:val="0"/>
      <w:marTop w:val="0"/>
      <w:marBottom w:val="0"/>
      <w:divBdr>
        <w:top w:val="none" w:sz="0" w:space="0" w:color="auto"/>
        <w:left w:val="none" w:sz="0" w:space="0" w:color="auto"/>
        <w:bottom w:val="none" w:sz="0" w:space="0" w:color="auto"/>
        <w:right w:val="none" w:sz="0" w:space="0" w:color="auto"/>
      </w:divBdr>
    </w:div>
    <w:div w:id="32074177">
      <w:bodyDiv w:val="1"/>
      <w:marLeft w:val="0"/>
      <w:marRight w:val="0"/>
      <w:marTop w:val="0"/>
      <w:marBottom w:val="0"/>
      <w:divBdr>
        <w:top w:val="none" w:sz="0" w:space="0" w:color="auto"/>
        <w:left w:val="none" w:sz="0" w:space="0" w:color="auto"/>
        <w:bottom w:val="none" w:sz="0" w:space="0" w:color="auto"/>
        <w:right w:val="none" w:sz="0" w:space="0" w:color="auto"/>
      </w:divBdr>
    </w:div>
    <w:div w:id="32076345">
      <w:bodyDiv w:val="1"/>
      <w:marLeft w:val="0"/>
      <w:marRight w:val="0"/>
      <w:marTop w:val="0"/>
      <w:marBottom w:val="0"/>
      <w:divBdr>
        <w:top w:val="none" w:sz="0" w:space="0" w:color="auto"/>
        <w:left w:val="none" w:sz="0" w:space="0" w:color="auto"/>
        <w:bottom w:val="none" w:sz="0" w:space="0" w:color="auto"/>
        <w:right w:val="none" w:sz="0" w:space="0" w:color="auto"/>
      </w:divBdr>
    </w:div>
    <w:div w:id="32386972">
      <w:bodyDiv w:val="1"/>
      <w:marLeft w:val="0"/>
      <w:marRight w:val="0"/>
      <w:marTop w:val="0"/>
      <w:marBottom w:val="0"/>
      <w:divBdr>
        <w:top w:val="none" w:sz="0" w:space="0" w:color="auto"/>
        <w:left w:val="none" w:sz="0" w:space="0" w:color="auto"/>
        <w:bottom w:val="none" w:sz="0" w:space="0" w:color="auto"/>
        <w:right w:val="none" w:sz="0" w:space="0" w:color="auto"/>
      </w:divBdr>
    </w:div>
    <w:div w:id="33234077">
      <w:bodyDiv w:val="1"/>
      <w:marLeft w:val="0"/>
      <w:marRight w:val="0"/>
      <w:marTop w:val="0"/>
      <w:marBottom w:val="0"/>
      <w:divBdr>
        <w:top w:val="none" w:sz="0" w:space="0" w:color="auto"/>
        <w:left w:val="none" w:sz="0" w:space="0" w:color="auto"/>
        <w:bottom w:val="none" w:sz="0" w:space="0" w:color="auto"/>
        <w:right w:val="none" w:sz="0" w:space="0" w:color="auto"/>
      </w:divBdr>
    </w:div>
    <w:div w:id="33434860">
      <w:bodyDiv w:val="1"/>
      <w:marLeft w:val="0"/>
      <w:marRight w:val="0"/>
      <w:marTop w:val="0"/>
      <w:marBottom w:val="0"/>
      <w:divBdr>
        <w:top w:val="none" w:sz="0" w:space="0" w:color="auto"/>
        <w:left w:val="none" w:sz="0" w:space="0" w:color="auto"/>
        <w:bottom w:val="none" w:sz="0" w:space="0" w:color="auto"/>
        <w:right w:val="none" w:sz="0" w:space="0" w:color="auto"/>
      </w:divBdr>
    </w:div>
    <w:div w:id="33624963">
      <w:bodyDiv w:val="1"/>
      <w:marLeft w:val="0"/>
      <w:marRight w:val="0"/>
      <w:marTop w:val="0"/>
      <w:marBottom w:val="0"/>
      <w:divBdr>
        <w:top w:val="none" w:sz="0" w:space="0" w:color="auto"/>
        <w:left w:val="none" w:sz="0" w:space="0" w:color="auto"/>
        <w:bottom w:val="none" w:sz="0" w:space="0" w:color="auto"/>
        <w:right w:val="none" w:sz="0" w:space="0" w:color="auto"/>
      </w:divBdr>
    </w:div>
    <w:div w:id="33652145">
      <w:bodyDiv w:val="1"/>
      <w:marLeft w:val="0"/>
      <w:marRight w:val="0"/>
      <w:marTop w:val="0"/>
      <w:marBottom w:val="0"/>
      <w:divBdr>
        <w:top w:val="none" w:sz="0" w:space="0" w:color="auto"/>
        <w:left w:val="none" w:sz="0" w:space="0" w:color="auto"/>
        <w:bottom w:val="none" w:sz="0" w:space="0" w:color="auto"/>
        <w:right w:val="none" w:sz="0" w:space="0" w:color="auto"/>
      </w:divBdr>
    </w:div>
    <w:div w:id="34163106">
      <w:bodyDiv w:val="1"/>
      <w:marLeft w:val="0"/>
      <w:marRight w:val="0"/>
      <w:marTop w:val="0"/>
      <w:marBottom w:val="0"/>
      <w:divBdr>
        <w:top w:val="none" w:sz="0" w:space="0" w:color="auto"/>
        <w:left w:val="none" w:sz="0" w:space="0" w:color="auto"/>
        <w:bottom w:val="none" w:sz="0" w:space="0" w:color="auto"/>
        <w:right w:val="none" w:sz="0" w:space="0" w:color="auto"/>
      </w:divBdr>
    </w:div>
    <w:div w:id="34934521">
      <w:bodyDiv w:val="1"/>
      <w:marLeft w:val="0"/>
      <w:marRight w:val="0"/>
      <w:marTop w:val="0"/>
      <w:marBottom w:val="0"/>
      <w:divBdr>
        <w:top w:val="none" w:sz="0" w:space="0" w:color="auto"/>
        <w:left w:val="none" w:sz="0" w:space="0" w:color="auto"/>
        <w:bottom w:val="none" w:sz="0" w:space="0" w:color="auto"/>
        <w:right w:val="none" w:sz="0" w:space="0" w:color="auto"/>
      </w:divBdr>
    </w:div>
    <w:div w:id="36393989">
      <w:bodyDiv w:val="1"/>
      <w:marLeft w:val="0"/>
      <w:marRight w:val="0"/>
      <w:marTop w:val="0"/>
      <w:marBottom w:val="0"/>
      <w:divBdr>
        <w:top w:val="none" w:sz="0" w:space="0" w:color="auto"/>
        <w:left w:val="none" w:sz="0" w:space="0" w:color="auto"/>
        <w:bottom w:val="none" w:sz="0" w:space="0" w:color="auto"/>
        <w:right w:val="none" w:sz="0" w:space="0" w:color="auto"/>
      </w:divBdr>
    </w:div>
    <w:div w:id="37557702">
      <w:bodyDiv w:val="1"/>
      <w:marLeft w:val="0"/>
      <w:marRight w:val="0"/>
      <w:marTop w:val="0"/>
      <w:marBottom w:val="0"/>
      <w:divBdr>
        <w:top w:val="none" w:sz="0" w:space="0" w:color="auto"/>
        <w:left w:val="none" w:sz="0" w:space="0" w:color="auto"/>
        <w:bottom w:val="none" w:sz="0" w:space="0" w:color="auto"/>
        <w:right w:val="none" w:sz="0" w:space="0" w:color="auto"/>
      </w:divBdr>
    </w:div>
    <w:div w:id="38172765">
      <w:bodyDiv w:val="1"/>
      <w:marLeft w:val="0"/>
      <w:marRight w:val="0"/>
      <w:marTop w:val="0"/>
      <w:marBottom w:val="0"/>
      <w:divBdr>
        <w:top w:val="none" w:sz="0" w:space="0" w:color="auto"/>
        <w:left w:val="none" w:sz="0" w:space="0" w:color="auto"/>
        <w:bottom w:val="none" w:sz="0" w:space="0" w:color="auto"/>
        <w:right w:val="none" w:sz="0" w:space="0" w:color="auto"/>
      </w:divBdr>
    </w:div>
    <w:div w:id="39256162">
      <w:bodyDiv w:val="1"/>
      <w:marLeft w:val="0"/>
      <w:marRight w:val="0"/>
      <w:marTop w:val="0"/>
      <w:marBottom w:val="0"/>
      <w:divBdr>
        <w:top w:val="none" w:sz="0" w:space="0" w:color="auto"/>
        <w:left w:val="none" w:sz="0" w:space="0" w:color="auto"/>
        <w:bottom w:val="none" w:sz="0" w:space="0" w:color="auto"/>
        <w:right w:val="none" w:sz="0" w:space="0" w:color="auto"/>
      </w:divBdr>
    </w:div>
    <w:div w:id="41713513">
      <w:bodyDiv w:val="1"/>
      <w:marLeft w:val="0"/>
      <w:marRight w:val="0"/>
      <w:marTop w:val="0"/>
      <w:marBottom w:val="0"/>
      <w:divBdr>
        <w:top w:val="none" w:sz="0" w:space="0" w:color="auto"/>
        <w:left w:val="none" w:sz="0" w:space="0" w:color="auto"/>
        <w:bottom w:val="none" w:sz="0" w:space="0" w:color="auto"/>
        <w:right w:val="none" w:sz="0" w:space="0" w:color="auto"/>
      </w:divBdr>
    </w:div>
    <w:div w:id="42680676">
      <w:bodyDiv w:val="1"/>
      <w:marLeft w:val="0"/>
      <w:marRight w:val="0"/>
      <w:marTop w:val="0"/>
      <w:marBottom w:val="0"/>
      <w:divBdr>
        <w:top w:val="none" w:sz="0" w:space="0" w:color="auto"/>
        <w:left w:val="none" w:sz="0" w:space="0" w:color="auto"/>
        <w:bottom w:val="none" w:sz="0" w:space="0" w:color="auto"/>
        <w:right w:val="none" w:sz="0" w:space="0" w:color="auto"/>
      </w:divBdr>
    </w:div>
    <w:div w:id="43677822">
      <w:bodyDiv w:val="1"/>
      <w:marLeft w:val="0"/>
      <w:marRight w:val="0"/>
      <w:marTop w:val="0"/>
      <w:marBottom w:val="0"/>
      <w:divBdr>
        <w:top w:val="none" w:sz="0" w:space="0" w:color="auto"/>
        <w:left w:val="none" w:sz="0" w:space="0" w:color="auto"/>
        <w:bottom w:val="none" w:sz="0" w:space="0" w:color="auto"/>
        <w:right w:val="none" w:sz="0" w:space="0" w:color="auto"/>
      </w:divBdr>
    </w:div>
    <w:div w:id="44303412">
      <w:bodyDiv w:val="1"/>
      <w:marLeft w:val="0"/>
      <w:marRight w:val="0"/>
      <w:marTop w:val="0"/>
      <w:marBottom w:val="0"/>
      <w:divBdr>
        <w:top w:val="none" w:sz="0" w:space="0" w:color="auto"/>
        <w:left w:val="none" w:sz="0" w:space="0" w:color="auto"/>
        <w:bottom w:val="none" w:sz="0" w:space="0" w:color="auto"/>
        <w:right w:val="none" w:sz="0" w:space="0" w:color="auto"/>
      </w:divBdr>
    </w:div>
    <w:div w:id="46339771">
      <w:bodyDiv w:val="1"/>
      <w:marLeft w:val="0"/>
      <w:marRight w:val="0"/>
      <w:marTop w:val="0"/>
      <w:marBottom w:val="0"/>
      <w:divBdr>
        <w:top w:val="none" w:sz="0" w:space="0" w:color="auto"/>
        <w:left w:val="none" w:sz="0" w:space="0" w:color="auto"/>
        <w:bottom w:val="none" w:sz="0" w:space="0" w:color="auto"/>
        <w:right w:val="none" w:sz="0" w:space="0" w:color="auto"/>
      </w:divBdr>
    </w:div>
    <w:div w:id="48462092">
      <w:bodyDiv w:val="1"/>
      <w:marLeft w:val="0"/>
      <w:marRight w:val="0"/>
      <w:marTop w:val="0"/>
      <w:marBottom w:val="0"/>
      <w:divBdr>
        <w:top w:val="none" w:sz="0" w:space="0" w:color="auto"/>
        <w:left w:val="none" w:sz="0" w:space="0" w:color="auto"/>
        <w:bottom w:val="none" w:sz="0" w:space="0" w:color="auto"/>
        <w:right w:val="none" w:sz="0" w:space="0" w:color="auto"/>
      </w:divBdr>
    </w:div>
    <w:div w:id="52050167">
      <w:bodyDiv w:val="1"/>
      <w:marLeft w:val="0"/>
      <w:marRight w:val="0"/>
      <w:marTop w:val="0"/>
      <w:marBottom w:val="0"/>
      <w:divBdr>
        <w:top w:val="none" w:sz="0" w:space="0" w:color="auto"/>
        <w:left w:val="none" w:sz="0" w:space="0" w:color="auto"/>
        <w:bottom w:val="none" w:sz="0" w:space="0" w:color="auto"/>
        <w:right w:val="none" w:sz="0" w:space="0" w:color="auto"/>
      </w:divBdr>
    </w:div>
    <w:div w:id="52237032">
      <w:bodyDiv w:val="1"/>
      <w:marLeft w:val="0"/>
      <w:marRight w:val="0"/>
      <w:marTop w:val="0"/>
      <w:marBottom w:val="0"/>
      <w:divBdr>
        <w:top w:val="none" w:sz="0" w:space="0" w:color="auto"/>
        <w:left w:val="none" w:sz="0" w:space="0" w:color="auto"/>
        <w:bottom w:val="none" w:sz="0" w:space="0" w:color="auto"/>
        <w:right w:val="none" w:sz="0" w:space="0" w:color="auto"/>
      </w:divBdr>
    </w:div>
    <w:div w:id="52434342">
      <w:bodyDiv w:val="1"/>
      <w:marLeft w:val="0"/>
      <w:marRight w:val="0"/>
      <w:marTop w:val="0"/>
      <w:marBottom w:val="0"/>
      <w:divBdr>
        <w:top w:val="none" w:sz="0" w:space="0" w:color="auto"/>
        <w:left w:val="none" w:sz="0" w:space="0" w:color="auto"/>
        <w:bottom w:val="none" w:sz="0" w:space="0" w:color="auto"/>
        <w:right w:val="none" w:sz="0" w:space="0" w:color="auto"/>
      </w:divBdr>
    </w:div>
    <w:div w:id="52509362">
      <w:bodyDiv w:val="1"/>
      <w:marLeft w:val="0"/>
      <w:marRight w:val="0"/>
      <w:marTop w:val="0"/>
      <w:marBottom w:val="0"/>
      <w:divBdr>
        <w:top w:val="none" w:sz="0" w:space="0" w:color="auto"/>
        <w:left w:val="none" w:sz="0" w:space="0" w:color="auto"/>
        <w:bottom w:val="none" w:sz="0" w:space="0" w:color="auto"/>
        <w:right w:val="none" w:sz="0" w:space="0" w:color="auto"/>
      </w:divBdr>
    </w:div>
    <w:div w:id="53428764">
      <w:bodyDiv w:val="1"/>
      <w:marLeft w:val="0"/>
      <w:marRight w:val="0"/>
      <w:marTop w:val="0"/>
      <w:marBottom w:val="0"/>
      <w:divBdr>
        <w:top w:val="none" w:sz="0" w:space="0" w:color="auto"/>
        <w:left w:val="none" w:sz="0" w:space="0" w:color="auto"/>
        <w:bottom w:val="none" w:sz="0" w:space="0" w:color="auto"/>
        <w:right w:val="none" w:sz="0" w:space="0" w:color="auto"/>
      </w:divBdr>
    </w:div>
    <w:div w:id="55864194">
      <w:bodyDiv w:val="1"/>
      <w:marLeft w:val="0"/>
      <w:marRight w:val="0"/>
      <w:marTop w:val="0"/>
      <w:marBottom w:val="0"/>
      <w:divBdr>
        <w:top w:val="none" w:sz="0" w:space="0" w:color="auto"/>
        <w:left w:val="none" w:sz="0" w:space="0" w:color="auto"/>
        <w:bottom w:val="none" w:sz="0" w:space="0" w:color="auto"/>
        <w:right w:val="none" w:sz="0" w:space="0" w:color="auto"/>
      </w:divBdr>
    </w:div>
    <w:div w:id="56056028">
      <w:bodyDiv w:val="1"/>
      <w:marLeft w:val="0"/>
      <w:marRight w:val="0"/>
      <w:marTop w:val="0"/>
      <w:marBottom w:val="0"/>
      <w:divBdr>
        <w:top w:val="none" w:sz="0" w:space="0" w:color="auto"/>
        <w:left w:val="none" w:sz="0" w:space="0" w:color="auto"/>
        <w:bottom w:val="none" w:sz="0" w:space="0" w:color="auto"/>
        <w:right w:val="none" w:sz="0" w:space="0" w:color="auto"/>
      </w:divBdr>
    </w:div>
    <w:div w:id="56754620">
      <w:bodyDiv w:val="1"/>
      <w:marLeft w:val="0"/>
      <w:marRight w:val="0"/>
      <w:marTop w:val="0"/>
      <w:marBottom w:val="0"/>
      <w:divBdr>
        <w:top w:val="none" w:sz="0" w:space="0" w:color="auto"/>
        <w:left w:val="none" w:sz="0" w:space="0" w:color="auto"/>
        <w:bottom w:val="none" w:sz="0" w:space="0" w:color="auto"/>
        <w:right w:val="none" w:sz="0" w:space="0" w:color="auto"/>
      </w:divBdr>
    </w:div>
    <w:div w:id="58944562">
      <w:bodyDiv w:val="1"/>
      <w:marLeft w:val="0"/>
      <w:marRight w:val="0"/>
      <w:marTop w:val="0"/>
      <w:marBottom w:val="0"/>
      <w:divBdr>
        <w:top w:val="none" w:sz="0" w:space="0" w:color="auto"/>
        <w:left w:val="none" w:sz="0" w:space="0" w:color="auto"/>
        <w:bottom w:val="none" w:sz="0" w:space="0" w:color="auto"/>
        <w:right w:val="none" w:sz="0" w:space="0" w:color="auto"/>
      </w:divBdr>
    </w:div>
    <w:div w:id="59328143">
      <w:bodyDiv w:val="1"/>
      <w:marLeft w:val="0"/>
      <w:marRight w:val="0"/>
      <w:marTop w:val="0"/>
      <w:marBottom w:val="0"/>
      <w:divBdr>
        <w:top w:val="none" w:sz="0" w:space="0" w:color="auto"/>
        <w:left w:val="none" w:sz="0" w:space="0" w:color="auto"/>
        <w:bottom w:val="none" w:sz="0" w:space="0" w:color="auto"/>
        <w:right w:val="none" w:sz="0" w:space="0" w:color="auto"/>
      </w:divBdr>
    </w:div>
    <w:div w:id="59406879">
      <w:bodyDiv w:val="1"/>
      <w:marLeft w:val="0"/>
      <w:marRight w:val="0"/>
      <w:marTop w:val="0"/>
      <w:marBottom w:val="0"/>
      <w:divBdr>
        <w:top w:val="none" w:sz="0" w:space="0" w:color="auto"/>
        <w:left w:val="none" w:sz="0" w:space="0" w:color="auto"/>
        <w:bottom w:val="none" w:sz="0" w:space="0" w:color="auto"/>
        <w:right w:val="none" w:sz="0" w:space="0" w:color="auto"/>
      </w:divBdr>
    </w:div>
    <w:div w:id="61607482">
      <w:bodyDiv w:val="1"/>
      <w:marLeft w:val="0"/>
      <w:marRight w:val="0"/>
      <w:marTop w:val="0"/>
      <w:marBottom w:val="0"/>
      <w:divBdr>
        <w:top w:val="none" w:sz="0" w:space="0" w:color="auto"/>
        <w:left w:val="none" w:sz="0" w:space="0" w:color="auto"/>
        <w:bottom w:val="none" w:sz="0" w:space="0" w:color="auto"/>
        <w:right w:val="none" w:sz="0" w:space="0" w:color="auto"/>
      </w:divBdr>
    </w:div>
    <w:div w:id="62413050">
      <w:bodyDiv w:val="1"/>
      <w:marLeft w:val="0"/>
      <w:marRight w:val="0"/>
      <w:marTop w:val="0"/>
      <w:marBottom w:val="0"/>
      <w:divBdr>
        <w:top w:val="none" w:sz="0" w:space="0" w:color="auto"/>
        <w:left w:val="none" w:sz="0" w:space="0" w:color="auto"/>
        <w:bottom w:val="none" w:sz="0" w:space="0" w:color="auto"/>
        <w:right w:val="none" w:sz="0" w:space="0" w:color="auto"/>
      </w:divBdr>
    </w:div>
    <w:div w:id="64105891">
      <w:bodyDiv w:val="1"/>
      <w:marLeft w:val="0"/>
      <w:marRight w:val="0"/>
      <w:marTop w:val="0"/>
      <w:marBottom w:val="0"/>
      <w:divBdr>
        <w:top w:val="none" w:sz="0" w:space="0" w:color="auto"/>
        <w:left w:val="none" w:sz="0" w:space="0" w:color="auto"/>
        <w:bottom w:val="none" w:sz="0" w:space="0" w:color="auto"/>
        <w:right w:val="none" w:sz="0" w:space="0" w:color="auto"/>
      </w:divBdr>
    </w:div>
    <w:div w:id="64106071">
      <w:bodyDiv w:val="1"/>
      <w:marLeft w:val="0"/>
      <w:marRight w:val="0"/>
      <w:marTop w:val="0"/>
      <w:marBottom w:val="0"/>
      <w:divBdr>
        <w:top w:val="none" w:sz="0" w:space="0" w:color="auto"/>
        <w:left w:val="none" w:sz="0" w:space="0" w:color="auto"/>
        <w:bottom w:val="none" w:sz="0" w:space="0" w:color="auto"/>
        <w:right w:val="none" w:sz="0" w:space="0" w:color="auto"/>
      </w:divBdr>
    </w:div>
    <w:div w:id="68189700">
      <w:bodyDiv w:val="1"/>
      <w:marLeft w:val="0"/>
      <w:marRight w:val="0"/>
      <w:marTop w:val="0"/>
      <w:marBottom w:val="0"/>
      <w:divBdr>
        <w:top w:val="none" w:sz="0" w:space="0" w:color="auto"/>
        <w:left w:val="none" w:sz="0" w:space="0" w:color="auto"/>
        <w:bottom w:val="none" w:sz="0" w:space="0" w:color="auto"/>
        <w:right w:val="none" w:sz="0" w:space="0" w:color="auto"/>
      </w:divBdr>
    </w:div>
    <w:div w:id="71515693">
      <w:bodyDiv w:val="1"/>
      <w:marLeft w:val="0"/>
      <w:marRight w:val="0"/>
      <w:marTop w:val="0"/>
      <w:marBottom w:val="0"/>
      <w:divBdr>
        <w:top w:val="none" w:sz="0" w:space="0" w:color="auto"/>
        <w:left w:val="none" w:sz="0" w:space="0" w:color="auto"/>
        <w:bottom w:val="none" w:sz="0" w:space="0" w:color="auto"/>
        <w:right w:val="none" w:sz="0" w:space="0" w:color="auto"/>
      </w:divBdr>
    </w:div>
    <w:div w:id="72051892">
      <w:bodyDiv w:val="1"/>
      <w:marLeft w:val="0"/>
      <w:marRight w:val="0"/>
      <w:marTop w:val="0"/>
      <w:marBottom w:val="0"/>
      <w:divBdr>
        <w:top w:val="none" w:sz="0" w:space="0" w:color="auto"/>
        <w:left w:val="none" w:sz="0" w:space="0" w:color="auto"/>
        <w:bottom w:val="none" w:sz="0" w:space="0" w:color="auto"/>
        <w:right w:val="none" w:sz="0" w:space="0" w:color="auto"/>
      </w:divBdr>
    </w:div>
    <w:div w:id="72237513">
      <w:bodyDiv w:val="1"/>
      <w:marLeft w:val="0"/>
      <w:marRight w:val="0"/>
      <w:marTop w:val="0"/>
      <w:marBottom w:val="0"/>
      <w:divBdr>
        <w:top w:val="none" w:sz="0" w:space="0" w:color="auto"/>
        <w:left w:val="none" w:sz="0" w:space="0" w:color="auto"/>
        <w:bottom w:val="none" w:sz="0" w:space="0" w:color="auto"/>
        <w:right w:val="none" w:sz="0" w:space="0" w:color="auto"/>
      </w:divBdr>
    </w:div>
    <w:div w:id="74398281">
      <w:bodyDiv w:val="1"/>
      <w:marLeft w:val="0"/>
      <w:marRight w:val="0"/>
      <w:marTop w:val="0"/>
      <w:marBottom w:val="0"/>
      <w:divBdr>
        <w:top w:val="none" w:sz="0" w:space="0" w:color="auto"/>
        <w:left w:val="none" w:sz="0" w:space="0" w:color="auto"/>
        <w:bottom w:val="none" w:sz="0" w:space="0" w:color="auto"/>
        <w:right w:val="none" w:sz="0" w:space="0" w:color="auto"/>
      </w:divBdr>
    </w:div>
    <w:div w:id="76639996">
      <w:bodyDiv w:val="1"/>
      <w:marLeft w:val="0"/>
      <w:marRight w:val="0"/>
      <w:marTop w:val="0"/>
      <w:marBottom w:val="0"/>
      <w:divBdr>
        <w:top w:val="none" w:sz="0" w:space="0" w:color="auto"/>
        <w:left w:val="none" w:sz="0" w:space="0" w:color="auto"/>
        <w:bottom w:val="none" w:sz="0" w:space="0" w:color="auto"/>
        <w:right w:val="none" w:sz="0" w:space="0" w:color="auto"/>
      </w:divBdr>
    </w:div>
    <w:div w:id="78521896">
      <w:bodyDiv w:val="1"/>
      <w:marLeft w:val="0"/>
      <w:marRight w:val="0"/>
      <w:marTop w:val="0"/>
      <w:marBottom w:val="0"/>
      <w:divBdr>
        <w:top w:val="none" w:sz="0" w:space="0" w:color="auto"/>
        <w:left w:val="none" w:sz="0" w:space="0" w:color="auto"/>
        <w:bottom w:val="none" w:sz="0" w:space="0" w:color="auto"/>
        <w:right w:val="none" w:sz="0" w:space="0" w:color="auto"/>
      </w:divBdr>
    </w:div>
    <w:div w:id="78530633">
      <w:bodyDiv w:val="1"/>
      <w:marLeft w:val="0"/>
      <w:marRight w:val="0"/>
      <w:marTop w:val="0"/>
      <w:marBottom w:val="0"/>
      <w:divBdr>
        <w:top w:val="none" w:sz="0" w:space="0" w:color="auto"/>
        <w:left w:val="none" w:sz="0" w:space="0" w:color="auto"/>
        <w:bottom w:val="none" w:sz="0" w:space="0" w:color="auto"/>
        <w:right w:val="none" w:sz="0" w:space="0" w:color="auto"/>
      </w:divBdr>
    </w:div>
    <w:div w:id="78643536">
      <w:bodyDiv w:val="1"/>
      <w:marLeft w:val="0"/>
      <w:marRight w:val="0"/>
      <w:marTop w:val="0"/>
      <w:marBottom w:val="0"/>
      <w:divBdr>
        <w:top w:val="none" w:sz="0" w:space="0" w:color="auto"/>
        <w:left w:val="none" w:sz="0" w:space="0" w:color="auto"/>
        <w:bottom w:val="none" w:sz="0" w:space="0" w:color="auto"/>
        <w:right w:val="none" w:sz="0" w:space="0" w:color="auto"/>
      </w:divBdr>
    </w:div>
    <w:div w:id="78796218">
      <w:bodyDiv w:val="1"/>
      <w:marLeft w:val="0"/>
      <w:marRight w:val="0"/>
      <w:marTop w:val="0"/>
      <w:marBottom w:val="0"/>
      <w:divBdr>
        <w:top w:val="none" w:sz="0" w:space="0" w:color="auto"/>
        <w:left w:val="none" w:sz="0" w:space="0" w:color="auto"/>
        <w:bottom w:val="none" w:sz="0" w:space="0" w:color="auto"/>
        <w:right w:val="none" w:sz="0" w:space="0" w:color="auto"/>
      </w:divBdr>
    </w:div>
    <w:div w:id="79638891">
      <w:bodyDiv w:val="1"/>
      <w:marLeft w:val="0"/>
      <w:marRight w:val="0"/>
      <w:marTop w:val="0"/>
      <w:marBottom w:val="0"/>
      <w:divBdr>
        <w:top w:val="none" w:sz="0" w:space="0" w:color="auto"/>
        <w:left w:val="none" w:sz="0" w:space="0" w:color="auto"/>
        <w:bottom w:val="none" w:sz="0" w:space="0" w:color="auto"/>
        <w:right w:val="none" w:sz="0" w:space="0" w:color="auto"/>
      </w:divBdr>
    </w:div>
    <w:div w:id="79958422">
      <w:bodyDiv w:val="1"/>
      <w:marLeft w:val="0"/>
      <w:marRight w:val="0"/>
      <w:marTop w:val="0"/>
      <w:marBottom w:val="0"/>
      <w:divBdr>
        <w:top w:val="none" w:sz="0" w:space="0" w:color="auto"/>
        <w:left w:val="none" w:sz="0" w:space="0" w:color="auto"/>
        <w:bottom w:val="none" w:sz="0" w:space="0" w:color="auto"/>
        <w:right w:val="none" w:sz="0" w:space="0" w:color="auto"/>
      </w:divBdr>
    </w:div>
    <w:div w:id="85352111">
      <w:bodyDiv w:val="1"/>
      <w:marLeft w:val="0"/>
      <w:marRight w:val="0"/>
      <w:marTop w:val="0"/>
      <w:marBottom w:val="0"/>
      <w:divBdr>
        <w:top w:val="none" w:sz="0" w:space="0" w:color="auto"/>
        <w:left w:val="none" w:sz="0" w:space="0" w:color="auto"/>
        <w:bottom w:val="none" w:sz="0" w:space="0" w:color="auto"/>
        <w:right w:val="none" w:sz="0" w:space="0" w:color="auto"/>
      </w:divBdr>
    </w:div>
    <w:div w:id="86778282">
      <w:bodyDiv w:val="1"/>
      <w:marLeft w:val="0"/>
      <w:marRight w:val="0"/>
      <w:marTop w:val="0"/>
      <w:marBottom w:val="0"/>
      <w:divBdr>
        <w:top w:val="none" w:sz="0" w:space="0" w:color="auto"/>
        <w:left w:val="none" w:sz="0" w:space="0" w:color="auto"/>
        <w:bottom w:val="none" w:sz="0" w:space="0" w:color="auto"/>
        <w:right w:val="none" w:sz="0" w:space="0" w:color="auto"/>
      </w:divBdr>
    </w:div>
    <w:div w:id="86998674">
      <w:bodyDiv w:val="1"/>
      <w:marLeft w:val="0"/>
      <w:marRight w:val="0"/>
      <w:marTop w:val="0"/>
      <w:marBottom w:val="0"/>
      <w:divBdr>
        <w:top w:val="none" w:sz="0" w:space="0" w:color="auto"/>
        <w:left w:val="none" w:sz="0" w:space="0" w:color="auto"/>
        <w:bottom w:val="none" w:sz="0" w:space="0" w:color="auto"/>
        <w:right w:val="none" w:sz="0" w:space="0" w:color="auto"/>
      </w:divBdr>
    </w:div>
    <w:div w:id="88548792">
      <w:bodyDiv w:val="1"/>
      <w:marLeft w:val="0"/>
      <w:marRight w:val="0"/>
      <w:marTop w:val="0"/>
      <w:marBottom w:val="0"/>
      <w:divBdr>
        <w:top w:val="none" w:sz="0" w:space="0" w:color="auto"/>
        <w:left w:val="none" w:sz="0" w:space="0" w:color="auto"/>
        <w:bottom w:val="none" w:sz="0" w:space="0" w:color="auto"/>
        <w:right w:val="none" w:sz="0" w:space="0" w:color="auto"/>
      </w:divBdr>
    </w:div>
    <w:div w:id="88621102">
      <w:bodyDiv w:val="1"/>
      <w:marLeft w:val="0"/>
      <w:marRight w:val="0"/>
      <w:marTop w:val="0"/>
      <w:marBottom w:val="0"/>
      <w:divBdr>
        <w:top w:val="none" w:sz="0" w:space="0" w:color="auto"/>
        <w:left w:val="none" w:sz="0" w:space="0" w:color="auto"/>
        <w:bottom w:val="none" w:sz="0" w:space="0" w:color="auto"/>
        <w:right w:val="none" w:sz="0" w:space="0" w:color="auto"/>
      </w:divBdr>
    </w:div>
    <w:div w:id="88698105">
      <w:bodyDiv w:val="1"/>
      <w:marLeft w:val="0"/>
      <w:marRight w:val="0"/>
      <w:marTop w:val="0"/>
      <w:marBottom w:val="0"/>
      <w:divBdr>
        <w:top w:val="none" w:sz="0" w:space="0" w:color="auto"/>
        <w:left w:val="none" w:sz="0" w:space="0" w:color="auto"/>
        <w:bottom w:val="none" w:sz="0" w:space="0" w:color="auto"/>
        <w:right w:val="none" w:sz="0" w:space="0" w:color="auto"/>
      </w:divBdr>
    </w:div>
    <w:div w:id="89589897">
      <w:bodyDiv w:val="1"/>
      <w:marLeft w:val="0"/>
      <w:marRight w:val="0"/>
      <w:marTop w:val="0"/>
      <w:marBottom w:val="0"/>
      <w:divBdr>
        <w:top w:val="none" w:sz="0" w:space="0" w:color="auto"/>
        <w:left w:val="none" w:sz="0" w:space="0" w:color="auto"/>
        <w:bottom w:val="none" w:sz="0" w:space="0" w:color="auto"/>
        <w:right w:val="none" w:sz="0" w:space="0" w:color="auto"/>
      </w:divBdr>
    </w:div>
    <w:div w:id="90704444">
      <w:bodyDiv w:val="1"/>
      <w:marLeft w:val="0"/>
      <w:marRight w:val="0"/>
      <w:marTop w:val="0"/>
      <w:marBottom w:val="0"/>
      <w:divBdr>
        <w:top w:val="none" w:sz="0" w:space="0" w:color="auto"/>
        <w:left w:val="none" w:sz="0" w:space="0" w:color="auto"/>
        <w:bottom w:val="none" w:sz="0" w:space="0" w:color="auto"/>
        <w:right w:val="none" w:sz="0" w:space="0" w:color="auto"/>
      </w:divBdr>
    </w:div>
    <w:div w:id="91828455">
      <w:bodyDiv w:val="1"/>
      <w:marLeft w:val="0"/>
      <w:marRight w:val="0"/>
      <w:marTop w:val="0"/>
      <w:marBottom w:val="0"/>
      <w:divBdr>
        <w:top w:val="none" w:sz="0" w:space="0" w:color="auto"/>
        <w:left w:val="none" w:sz="0" w:space="0" w:color="auto"/>
        <w:bottom w:val="none" w:sz="0" w:space="0" w:color="auto"/>
        <w:right w:val="none" w:sz="0" w:space="0" w:color="auto"/>
      </w:divBdr>
    </w:div>
    <w:div w:id="92675218">
      <w:bodyDiv w:val="1"/>
      <w:marLeft w:val="0"/>
      <w:marRight w:val="0"/>
      <w:marTop w:val="0"/>
      <w:marBottom w:val="0"/>
      <w:divBdr>
        <w:top w:val="none" w:sz="0" w:space="0" w:color="auto"/>
        <w:left w:val="none" w:sz="0" w:space="0" w:color="auto"/>
        <w:bottom w:val="none" w:sz="0" w:space="0" w:color="auto"/>
        <w:right w:val="none" w:sz="0" w:space="0" w:color="auto"/>
      </w:divBdr>
    </w:div>
    <w:div w:id="94637955">
      <w:bodyDiv w:val="1"/>
      <w:marLeft w:val="0"/>
      <w:marRight w:val="0"/>
      <w:marTop w:val="0"/>
      <w:marBottom w:val="0"/>
      <w:divBdr>
        <w:top w:val="none" w:sz="0" w:space="0" w:color="auto"/>
        <w:left w:val="none" w:sz="0" w:space="0" w:color="auto"/>
        <w:bottom w:val="none" w:sz="0" w:space="0" w:color="auto"/>
        <w:right w:val="none" w:sz="0" w:space="0" w:color="auto"/>
      </w:divBdr>
    </w:div>
    <w:div w:id="98330762">
      <w:bodyDiv w:val="1"/>
      <w:marLeft w:val="0"/>
      <w:marRight w:val="0"/>
      <w:marTop w:val="0"/>
      <w:marBottom w:val="0"/>
      <w:divBdr>
        <w:top w:val="none" w:sz="0" w:space="0" w:color="auto"/>
        <w:left w:val="none" w:sz="0" w:space="0" w:color="auto"/>
        <w:bottom w:val="none" w:sz="0" w:space="0" w:color="auto"/>
        <w:right w:val="none" w:sz="0" w:space="0" w:color="auto"/>
      </w:divBdr>
    </w:div>
    <w:div w:id="98566892">
      <w:bodyDiv w:val="1"/>
      <w:marLeft w:val="0"/>
      <w:marRight w:val="0"/>
      <w:marTop w:val="0"/>
      <w:marBottom w:val="0"/>
      <w:divBdr>
        <w:top w:val="none" w:sz="0" w:space="0" w:color="auto"/>
        <w:left w:val="none" w:sz="0" w:space="0" w:color="auto"/>
        <w:bottom w:val="none" w:sz="0" w:space="0" w:color="auto"/>
        <w:right w:val="none" w:sz="0" w:space="0" w:color="auto"/>
      </w:divBdr>
    </w:div>
    <w:div w:id="98763252">
      <w:bodyDiv w:val="1"/>
      <w:marLeft w:val="0"/>
      <w:marRight w:val="0"/>
      <w:marTop w:val="0"/>
      <w:marBottom w:val="0"/>
      <w:divBdr>
        <w:top w:val="none" w:sz="0" w:space="0" w:color="auto"/>
        <w:left w:val="none" w:sz="0" w:space="0" w:color="auto"/>
        <w:bottom w:val="none" w:sz="0" w:space="0" w:color="auto"/>
        <w:right w:val="none" w:sz="0" w:space="0" w:color="auto"/>
      </w:divBdr>
    </w:div>
    <w:div w:id="101270782">
      <w:bodyDiv w:val="1"/>
      <w:marLeft w:val="0"/>
      <w:marRight w:val="0"/>
      <w:marTop w:val="0"/>
      <w:marBottom w:val="0"/>
      <w:divBdr>
        <w:top w:val="none" w:sz="0" w:space="0" w:color="auto"/>
        <w:left w:val="none" w:sz="0" w:space="0" w:color="auto"/>
        <w:bottom w:val="none" w:sz="0" w:space="0" w:color="auto"/>
        <w:right w:val="none" w:sz="0" w:space="0" w:color="auto"/>
      </w:divBdr>
    </w:div>
    <w:div w:id="102238161">
      <w:bodyDiv w:val="1"/>
      <w:marLeft w:val="0"/>
      <w:marRight w:val="0"/>
      <w:marTop w:val="0"/>
      <w:marBottom w:val="0"/>
      <w:divBdr>
        <w:top w:val="none" w:sz="0" w:space="0" w:color="auto"/>
        <w:left w:val="none" w:sz="0" w:space="0" w:color="auto"/>
        <w:bottom w:val="none" w:sz="0" w:space="0" w:color="auto"/>
        <w:right w:val="none" w:sz="0" w:space="0" w:color="auto"/>
      </w:divBdr>
    </w:div>
    <w:div w:id="102649299">
      <w:bodyDiv w:val="1"/>
      <w:marLeft w:val="0"/>
      <w:marRight w:val="0"/>
      <w:marTop w:val="0"/>
      <w:marBottom w:val="0"/>
      <w:divBdr>
        <w:top w:val="none" w:sz="0" w:space="0" w:color="auto"/>
        <w:left w:val="none" w:sz="0" w:space="0" w:color="auto"/>
        <w:bottom w:val="none" w:sz="0" w:space="0" w:color="auto"/>
        <w:right w:val="none" w:sz="0" w:space="0" w:color="auto"/>
      </w:divBdr>
    </w:div>
    <w:div w:id="103235337">
      <w:bodyDiv w:val="1"/>
      <w:marLeft w:val="0"/>
      <w:marRight w:val="0"/>
      <w:marTop w:val="0"/>
      <w:marBottom w:val="0"/>
      <w:divBdr>
        <w:top w:val="none" w:sz="0" w:space="0" w:color="auto"/>
        <w:left w:val="none" w:sz="0" w:space="0" w:color="auto"/>
        <w:bottom w:val="none" w:sz="0" w:space="0" w:color="auto"/>
        <w:right w:val="none" w:sz="0" w:space="0" w:color="auto"/>
      </w:divBdr>
    </w:div>
    <w:div w:id="105975161">
      <w:bodyDiv w:val="1"/>
      <w:marLeft w:val="0"/>
      <w:marRight w:val="0"/>
      <w:marTop w:val="0"/>
      <w:marBottom w:val="0"/>
      <w:divBdr>
        <w:top w:val="none" w:sz="0" w:space="0" w:color="auto"/>
        <w:left w:val="none" w:sz="0" w:space="0" w:color="auto"/>
        <w:bottom w:val="none" w:sz="0" w:space="0" w:color="auto"/>
        <w:right w:val="none" w:sz="0" w:space="0" w:color="auto"/>
      </w:divBdr>
    </w:div>
    <w:div w:id="108664806">
      <w:bodyDiv w:val="1"/>
      <w:marLeft w:val="0"/>
      <w:marRight w:val="0"/>
      <w:marTop w:val="0"/>
      <w:marBottom w:val="0"/>
      <w:divBdr>
        <w:top w:val="none" w:sz="0" w:space="0" w:color="auto"/>
        <w:left w:val="none" w:sz="0" w:space="0" w:color="auto"/>
        <w:bottom w:val="none" w:sz="0" w:space="0" w:color="auto"/>
        <w:right w:val="none" w:sz="0" w:space="0" w:color="auto"/>
      </w:divBdr>
    </w:div>
    <w:div w:id="109516024">
      <w:bodyDiv w:val="1"/>
      <w:marLeft w:val="0"/>
      <w:marRight w:val="0"/>
      <w:marTop w:val="0"/>
      <w:marBottom w:val="0"/>
      <w:divBdr>
        <w:top w:val="none" w:sz="0" w:space="0" w:color="auto"/>
        <w:left w:val="none" w:sz="0" w:space="0" w:color="auto"/>
        <w:bottom w:val="none" w:sz="0" w:space="0" w:color="auto"/>
        <w:right w:val="none" w:sz="0" w:space="0" w:color="auto"/>
      </w:divBdr>
    </w:div>
    <w:div w:id="110786110">
      <w:bodyDiv w:val="1"/>
      <w:marLeft w:val="0"/>
      <w:marRight w:val="0"/>
      <w:marTop w:val="0"/>
      <w:marBottom w:val="0"/>
      <w:divBdr>
        <w:top w:val="none" w:sz="0" w:space="0" w:color="auto"/>
        <w:left w:val="none" w:sz="0" w:space="0" w:color="auto"/>
        <w:bottom w:val="none" w:sz="0" w:space="0" w:color="auto"/>
        <w:right w:val="none" w:sz="0" w:space="0" w:color="auto"/>
      </w:divBdr>
    </w:div>
    <w:div w:id="112528176">
      <w:bodyDiv w:val="1"/>
      <w:marLeft w:val="0"/>
      <w:marRight w:val="0"/>
      <w:marTop w:val="0"/>
      <w:marBottom w:val="0"/>
      <w:divBdr>
        <w:top w:val="none" w:sz="0" w:space="0" w:color="auto"/>
        <w:left w:val="none" w:sz="0" w:space="0" w:color="auto"/>
        <w:bottom w:val="none" w:sz="0" w:space="0" w:color="auto"/>
        <w:right w:val="none" w:sz="0" w:space="0" w:color="auto"/>
      </w:divBdr>
    </w:div>
    <w:div w:id="112678909">
      <w:bodyDiv w:val="1"/>
      <w:marLeft w:val="0"/>
      <w:marRight w:val="0"/>
      <w:marTop w:val="0"/>
      <w:marBottom w:val="0"/>
      <w:divBdr>
        <w:top w:val="none" w:sz="0" w:space="0" w:color="auto"/>
        <w:left w:val="none" w:sz="0" w:space="0" w:color="auto"/>
        <w:bottom w:val="none" w:sz="0" w:space="0" w:color="auto"/>
        <w:right w:val="none" w:sz="0" w:space="0" w:color="auto"/>
      </w:divBdr>
    </w:div>
    <w:div w:id="113251117">
      <w:bodyDiv w:val="1"/>
      <w:marLeft w:val="0"/>
      <w:marRight w:val="0"/>
      <w:marTop w:val="0"/>
      <w:marBottom w:val="0"/>
      <w:divBdr>
        <w:top w:val="none" w:sz="0" w:space="0" w:color="auto"/>
        <w:left w:val="none" w:sz="0" w:space="0" w:color="auto"/>
        <w:bottom w:val="none" w:sz="0" w:space="0" w:color="auto"/>
        <w:right w:val="none" w:sz="0" w:space="0" w:color="auto"/>
      </w:divBdr>
    </w:div>
    <w:div w:id="113909993">
      <w:bodyDiv w:val="1"/>
      <w:marLeft w:val="0"/>
      <w:marRight w:val="0"/>
      <w:marTop w:val="0"/>
      <w:marBottom w:val="0"/>
      <w:divBdr>
        <w:top w:val="none" w:sz="0" w:space="0" w:color="auto"/>
        <w:left w:val="none" w:sz="0" w:space="0" w:color="auto"/>
        <w:bottom w:val="none" w:sz="0" w:space="0" w:color="auto"/>
        <w:right w:val="none" w:sz="0" w:space="0" w:color="auto"/>
      </w:divBdr>
    </w:div>
    <w:div w:id="116805122">
      <w:bodyDiv w:val="1"/>
      <w:marLeft w:val="0"/>
      <w:marRight w:val="0"/>
      <w:marTop w:val="0"/>
      <w:marBottom w:val="0"/>
      <w:divBdr>
        <w:top w:val="none" w:sz="0" w:space="0" w:color="auto"/>
        <w:left w:val="none" w:sz="0" w:space="0" w:color="auto"/>
        <w:bottom w:val="none" w:sz="0" w:space="0" w:color="auto"/>
        <w:right w:val="none" w:sz="0" w:space="0" w:color="auto"/>
      </w:divBdr>
    </w:div>
    <w:div w:id="119613547">
      <w:bodyDiv w:val="1"/>
      <w:marLeft w:val="0"/>
      <w:marRight w:val="0"/>
      <w:marTop w:val="0"/>
      <w:marBottom w:val="0"/>
      <w:divBdr>
        <w:top w:val="none" w:sz="0" w:space="0" w:color="auto"/>
        <w:left w:val="none" w:sz="0" w:space="0" w:color="auto"/>
        <w:bottom w:val="none" w:sz="0" w:space="0" w:color="auto"/>
        <w:right w:val="none" w:sz="0" w:space="0" w:color="auto"/>
      </w:divBdr>
    </w:div>
    <w:div w:id="119962691">
      <w:bodyDiv w:val="1"/>
      <w:marLeft w:val="0"/>
      <w:marRight w:val="0"/>
      <w:marTop w:val="0"/>
      <w:marBottom w:val="0"/>
      <w:divBdr>
        <w:top w:val="none" w:sz="0" w:space="0" w:color="auto"/>
        <w:left w:val="none" w:sz="0" w:space="0" w:color="auto"/>
        <w:bottom w:val="none" w:sz="0" w:space="0" w:color="auto"/>
        <w:right w:val="none" w:sz="0" w:space="0" w:color="auto"/>
      </w:divBdr>
    </w:div>
    <w:div w:id="121118637">
      <w:bodyDiv w:val="1"/>
      <w:marLeft w:val="0"/>
      <w:marRight w:val="0"/>
      <w:marTop w:val="0"/>
      <w:marBottom w:val="0"/>
      <w:divBdr>
        <w:top w:val="none" w:sz="0" w:space="0" w:color="auto"/>
        <w:left w:val="none" w:sz="0" w:space="0" w:color="auto"/>
        <w:bottom w:val="none" w:sz="0" w:space="0" w:color="auto"/>
        <w:right w:val="none" w:sz="0" w:space="0" w:color="auto"/>
      </w:divBdr>
    </w:div>
    <w:div w:id="123620111">
      <w:bodyDiv w:val="1"/>
      <w:marLeft w:val="0"/>
      <w:marRight w:val="0"/>
      <w:marTop w:val="0"/>
      <w:marBottom w:val="0"/>
      <w:divBdr>
        <w:top w:val="none" w:sz="0" w:space="0" w:color="auto"/>
        <w:left w:val="none" w:sz="0" w:space="0" w:color="auto"/>
        <w:bottom w:val="none" w:sz="0" w:space="0" w:color="auto"/>
        <w:right w:val="none" w:sz="0" w:space="0" w:color="auto"/>
      </w:divBdr>
    </w:div>
    <w:div w:id="125244801">
      <w:bodyDiv w:val="1"/>
      <w:marLeft w:val="0"/>
      <w:marRight w:val="0"/>
      <w:marTop w:val="0"/>
      <w:marBottom w:val="0"/>
      <w:divBdr>
        <w:top w:val="none" w:sz="0" w:space="0" w:color="auto"/>
        <w:left w:val="none" w:sz="0" w:space="0" w:color="auto"/>
        <w:bottom w:val="none" w:sz="0" w:space="0" w:color="auto"/>
        <w:right w:val="none" w:sz="0" w:space="0" w:color="auto"/>
      </w:divBdr>
    </w:div>
    <w:div w:id="125395446">
      <w:bodyDiv w:val="1"/>
      <w:marLeft w:val="0"/>
      <w:marRight w:val="0"/>
      <w:marTop w:val="0"/>
      <w:marBottom w:val="0"/>
      <w:divBdr>
        <w:top w:val="none" w:sz="0" w:space="0" w:color="auto"/>
        <w:left w:val="none" w:sz="0" w:space="0" w:color="auto"/>
        <w:bottom w:val="none" w:sz="0" w:space="0" w:color="auto"/>
        <w:right w:val="none" w:sz="0" w:space="0" w:color="auto"/>
      </w:divBdr>
    </w:div>
    <w:div w:id="125703717">
      <w:bodyDiv w:val="1"/>
      <w:marLeft w:val="0"/>
      <w:marRight w:val="0"/>
      <w:marTop w:val="0"/>
      <w:marBottom w:val="0"/>
      <w:divBdr>
        <w:top w:val="none" w:sz="0" w:space="0" w:color="auto"/>
        <w:left w:val="none" w:sz="0" w:space="0" w:color="auto"/>
        <w:bottom w:val="none" w:sz="0" w:space="0" w:color="auto"/>
        <w:right w:val="none" w:sz="0" w:space="0" w:color="auto"/>
      </w:divBdr>
    </w:div>
    <w:div w:id="126702598">
      <w:bodyDiv w:val="1"/>
      <w:marLeft w:val="0"/>
      <w:marRight w:val="0"/>
      <w:marTop w:val="0"/>
      <w:marBottom w:val="0"/>
      <w:divBdr>
        <w:top w:val="none" w:sz="0" w:space="0" w:color="auto"/>
        <w:left w:val="none" w:sz="0" w:space="0" w:color="auto"/>
        <w:bottom w:val="none" w:sz="0" w:space="0" w:color="auto"/>
        <w:right w:val="none" w:sz="0" w:space="0" w:color="auto"/>
      </w:divBdr>
    </w:div>
    <w:div w:id="127863011">
      <w:bodyDiv w:val="1"/>
      <w:marLeft w:val="0"/>
      <w:marRight w:val="0"/>
      <w:marTop w:val="0"/>
      <w:marBottom w:val="0"/>
      <w:divBdr>
        <w:top w:val="none" w:sz="0" w:space="0" w:color="auto"/>
        <w:left w:val="none" w:sz="0" w:space="0" w:color="auto"/>
        <w:bottom w:val="none" w:sz="0" w:space="0" w:color="auto"/>
        <w:right w:val="none" w:sz="0" w:space="0" w:color="auto"/>
      </w:divBdr>
    </w:div>
    <w:div w:id="128980481">
      <w:bodyDiv w:val="1"/>
      <w:marLeft w:val="0"/>
      <w:marRight w:val="0"/>
      <w:marTop w:val="0"/>
      <w:marBottom w:val="0"/>
      <w:divBdr>
        <w:top w:val="none" w:sz="0" w:space="0" w:color="auto"/>
        <w:left w:val="none" w:sz="0" w:space="0" w:color="auto"/>
        <w:bottom w:val="none" w:sz="0" w:space="0" w:color="auto"/>
        <w:right w:val="none" w:sz="0" w:space="0" w:color="auto"/>
      </w:divBdr>
    </w:div>
    <w:div w:id="129053583">
      <w:bodyDiv w:val="1"/>
      <w:marLeft w:val="0"/>
      <w:marRight w:val="0"/>
      <w:marTop w:val="0"/>
      <w:marBottom w:val="0"/>
      <w:divBdr>
        <w:top w:val="none" w:sz="0" w:space="0" w:color="auto"/>
        <w:left w:val="none" w:sz="0" w:space="0" w:color="auto"/>
        <w:bottom w:val="none" w:sz="0" w:space="0" w:color="auto"/>
        <w:right w:val="none" w:sz="0" w:space="0" w:color="auto"/>
      </w:divBdr>
    </w:div>
    <w:div w:id="129248716">
      <w:bodyDiv w:val="1"/>
      <w:marLeft w:val="0"/>
      <w:marRight w:val="0"/>
      <w:marTop w:val="0"/>
      <w:marBottom w:val="0"/>
      <w:divBdr>
        <w:top w:val="none" w:sz="0" w:space="0" w:color="auto"/>
        <w:left w:val="none" w:sz="0" w:space="0" w:color="auto"/>
        <w:bottom w:val="none" w:sz="0" w:space="0" w:color="auto"/>
        <w:right w:val="none" w:sz="0" w:space="0" w:color="auto"/>
      </w:divBdr>
    </w:div>
    <w:div w:id="129976983">
      <w:bodyDiv w:val="1"/>
      <w:marLeft w:val="0"/>
      <w:marRight w:val="0"/>
      <w:marTop w:val="0"/>
      <w:marBottom w:val="0"/>
      <w:divBdr>
        <w:top w:val="none" w:sz="0" w:space="0" w:color="auto"/>
        <w:left w:val="none" w:sz="0" w:space="0" w:color="auto"/>
        <w:bottom w:val="none" w:sz="0" w:space="0" w:color="auto"/>
        <w:right w:val="none" w:sz="0" w:space="0" w:color="auto"/>
      </w:divBdr>
    </w:div>
    <w:div w:id="130025975">
      <w:bodyDiv w:val="1"/>
      <w:marLeft w:val="0"/>
      <w:marRight w:val="0"/>
      <w:marTop w:val="0"/>
      <w:marBottom w:val="0"/>
      <w:divBdr>
        <w:top w:val="none" w:sz="0" w:space="0" w:color="auto"/>
        <w:left w:val="none" w:sz="0" w:space="0" w:color="auto"/>
        <w:bottom w:val="none" w:sz="0" w:space="0" w:color="auto"/>
        <w:right w:val="none" w:sz="0" w:space="0" w:color="auto"/>
      </w:divBdr>
    </w:div>
    <w:div w:id="130289290">
      <w:bodyDiv w:val="1"/>
      <w:marLeft w:val="0"/>
      <w:marRight w:val="0"/>
      <w:marTop w:val="0"/>
      <w:marBottom w:val="0"/>
      <w:divBdr>
        <w:top w:val="none" w:sz="0" w:space="0" w:color="auto"/>
        <w:left w:val="none" w:sz="0" w:space="0" w:color="auto"/>
        <w:bottom w:val="none" w:sz="0" w:space="0" w:color="auto"/>
        <w:right w:val="none" w:sz="0" w:space="0" w:color="auto"/>
      </w:divBdr>
    </w:div>
    <w:div w:id="130944967">
      <w:bodyDiv w:val="1"/>
      <w:marLeft w:val="0"/>
      <w:marRight w:val="0"/>
      <w:marTop w:val="0"/>
      <w:marBottom w:val="0"/>
      <w:divBdr>
        <w:top w:val="none" w:sz="0" w:space="0" w:color="auto"/>
        <w:left w:val="none" w:sz="0" w:space="0" w:color="auto"/>
        <w:bottom w:val="none" w:sz="0" w:space="0" w:color="auto"/>
        <w:right w:val="none" w:sz="0" w:space="0" w:color="auto"/>
      </w:divBdr>
    </w:div>
    <w:div w:id="131604768">
      <w:bodyDiv w:val="1"/>
      <w:marLeft w:val="0"/>
      <w:marRight w:val="0"/>
      <w:marTop w:val="0"/>
      <w:marBottom w:val="0"/>
      <w:divBdr>
        <w:top w:val="none" w:sz="0" w:space="0" w:color="auto"/>
        <w:left w:val="none" w:sz="0" w:space="0" w:color="auto"/>
        <w:bottom w:val="none" w:sz="0" w:space="0" w:color="auto"/>
        <w:right w:val="none" w:sz="0" w:space="0" w:color="auto"/>
      </w:divBdr>
    </w:div>
    <w:div w:id="133375406">
      <w:bodyDiv w:val="1"/>
      <w:marLeft w:val="0"/>
      <w:marRight w:val="0"/>
      <w:marTop w:val="0"/>
      <w:marBottom w:val="0"/>
      <w:divBdr>
        <w:top w:val="none" w:sz="0" w:space="0" w:color="auto"/>
        <w:left w:val="none" w:sz="0" w:space="0" w:color="auto"/>
        <w:bottom w:val="none" w:sz="0" w:space="0" w:color="auto"/>
        <w:right w:val="none" w:sz="0" w:space="0" w:color="auto"/>
      </w:divBdr>
    </w:div>
    <w:div w:id="139812549">
      <w:bodyDiv w:val="1"/>
      <w:marLeft w:val="0"/>
      <w:marRight w:val="0"/>
      <w:marTop w:val="0"/>
      <w:marBottom w:val="0"/>
      <w:divBdr>
        <w:top w:val="none" w:sz="0" w:space="0" w:color="auto"/>
        <w:left w:val="none" w:sz="0" w:space="0" w:color="auto"/>
        <w:bottom w:val="none" w:sz="0" w:space="0" w:color="auto"/>
        <w:right w:val="none" w:sz="0" w:space="0" w:color="auto"/>
      </w:divBdr>
    </w:div>
    <w:div w:id="140118119">
      <w:bodyDiv w:val="1"/>
      <w:marLeft w:val="0"/>
      <w:marRight w:val="0"/>
      <w:marTop w:val="0"/>
      <w:marBottom w:val="0"/>
      <w:divBdr>
        <w:top w:val="none" w:sz="0" w:space="0" w:color="auto"/>
        <w:left w:val="none" w:sz="0" w:space="0" w:color="auto"/>
        <w:bottom w:val="none" w:sz="0" w:space="0" w:color="auto"/>
        <w:right w:val="none" w:sz="0" w:space="0" w:color="auto"/>
      </w:divBdr>
    </w:div>
    <w:div w:id="142545326">
      <w:bodyDiv w:val="1"/>
      <w:marLeft w:val="0"/>
      <w:marRight w:val="0"/>
      <w:marTop w:val="0"/>
      <w:marBottom w:val="0"/>
      <w:divBdr>
        <w:top w:val="none" w:sz="0" w:space="0" w:color="auto"/>
        <w:left w:val="none" w:sz="0" w:space="0" w:color="auto"/>
        <w:bottom w:val="none" w:sz="0" w:space="0" w:color="auto"/>
        <w:right w:val="none" w:sz="0" w:space="0" w:color="auto"/>
      </w:divBdr>
    </w:div>
    <w:div w:id="142547640">
      <w:bodyDiv w:val="1"/>
      <w:marLeft w:val="0"/>
      <w:marRight w:val="0"/>
      <w:marTop w:val="0"/>
      <w:marBottom w:val="0"/>
      <w:divBdr>
        <w:top w:val="none" w:sz="0" w:space="0" w:color="auto"/>
        <w:left w:val="none" w:sz="0" w:space="0" w:color="auto"/>
        <w:bottom w:val="none" w:sz="0" w:space="0" w:color="auto"/>
        <w:right w:val="none" w:sz="0" w:space="0" w:color="auto"/>
      </w:divBdr>
    </w:div>
    <w:div w:id="144662839">
      <w:bodyDiv w:val="1"/>
      <w:marLeft w:val="0"/>
      <w:marRight w:val="0"/>
      <w:marTop w:val="0"/>
      <w:marBottom w:val="0"/>
      <w:divBdr>
        <w:top w:val="none" w:sz="0" w:space="0" w:color="auto"/>
        <w:left w:val="none" w:sz="0" w:space="0" w:color="auto"/>
        <w:bottom w:val="none" w:sz="0" w:space="0" w:color="auto"/>
        <w:right w:val="none" w:sz="0" w:space="0" w:color="auto"/>
      </w:divBdr>
    </w:div>
    <w:div w:id="146016058">
      <w:bodyDiv w:val="1"/>
      <w:marLeft w:val="0"/>
      <w:marRight w:val="0"/>
      <w:marTop w:val="0"/>
      <w:marBottom w:val="0"/>
      <w:divBdr>
        <w:top w:val="none" w:sz="0" w:space="0" w:color="auto"/>
        <w:left w:val="none" w:sz="0" w:space="0" w:color="auto"/>
        <w:bottom w:val="none" w:sz="0" w:space="0" w:color="auto"/>
        <w:right w:val="none" w:sz="0" w:space="0" w:color="auto"/>
      </w:divBdr>
    </w:div>
    <w:div w:id="150291970">
      <w:bodyDiv w:val="1"/>
      <w:marLeft w:val="0"/>
      <w:marRight w:val="0"/>
      <w:marTop w:val="0"/>
      <w:marBottom w:val="0"/>
      <w:divBdr>
        <w:top w:val="none" w:sz="0" w:space="0" w:color="auto"/>
        <w:left w:val="none" w:sz="0" w:space="0" w:color="auto"/>
        <w:bottom w:val="none" w:sz="0" w:space="0" w:color="auto"/>
        <w:right w:val="none" w:sz="0" w:space="0" w:color="auto"/>
      </w:divBdr>
    </w:div>
    <w:div w:id="152188421">
      <w:bodyDiv w:val="1"/>
      <w:marLeft w:val="0"/>
      <w:marRight w:val="0"/>
      <w:marTop w:val="0"/>
      <w:marBottom w:val="0"/>
      <w:divBdr>
        <w:top w:val="none" w:sz="0" w:space="0" w:color="auto"/>
        <w:left w:val="none" w:sz="0" w:space="0" w:color="auto"/>
        <w:bottom w:val="none" w:sz="0" w:space="0" w:color="auto"/>
        <w:right w:val="none" w:sz="0" w:space="0" w:color="auto"/>
      </w:divBdr>
    </w:div>
    <w:div w:id="153960184">
      <w:bodyDiv w:val="1"/>
      <w:marLeft w:val="0"/>
      <w:marRight w:val="0"/>
      <w:marTop w:val="0"/>
      <w:marBottom w:val="0"/>
      <w:divBdr>
        <w:top w:val="none" w:sz="0" w:space="0" w:color="auto"/>
        <w:left w:val="none" w:sz="0" w:space="0" w:color="auto"/>
        <w:bottom w:val="none" w:sz="0" w:space="0" w:color="auto"/>
        <w:right w:val="none" w:sz="0" w:space="0" w:color="auto"/>
      </w:divBdr>
    </w:div>
    <w:div w:id="154610196">
      <w:bodyDiv w:val="1"/>
      <w:marLeft w:val="0"/>
      <w:marRight w:val="0"/>
      <w:marTop w:val="0"/>
      <w:marBottom w:val="0"/>
      <w:divBdr>
        <w:top w:val="none" w:sz="0" w:space="0" w:color="auto"/>
        <w:left w:val="none" w:sz="0" w:space="0" w:color="auto"/>
        <w:bottom w:val="none" w:sz="0" w:space="0" w:color="auto"/>
        <w:right w:val="none" w:sz="0" w:space="0" w:color="auto"/>
      </w:divBdr>
    </w:div>
    <w:div w:id="156192021">
      <w:bodyDiv w:val="1"/>
      <w:marLeft w:val="0"/>
      <w:marRight w:val="0"/>
      <w:marTop w:val="0"/>
      <w:marBottom w:val="0"/>
      <w:divBdr>
        <w:top w:val="none" w:sz="0" w:space="0" w:color="auto"/>
        <w:left w:val="none" w:sz="0" w:space="0" w:color="auto"/>
        <w:bottom w:val="none" w:sz="0" w:space="0" w:color="auto"/>
        <w:right w:val="none" w:sz="0" w:space="0" w:color="auto"/>
      </w:divBdr>
    </w:div>
    <w:div w:id="158230564">
      <w:bodyDiv w:val="1"/>
      <w:marLeft w:val="0"/>
      <w:marRight w:val="0"/>
      <w:marTop w:val="0"/>
      <w:marBottom w:val="0"/>
      <w:divBdr>
        <w:top w:val="none" w:sz="0" w:space="0" w:color="auto"/>
        <w:left w:val="none" w:sz="0" w:space="0" w:color="auto"/>
        <w:bottom w:val="none" w:sz="0" w:space="0" w:color="auto"/>
        <w:right w:val="none" w:sz="0" w:space="0" w:color="auto"/>
      </w:divBdr>
    </w:div>
    <w:div w:id="158276581">
      <w:bodyDiv w:val="1"/>
      <w:marLeft w:val="0"/>
      <w:marRight w:val="0"/>
      <w:marTop w:val="0"/>
      <w:marBottom w:val="0"/>
      <w:divBdr>
        <w:top w:val="none" w:sz="0" w:space="0" w:color="auto"/>
        <w:left w:val="none" w:sz="0" w:space="0" w:color="auto"/>
        <w:bottom w:val="none" w:sz="0" w:space="0" w:color="auto"/>
        <w:right w:val="none" w:sz="0" w:space="0" w:color="auto"/>
      </w:divBdr>
    </w:div>
    <w:div w:id="158624168">
      <w:bodyDiv w:val="1"/>
      <w:marLeft w:val="0"/>
      <w:marRight w:val="0"/>
      <w:marTop w:val="0"/>
      <w:marBottom w:val="0"/>
      <w:divBdr>
        <w:top w:val="none" w:sz="0" w:space="0" w:color="auto"/>
        <w:left w:val="none" w:sz="0" w:space="0" w:color="auto"/>
        <w:bottom w:val="none" w:sz="0" w:space="0" w:color="auto"/>
        <w:right w:val="none" w:sz="0" w:space="0" w:color="auto"/>
      </w:divBdr>
    </w:div>
    <w:div w:id="163328767">
      <w:bodyDiv w:val="1"/>
      <w:marLeft w:val="0"/>
      <w:marRight w:val="0"/>
      <w:marTop w:val="0"/>
      <w:marBottom w:val="0"/>
      <w:divBdr>
        <w:top w:val="none" w:sz="0" w:space="0" w:color="auto"/>
        <w:left w:val="none" w:sz="0" w:space="0" w:color="auto"/>
        <w:bottom w:val="none" w:sz="0" w:space="0" w:color="auto"/>
        <w:right w:val="none" w:sz="0" w:space="0" w:color="auto"/>
      </w:divBdr>
    </w:div>
    <w:div w:id="163981839">
      <w:bodyDiv w:val="1"/>
      <w:marLeft w:val="0"/>
      <w:marRight w:val="0"/>
      <w:marTop w:val="0"/>
      <w:marBottom w:val="0"/>
      <w:divBdr>
        <w:top w:val="none" w:sz="0" w:space="0" w:color="auto"/>
        <w:left w:val="none" w:sz="0" w:space="0" w:color="auto"/>
        <w:bottom w:val="none" w:sz="0" w:space="0" w:color="auto"/>
        <w:right w:val="none" w:sz="0" w:space="0" w:color="auto"/>
      </w:divBdr>
    </w:div>
    <w:div w:id="168180789">
      <w:bodyDiv w:val="1"/>
      <w:marLeft w:val="0"/>
      <w:marRight w:val="0"/>
      <w:marTop w:val="0"/>
      <w:marBottom w:val="0"/>
      <w:divBdr>
        <w:top w:val="none" w:sz="0" w:space="0" w:color="auto"/>
        <w:left w:val="none" w:sz="0" w:space="0" w:color="auto"/>
        <w:bottom w:val="none" w:sz="0" w:space="0" w:color="auto"/>
        <w:right w:val="none" w:sz="0" w:space="0" w:color="auto"/>
      </w:divBdr>
    </w:div>
    <w:div w:id="168377721">
      <w:bodyDiv w:val="1"/>
      <w:marLeft w:val="0"/>
      <w:marRight w:val="0"/>
      <w:marTop w:val="0"/>
      <w:marBottom w:val="0"/>
      <w:divBdr>
        <w:top w:val="none" w:sz="0" w:space="0" w:color="auto"/>
        <w:left w:val="none" w:sz="0" w:space="0" w:color="auto"/>
        <w:bottom w:val="none" w:sz="0" w:space="0" w:color="auto"/>
        <w:right w:val="none" w:sz="0" w:space="0" w:color="auto"/>
      </w:divBdr>
    </w:div>
    <w:div w:id="169221787">
      <w:bodyDiv w:val="1"/>
      <w:marLeft w:val="0"/>
      <w:marRight w:val="0"/>
      <w:marTop w:val="0"/>
      <w:marBottom w:val="0"/>
      <w:divBdr>
        <w:top w:val="none" w:sz="0" w:space="0" w:color="auto"/>
        <w:left w:val="none" w:sz="0" w:space="0" w:color="auto"/>
        <w:bottom w:val="none" w:sz="0" w:space="0" w:color="auto"/>
        <w:right w:val="none" w:sz="0" w:space="0" w:color="auto"/>
      </w:divBdr>
    </w:div>
    <w:div w:id="171651945">
      <w:bodyDiv w:val="1"/>
      <w:marLeft w:val="0"/>
      <w:marRight w:val="0"/>
      <w:marTop w:val="0"/>
      <w:marBottom w:val="0"/>
      <w:divBdr>
        <w:top w:val="none" w:sz="0" w:space="0" w:color="auto"/>
        <w:left w:val="none" w:sz="0" w:space="0" w:color="auto"/>
        <w:bottom w:val="none" w:sz="0" w:space="0" w:color="auto"/>
        <w:right w:val="none" w:sz="0" w:space="0" w:color="auto"/>
      </w:divBdr>
    </w:div>
    <w:div w:id="172652809">
      <w:bodyDiv w:val="1"/>
      <w:marLeft w:val="0"/>
      <w:marRight w:val="0"/>
      <w:marTop w:val="0"/>
      <w:marBottom w:val="0"/>
      <w:divBdr>
        <w:top w:val="none" w:sz="0" w:space="0" w:color="auto"/>
        <w:left w:val="none" w:sz="0" w:space="0" w:color="auto"/>
        <w:bottom w:val="none" w:sz="0" w:space="0" w:color="auto"/>
        <w:right w:val="none" w:sz="0" w:space="0" w:color="auto"/>
      </w:divBdr>
    </w:div>
    <w:div w:id="173961296">
      <w:bodyDiv w:val="1"/>
      <w:marLeft w:val="0"/>
      <w:marRight w:val="0"/>
      <w:marTop w:val="0"/>
      <w:marBottom w:val="0"/>
      <w:divBdr>
        <w:top w:val="none" w:sz="0" w:space="0" w:color="auto"/>
        <w:left w:val="none" w:sz="0" w:space="0" w:color="auto"/>
        <w:bottom w:val="none" w:sz="0" w:space="0" w:color="auto"/>
        <w:right w:val="none" w:sz="0" w:space="0" w:color="auto"/>
      </w:divBdr>
    </w:div>
    <w:div w:id="174151859">
      <w:bodyDiv w:val="1"/>
      <w:marLeft w:val="0"/>
      <w:marRight w:val="0"/>
      <w:marTop w:val="0"/>
      <w:marBottom w:val="0"/>
      <w:divBdr>
        <w:top w:val="none" w:sz="0" w:space="0" w:color="auto"/>
        <w:left w:val="none" w:sz="0" w:space="0" w:color="auto"/>
        <w:bottom w:val="none" w:sz="0" w:space="0" w:color="auto"/>
        <w:right w:val="none" w:sz="0" w:space="0" w:color="auto"/>
      </w:divBdr>
    </w:div>
    <w:div w:id="174195868">
      <w:bodyDiv w:val="1"/>
      <w:marLeft w:val="0"/>
      <w:marRight w:val="0"/>
      <w:marTop w:val="0"/>
      <w:marBottom w:val="0"/>
      <w:divBdr>
        <w:top w:val="none" w:sz="0" w:space="0" w:color="auto"/>
        <w:left w:val="none" w:sz="0" w:space="0" w:color="auto"/>
        <w:bottom w:val="none" w:sz="0" w:space="0" w:color="auto"/>
        <w:right w:val="none" w:sz="0" w:space="0" w:color="auto"/>
      </w:divBdr>
    </w:div>
    <w:div w:id="174268946">
      <w:bodyDiv w:val="1"/>
      <w:marLeft w:val="0"/>
      <w:marRight w:val="0"/>
      <w:marTop w:val="0"/>
      <w:marBottom w:val="0"/>
      <w:divBdr>
        <w:top w:val="none" w:sz="0" w:space="0" w:color="auto"/>
        <w:left w:val="none" w:sz="0" w:space="0" w:color="auto"/>
        <w:bottom w:val="none" w:sz="0" w:space="0" w:color="auto"/>
        <w:right w:val="none" w:sz="0" w:space="0" w:color="auto"/>
      </w:divBdr>
    </w:div>
    <w:div w:id="174341306">
      <w:bodyDiv w:val="1"/>
      <w:marLeft w:val="0"/>
      <w:marRight w:val="0"/>
      <w:marTop w:val="0"/>
      <w:marBottom w:val="0"/>
      <w:divBdr>
        <w:top w:val="none" w:sz="0" w:space="0" w:color="auto"/>
        <w:left w:val="none" w:sz="0" w:space="0" w:color="auto"/>
        <w:bottom w:val="none" w:sz="0" w:space="0" w:color="auto"/>
        <w:right w:val="none" w:sz="0" w:space="0" w:color="auto"/>
      </w:divBdr>
    </w:div>
    <w:div w:id="174539028">
      <w:bodyDiv w:val="1"/>
      <w:marLeft w:val="0"/>
      <w:marRight w:val="0"/>
      <w:marTop w:val="0"/>
      <w:marBottom w:val="0"/>
      <w:divBdr>
        <w:top w:val="none" w:sz="0" w:space="0" w:color="auto"/>
        <w:left w:val="none" w:sz="0" w:space="0" w:color="auto"/>
        <w:bottom w:val="none" w:sz="0" w:space="0" w:color="auto"/>
        <w:right w:val="none" w:sz="0" w:space="0" w:color="auto"/>
      </w:divBdr>
    </w:div>
    <w:div w:id="176624579">
      <w:bodyDiv w:val="1"/>
      <w:marLeft w:val="0"/>
      <w:marRight w:val="0"/>
      <w:marTop w:val="0"/>
      <w:marBottom w:val="0"/>
      <w:divBdr>
        <w:top w:val="none" w:sz="0" w:space="0" w:color="auto"/>
        <w:left w:val="none" w:sz="0" w:space="0" w:color="auto"/>
        <w:bottom w:val="none" w:sz="0" w:space="0" w:color="auto"/>
        <w:right w:val="none" w:sz="0" w:space="0" w:color="auto"/>
      </w:divBdr>
    </w:div>
    <w:div w:id="176971973">
      <w:bodyDiv w:val="1"/>
      <w:marLeft w:val="0"/>
      <w:marRight w:val="0"/>
      <w:marTop w:val="0"/>
      <w:marBottom w:val="0"/>
      <w:divBdr>
        <w:top w:val="none" w:sz="0" w:space="0" w:color="auto"/>
        <w:left w:val="none" w:sz="0" w:space="0" w:color="auto"/>
        <w:bottom w:val="none" w:sz="0" w:space="0" w:color="auto"/>
        <w:right w:val="none" w:sz="0" w:space="0" w:color="auto"/>
      </w:divBdr>
    </w:div>
    <w:div w:id="177165208">
      <w:bodyDiv w:val="1"/>
      <w:marLeft w:val="0"/>
      <w:marRight w:val="0"/>
      <w:marTop w:val="0"/>
      <w:marBottom w:val="0"/>
      <w:divBdr>
        <w:top w:val="none" w:sz="0" w:space="0" w:color="auto"/>
        <w:left w:val="none" w:sz="0" w:space="0" w:color="auto"/>
        <w:bottom w:val="none" w:sz="0" w:space="0" w:color="auto"/>
        <w:right w:val="none" w:sz="0" w:space="0" w:color="auto"/>
      </w:divBdr>
    </w:div>
    <w:div w:id="181092255">
      <w:bodyDiv w:val="1"/>
      <w:marLeft w:val="0"/>
      <w:marRight w:val="0"/>
      <w:marTop w:val="0"/>
      <w:marBottom w:val="0"/>
      <w:divBdr>
        <w:top w:val="none" w:sz="0" w:space="0" w:color="auto"/>
        <w:left w:val="none" w:sz="0" w:space="0" w:color="auto"/>
        <w:bottom w:val="none" w:sz="0" w:space="0" w:color="auto"/>
        <w:right w:val="none" w:sz="0" w:space="0" w:color="auto"/>
      </w:divBdr>
    </w:div>
    <w:div w:id="181407151">
      <w:bodyDiv w:val="1"/>
      <w:marLeft w:val="0"/>
      <w:marRight w:val="0"/>
      <w:marTop w:val="0"/>
      <w:marBottom w:val="0"/>
      <w:divBdr>
        <w:top w:val="none" w:sz="0" w:space="0" w:color="auto"/>
        <w:left w:val="none" w:sz="0" w:space="0" w:color="auto"/>
        <w:bottom w:val="none" w:sz="0" w:space="0" w:color="auto"/>
        <w:right w:val="none" w:sz="0" w:space="0" w:color="auto"/>
      </w:divBdr>
    </w:div>
    <w:div w:id="182984413">
      <w:bodyDiv w:val="1"/>
      <w:marLeft w:val="0"/>
      <w:marRight w:val="0"/>
      <w:marTop w:val="0"/>
      <w:marBottom w:val="0"/>
      <w:divBdr>
        <w:top w:val="none" w:sz="0" w:space="0" w:color="auto"/>
        <w:left w:val="none" w:sz="0" w:space="0" w:color="auto"/>
        <w:bottom w:val="none" w:sz="0" w:space="0" w:color="auto"/>
        <w:right w:val="none" w:sz="0" w:space="0" w:color="auto"/>
      </w:divBdr>
    </w:div>
    <w:div w:id="183137877">
      <w:bodyDiv w:val="1"/>
      <w:marLeft w:val="0"/>
      <w:marRight w:val="0"/>
      <w:marTop w:val="0"/>
      <w:marBottom w:val="0"/>
      <w:divBdr>
        <w:top w:val="none" w:sz="0" w:space="0" w:color="auto"/>
        <w:left w:val="none" w:sz="0" w:space="0" w:color="auto"/>
        <w:bottom w:val="none" w:sz="0" w:space="0" w:color="auto"/>
        <w:right w:val="none" w:sz="0" w:space="0" w:color="auto"/>
      </w:divBdr>
    </w:div>
    <w:div w:id="183859802">
      <w:bodyDiv w:val="1"/>
      <w:marLeft w:val="0"/>
      <w:marRight w:val="0"/>
      <w:marTop w:val="0"/>
      <w:marBottom w:val="0"/>
      <w:divBdr>
        <w:top w:val="none" w:sz="0" w:space="0" w:color="auto"/>
        <w:left w:val="none" w:sz="0" w:space="0" w:color="auto"/>
        <w:bottom w:val="none" w:sz="0" w:space="0" w:color="auto"/>
        <w:right w:val="none" w:sz="0" w:space="0" w:color="auto"/>
      </w:divBdr>
    </w:div>
    <w:div w:id="184289784">
      <w:bodyDiv w:val="1"/>
      <w:marLeft w:val="0"/>
      <w:marRight w:val="0"/>
      <w:marTop w:val="0"/>
      <w:marBottom w:val="0"/>
      <w:divBdr>
        <w:top w:val="none" w:sz="0" w:space="0" w:color="auto"/>
        <w:left w:val="none" w:sz="0" w:space="0" w:color="auto"/>
        <w:bottom w:val="none" w:sz="0" w:space="0" w:color="auto"/>
        <w:right w:val="none" w:sz="0" w:space="0" w:color="auto"/>
      </w:divBdr>
    </w:div>
    <w:div w:id="184557287">
      <w:bodyDiv w:val="1"/>
      <w:marLeft w:val="0"/>
      <w:marRight w:val="0"/>
      <w:marTop w:val="0"/>
      <w:marBottom w:val="0"/>
      <w:divBdr>
        <w:top w:val="none" w:sz="0" w:space="0" w:color="auto"/>
        <w:left w:val="none" w:sz="0" w:space="0" w:color="auto"/>
        <w:bottom w:val="none" w:sz="0" w:space="0" w:color="auto"/>
        <w:right w:val="none" w:sz="0" w:space="0" w:color="auto"/>
      </w:divBdr>
    </w:div>
    <w:div w:id="184832055">
      <w:bodyDiv w:val="1"/>
      <w:marLeft w:val="0"/>
      <w:marRight w:val="0"/>
      <w:marTop w:val="0"/>
      <w:marBottom w:val="0"/>
      <w:divBdr>
        <w:top w:val="none" w:sz="0" w:space="0" w:color="auto"/>
        <w:left w:val="none" w:sz="0" w:space="0" w:color="auto"/>
        <w:bottom w:val="none" w:sz="0" w:space="0" w:color="auto"/>
        <w:right w:val="none" w:sz="0" w:space="0" w:color="auto"/>
      </w:divBdr>
    </w:div>
    <w:div w:id="186452246">
      <w:bodyDiv w:val="1"/>
      <w:marLeft w:val="0"/>
      <w:marRight w:val="0"/>
      <w:marTop w:val="0"/>
      <w:marBottom w:val="0"/>
      <w:divBdr>
        <w:top w:val="none" w:sz="0" w:space="0" w:color="auto"/>
        <w:left w:val="none" w:sz="0" w:space="0" w:color="auto"/>
        <w:bottom w:val="none" w:sz="0" w:space="0" w:color="auto"/>
        <w:right w:val="none" w:sz="0" w:space="0" w:color="auto"/>
      </w:divBdr>
    </w:div>
    <w:div w:id="186598302">
      <w:bodyDiv w:val="1"/>
      <w:marLeft w:val="0"/>
      <w:marRight w:val="0"/>
      <w:marTop w:val="0"/>
      <w:marBottom w:val="0"/>
      <w:divBdr>
        <w:top w:val="none" w:sz="0" w:space="0" w:color="auto"/>
        <w:left w:val="none" w:sz="0" w:space="0" w:color="auto"/>
        <w:bottom w:val="none" w:sz="0" w:space="0" w:color="auto"/>
        <w:right w:val="none" w:sz="0" w:space="0" w:color="auto"/>
      </w:divBdr>
    </w:div>
    <w:div w:id="186716470">
      <w:bodyDiv w:val="1"/>
      <w:marLeft w:val="0"/>
      <w:marRight w:val="0"/>
      <w:marTop w:val="0"/>
      <w:marBottom w:val="0"/>
      <w:divBdr>
        <w:top w:val="none" w:sz="0" w:space="0" w:color="auto"/>
        <w:left w:val="none" w:sz="0" w:space="0" w:color="auto"/>
        <w:bottom w:val="none" w:sz="0" w:space="0" w:color="auto"/>
        <w:right w:val="none" w:sz="0" w:space="0" w:color="auto"/>
      </w:divBdr>
    </w:div>
    <w:div w:id="186988430">
      <w:bodyDiv w:val="1"/>
      <w:marLeft w:val="0"/>
      <w:marRight w:val="0"/>
      <w:marTop w:val="0"/>
      <w:marBottom w:val="0"/>
      <w:divBdr>
        <w:top w:val="none" w:sz="0" w:space="0" w:color="auto"/>
        <w:left w:val="none" w:sz="0" w:space="0" w:color="auto"/>
        <w:bottom w:val="none" w:sz="0" w:space="0" w:color="auto"/>
        <w:right w:val="none" w:sz="0" w:space="0" w:color="auto"/>
      </w:divBdr>
    </w:div>
    <w:div w:id="187984087">
      <w:bodyDiv w:val="1"/>
      <w:marLeft w:val="0"/>
      <w:marRight w:val="0"/>
      <w:marTop w:val="0"/>
      <w:marBottom w:val="0"/>
      <w:divBdr>
        <w:top w:val="none" w:sz="0" w:space="0" w:color="auto"/>
        <w:left w:val="none" w:sz="0" w:space="0" w:color="auto"/>
        <w:bottom w:val="none" w:sz="0" w:space="0" w:color="auto"/>
        <w:right w:val="none" w:sz="0" w:space="0" w:color="auto"/>
      </w:divBdr>
    </w:div>
    <w:div w:id="190848589">
      <w:bodyDiv w:val="1"/>
      <w:marLeft w:val="0"/>
      <w:marRight w:val="0"/>
      <w:marTop w:val="0"/>
      <w:marBottom w:val="0"/>
      <w:divBdr>
        <w:top w:val="none" w:sz="0" w:space="0" w:color="auto"/>
        <w:left w:val="none" w:sz="0" w:space="0" w:color="auto"/>
        <w:bottom w:val="none" w:sz="0" w:space="0" w:color="auto"/>
        <w:right w:val="none" w:sz="0" w:space="0" w:color="auto"/>
      </w:divBdr>
    </w:div>
    <w:div w:id="191698453">
      <w:bodyDiv w:val="1"/>
      <w:marLeft w:val="0"/>
      <w:marRight w:val="0"/>
      <w:marTop w:val="0"/>
      <w:marBottom w:val="0"/>
      <w:divBdr>
        <w:top w:val="none" w:sz="0" w:space="0" w:color="auto"/>
        <w:left w:val="none" w:sz="0" w:space="0" w:color="auto"/>
        <w:bottom w:val="none" w:sz="0" w:space="0" w:color="auto"/>
        <w:right w:val="none" w:sz="0" w:space="0" w:color="auto"/>
      </w:divBdr>
    </w:div>
    <w:div w:id="191768840">
      <w:bodyDiv w:val="1"/>
      <w:marLeft w:val="0"/>
      <w:marRight w:val="0"/>
      <w:marTop w:val="0"/>
      <w:marBottom w:val="0"/>
      <w:divBdr>
        <w:top w:val="none" w:sz="0" w:space="0" w:color="auto"/>
        <w:left w:val="none" w:sz="0" w:space="0" w:color="auto"/>
        <w:bottom w:val="none" w:sz="0" w:space="0" w:color="auto"/>
        <w:right w:val="none" w:sz="0" w:space="0" w:color="auto"/>
      </w:divBdr>
    </w:div>
    <w:div w:id="192118333">
      <w:bodyDiv w:val="1"/>
      <w:marLeft w:val="0"/>
      <w:marRight w:val="0"/>
      <w:marTop w:val="0"/>
      <w:marBottom w:val="0"/>
      <w:divBdr>
        <w:top w:val="none" w:sz="0" w:space="0" w:color="auto"/>
        <w:left w:val="none" w:sz="0" w:space="0" w:color="auto"/>
        <w:bottom w:val="none" w:sz="0" w:space="0" w:color="auto"/>
        <w:right w:val="none" w:sz="0" w:space="0" w:color="auto"/>
      </w:divBdr>
    </w:div>
    <w:div w:id="192502301">
      <w:bodyDiv w:val="1"/>
      <w:marLeft w:val="0"/>
      <w:marRight w:val="0"/>
      <w:marTop w:val="0"/>
      <w:marBottom w:val="0"/>
      <w:divBdr>
        <w:top w:val="none" w:sz="0" w:space="0" w:color="auto"/>
        <w:left w:val="none" w:sz="0" w:space="0" w:color="auto"/>
        <w:bottom w:val="none" w:sz="0" w:space="0" w:color="auto"/>
        <w:right w:val="none" w:sz="0" w:space="0" w:color="auto"/>
      </w:divBdr>
    </w:div>
    <w:div w:id="201210476">
      <w:bodyDiv w:val="1"/>
      <w:marLeft w:val="0"/>
      <w:marRight w:val="0"/>
      <w:marTop w:val="0"/>
      <w:marBottom w:val="0"/>
      <w:divBdr>
        <w:top w:val="none" w:sz="0" w:space="0" w:color="auto"/>
        <w:left w:val="none" w:sz="0" w:space="0" w:color="auto"/>
        <w:bottom w:val="none" w:sz="0" w:space="0" w:color="auto"/>
        <w:right w:val="none" w:sz="0" w:space="0" w:color="auto"/>
      </w:divBdr>
    </w:div>
    <w:div w:id="202181852">
      <w:bodyDiv w:val="1"/>
      <w:marLeft w:val="0"/>
      <w:marRight w:val="0"/>
      <w:marTop w:val="0"/>
      <w:marBottom w:val="0"/>
      <w:divBdr>
        <w:top w:val="none" w:sz="0" w:space="0" w:color="auto"/>
        <w:left w:val="none" w:sz="0" w:space="0" w:color="auto"/>
        <w:bottom w:val="none" w:sz="0" w:space="0" w:color="auto"/>
        <w:right w:val="none" w:sz="0" w:space="0" w:color="auto"/>
      </w:divBdr>
    </w:div>
    <w:div w:id="202906493">
      <w:bodyDiv w:val="1"/>
      <w:marLeft w:val="0"/>
      <w:marRight w:val="0"/>
      <w:marTop w:val="0"/>
      <w:marBottom w:val="0"/>
      <w:divBdr>
        <w:top w:val="none" w:sz="0" w:space="0" w:color="auto"/>
        <w:left w:val="none" w:sz="0" w:space="0" w:color="auto"/>
        <w:bottom w:val="none" w:sz="0" w:space="0" w:color="auto"/>
        <w:right w:val="none" w:sz="0" w:space="0" w:color="auto"/>
      </w:divBdr>
    </w:div>
    <w:div w:id="203293898">
      <w:bodyDiv w:val="1"/>
      <w:marLeft w:val="0"/>
      <w:marRight w:val="0"/>
      <w:marTop w:val="0"/>
      <w:marBottom w:val="0"/>
      <w:divBdr>
        <w:top w:val="none" w:sz="0" w:space="0" w:color="auto"/>
        <w:left w:val="none" w:sz="0" w:space="0" w:color="auto"/>
        <w:bottom w:val="none" w:sz="0" w:space="0" w:color="auto"/>
        <w:right w:val="none" w:sz="0" w:space="0" w:color="auto"/>
      </w:divBdr>
    </w:div>
    <w:div w:id="204022305">
      <w:bodyDiv w:val="1"/>
      <w:marLeft w:val="0"/>
      <w:marRight w:val="0"/>
      <w:marTop w:val="0"/>
      <w:marBottom w:val="0"/>
      <w:divBdr>
        <w:top w:val="none" w:sz="0" w:space="0" w:color="auto"/>
        <w:left w:val="none" w:sz="0" w:space="0" w:color="auto"/>
        <w:bottom w:val="none" w:sz="0" w:space="0" w:color="auto"/>
        <w:right w:val="none" w:sz="0" w:space="0" w:color="auto"/>
      </w:divBdr>
    </w:div>
    <w:div w:id="204102878">
      <w:bodyDiv w:val="1"/>
      <w:marLeft w:val="0"/>
      <w:marRight w:val="0"/>
      <w:marTop w:val="0"/>
      <w:marBottom w:val="0"/>
      <w:divBdr>
        <w:top w:val="none" w:sz="0" w:space="0" w:color="auto"/>
        <w:left w:val="none" w:sz="0" w:space="0" w:color="auto"/>
        <w:bottom w:val="none" w:sz="0" w:space="0" w:color="auto"/>
        <w:right w:val="none" w:sz="0" w:space="0" w:color="auto"/>
      </w:divBdr>
    </w:div>
    <w:div w:id="206842948">
      <w:bodyDiv w:val="1"/>
      <w:marLeft w:val="0"/>
      <w:marRight w:val="0"/>
      <w:marTop w:val="0"/>
      <w:marBottom w:val="0"/>
      <w:divBdr>
        <w:top w:val="none" w:sz="0" w:space="0" w:color="auto"/>
        <w:left w:val="none" w:sz="0" w:space="0" w:color="auto"/>
        <w:bottom w:val="none" w:sz="0" w:space="0" w:color="auto"/>
        <w:right w:val="none" w:sz="0" w:space="0" w:color="auto"/>
      </w:divBdr>
    </w:div>
    <w:div w:id="207499429">
      <w:bodyDiv w:val="1"/>
      <w:marLeft w:val="0"/>
      <w:marRight w:val="0"/>
      <w:marTop w:val="0"/>
      <w:marBottom w:val="0"/>
      <w:divBdr>
        <w:top w:val="none" w:sz="0" w:space="0" w:color="auto"/>
        <w:left w:val="none" w:sz="0" w:space="0" w:color="auto"/>
        <w:bottom w:val="none" w:sz="0" w:space="0" w:color="auto"/>
        <w:right w:val="none" w:sz="0" w:space="0" w:color="auto"/>
      </w:divBdr>
    </w:div>
    <w:div w:id="207689016">
      <w:bodyDiv w:val="1"/>
      <w:marLeft w:val="0"/>
      <w:marRight w:val="0"/>
      <w:marTop w:val="0"/>
      <w:marBottom w:val="0"/>
      <w:divBdr>
        <w:top w:val="none" w:sz="0" w:space="0" w:color="auto"/>
        <w:left w:val="none" w:sz="0" w:space="0" w:color="auto"/>
        <w:bottom w:val="none" w:sz="0" w:space="0" w:color="auto"/>
        <w:right w:val="none" w:sz="0" w:space="0" w:color="auto"/>
      </w:divBdr>
    </w:div>
    <w:div w:id="209851018">
      <w:bodyDiv w:val="1"/>
      <w:marLeft w:val="0"/>
      <w:marRight w:val="0"/>
      <w:marTop w:val="0"/>
      <w:marBottom w:val="0"/>
      <w:divBdr>
        <w:top w:val="none" w:sz="0" w:space="0" w:color="auto"/>
        <w:left w:val="none" w:sz="0" w:space="0" w:color="auto"/>
        <w:bottom w:val="none" w:sz="0" w:space="0" w:color="auto"/>
        <w:right w:val="none" w:sz="0" w:space="0" w:color="auto"/>
      </w:divBdr>
    </w:div>
    <w:div w:id="209998513">
      <w:bodyDiv w:val="1"/>
      <w:marLeft w:val="0"/>
      <w:marRight w:val="0"/>
      <w:marTop w:val="0"/>
      <w:marBottom w:val="0"/>
      <w:divBdr>
        <w:top w:val="none" w:sz="0" w:space="0" w:color="auto"/>
        <w:left w:val="none" w:sz="0" w:space="0" w:color="auto"/>
        <w:bottom w:val="none" w:sz="0" w:space="0" w:color="auto"/>
        <w:right w:val="none" w:sz="0" w:space="0" w:color="auto"/>
      </w:divBdr>
    </w:div>
    <w:div w:id="210190929">
      <w:bodyDiv w:val="1"/>
      <w:marLeft w:val="0"/>
      <w:marRight w:val="0"/>
      <w:marTop w:val="0"/>
      <w:marBottom w:val="0"/>
      <w:divBdr>
        <w:top w:val="none" w:sz="0" w:space="0" w:color="auto"/>
        <w:left w:val="none" w:sz="0" w:space="0" w:color="auto"/>
        <w:bottom w:val="none" w:sz="0" w:space="0" w:color="auto"/>
        <w:right w:val="none" w:sz="0" w:space="0" w:color="auto"/>
      </w:divBdr>
    </w:div>
    <w:div w:id="212547051">
      <w:bodyDiv w:val="1"/>
      <w:marLeft w:val="0"/>
      <w:marRight w:val="0"/>
      <w:marTop w:val="0"/>
      <w:marBottom w:val="0"/>
      <w:divBdr>
        <w:top w:val="none" w:sz="0" w:space="0" w:color="auto"/>
        <w:left w:val="none" w:sz="0" w:space="0" w:color="auto"/>
        <w:bottom w:val="none" w:sz="0" w:space="0" w:color="auto"/>
        <w:right w:val="none" w:sz="0" w:space="0" w:color="auto"/>
      </w:divBdr>
    </w:div>
    <w:div w:id="213006236">
      <w:bodyDiv w:val="1"/>
      <w:marLeft w:val="0"/>
      <w:marRight w:val="0"/>
      <w:marTop w:val="0"/>
      <w:marBottom w:val="0"/>
      <w:divBdr>
        <w:top w:val="none" w:sz="0" w:space="0" w:color="auto"/>
        <w:left w:val="none" w:sz="0" w:space="0" w:color="auto"/>
        <w:bottom w:val="none" w:sz="0" w:space="0" w:color="auto"/>
        <w:right w:val="none" w:sz="0" w:space="0" w:color="auto"/>
      </w:divBdr>
    </w:div>
    <w:div w:id="215166012">
      <w:bodyDiv w:val="1"/>
      <w:marLeft w:val="0"/>
      <w:marRight w:val="0"/>
      <w:marTop w:val="0"/>
      <w:marBottom w:val="0"/>
      <w:divBdr>
        <w:top w:val="none" w:sz="0" w:space="0" w:color="auto"/>
        <w:left w:val="none" w:sz="0" w:space="0" w:color="auto"/>
        <w:bottom w:val="none" w:sz="0" w:space="0" w:color="auto"/>
        <w:right w:val="none" w:sz="0" w:space="0" w:color="auto"/>
      </w:divBdr>
    </w:div>
    <w:div w:id="215555287">
      <w:bodyDiv w:val="1"/>
      <w:marLeft w:val="0"/>
      <w:marRight w:val="0"/>
      <w:marTop w:val="0"/>
      <w:marBottom w:val="0"/>
      <w:divBdr>
        <w:top w:val="none" w:sz="0" w:space="0" w:color="auto"/>
        <w:left w:val="none" w:sz="0" w:space="0" w:color="auto"/>
        <w:bottom w:val="none" w:sz="0" w:space="0" w:color="auto"/>
        <w:right w:val="none" w:sz="0" w:space="0" w:color="auto"/>
      </w:divBdr>
    </w:div>
    <w:div w:id="217472330">
      <w:bodyDiv w:val="1"/>
      <w:marLeft w:val="0"/>
      <w:marRight w:val="0"/>
      <w:marTop w:val="0"/>
      <w:marBottom w:val="0"/>
      <w:divBdr>
        <w:top w:val="none" w:sz="0" w:space="0" w:color="auto"/>
        <w:left w:val="none" w:sz="0" w:space="0" w:color="auto"/>
        <w:bottom w:val="none" w:sz="0" w:space="0" w:color="auto"/>
        <w:right w:val="none" w:sz="0" w:space="0" w:color="auto"/>
      </w:divBdr>
    </w:div>
    <w:div w:id="218632034">
      <w:bodyDiv w:val="1"/>
      <w:marLeft w:val="0"/>
      <w:marRight w:val="0"/>
      <w:marTop w:val="0"/>
      <w:marBottom w:val="0"/>
      <w:divBdr>
        <w:top w:val="none" w:sz="0" w:space="0" w:color="auto"/>
        <w:left w:val="none" w:sz="0" w:space="0" w:color="auto"/>
        <w:bottom w:val="none" w:sz="0" w:space="0" w:color="auto"/>
        <w:right w:val="none" w:sz="0" w:space="0" w:color="auto"/>
      </w:divBdr>
    </w:div>
    <w:div w:id="219563164">
      <w:bodyDiv w:val="1"/>
      <w:marLeft w:val="0"/>
      <w:marRight w:val="0"/>
      <w:marTop w:val="0"/>
      <w:marBottom w:val="0"/>
      <w:divBdr>
        <w:top w:val="none" w:sz="0" w:space="0" w:color="auto"/>
        <w:left w:val="none" w:sz="0" w:space="0" w:color="auto"/>
        <w:bottom w:val="none" w:sz="0" w:space="0" w:color="auto"/>
        <w:right w:val="none" w:sz="0" w:space="0" w:color="auto"/>
      </w:divBdr>
    </w:div>
    <w:div w:id="220558584">
      <w:bodyDiv w:val="1"/>
      <w:marLeft w:val="0"/>
      <w:marRight w:val="0"/>
      <w:marTop w:val="0"/>
      <w:marBottom w:val="0"/>
      <w:divBdr>
        <w:top w:val="none" w:sz="0" w:space="0" w:color="auto"/>
        <w:left w:val="none" w:sz="0" w:space="0" w:color="auto"/>
        <w:bottom w:val="none" w:sz="0" w:space="0" w:color="auto"/>
        <w:right w:val="none" w:sz="0" w:space="0" w:color="auto"/>
      </w:divBdr>
    </w:div>
    <w:div w:id="221644914">
      <w:bodyDiv w:val="1"/>
      <w:marLeft w:val="0"/>
      <w:marRight w:val="0"/>
      <w:marTop w:val="0"/>
      <w:marBottom w:val="0"/>
      <w:divBdr>
        <w:top w:val="none" w:sz="0" w:space="0" w:color="auto"/>
        <w:left w:val="none" w:sz="0" w:space="0" w:color="auto"/>
        <w:bottom w:val="none" w:sz="0" w:space="0" w:color="auto"/>
        <w:right w:val="none" w:sz="0" w:space="0" w:color="auto"/>
      </w:divBdr>
    </w:div>
    <w:div w:id="221910498">
      <w:bodyDiv w:val="1"/>
      <w:marLeft w:val="0"/>
      <w:marRight w:val="0"/>
      <w:marTop w:val="0"/>
      <w:marBottom w:val="0"/>
      <w:divBdr>
        <w:top w:val="none" w:sz="0" w:space="0" w:color="auto"/>
        <w:left w:val="none" w:sz="0" w:space="0" w:color="auto"/>
        <w:bottom w:val="none" w:sz="0" w:space="0" w:color="auto"/>
        <w:right w:val="none" w:sz="0" w:space="0" w:color="auto"/>
      </w:divBdr>
    </w:div>
    <w:div w:id="222057966">
      <w:bodyDiv w:val="1"/>
      <w:marLeft w:val="0"/>
      <w:marRight w:val="0"/>
      <w:marTop w:val="0"/>
      <w:marBottom w:val="0"/>
      <w:divBdr>
        <w:top w:val="none" w:sz="0" w:space="0" w:color="auto"/>
        <w:left w:val="none" w:sz="0" w:space="0" w:color="auto"/>
        <w:bottom w:val="none" w:sz="0" w:space="0" w:color="auto"/>
        <w:right w:val="none" w:sz="0" w:space="0" w:color="auto"/>
      </w:divBdr>
    </w:div>
    <w:div w:id="228267947">
      <w:bodyDiv w:val="1"/>
      <w:marLeft w:val="0"/>
      <w:marRight w:val="0"/>
      <w:marTop w:val="0"/>
      <w:marBottom w:val="0"/>
      <w:divBdr>
        <w:top w:val="none" w:sz="0" w:space="0" w:color="auto"/>
        <w:left w:val="none" w:sz="0" w:space="0" w:color="auto"/>
        <w:bottom w:val="none" w:sz="0" w:space="0" w:color="auto"/>
        <w:right w:val="none" w:sz="0" w:space="0" w:color="auto"/>
      </w:divBdr>
    </w:div>
    <w:div w:id="228420853">
      <w:bodyDiv w:val="1"/>
      <w:marLeft w:val="0"/>
      <w:marRight w:val="0"/>
      <w:marTop w:val="0"/>
      <w:marBottom w:val="0"/>
      <w:divBdr>
        <w:top w:val="none" w:sz="0" w:space="0" w:color="auto"/>
        <w:left w:val="none" w:sz="0" w:space="0" w:color="auto"/>
        <w:bottom w:val="none" w:sz="0" w:space="0" w:color="auto"/>
        <w:right w:val="none" w:sz="0" w:space="0" w:color="auto"/>
      </w:divBdr>
    </w:div>
    <w:div w:id="230848286">
      <w:bodyDiv w:val="1"/>
      <w:marLeft w:val="0"/>
      <w:marRight w:val="0"/>
      <w:marTop w:val="0"/>
      <w:marBottom w:val="0"/>
      <w:divBdr>
        <w:top w:val="none" w:sz="0" w:space="0" w:color="auto"/>
        <w:left w:val="none" w:sz="0" w:space="0" w:color="auto"/>
        <w:bottom w:val="none" w:sz="0" w:space="0" w:color="auto"/>
        <w:right w:val="none" w:sz="0" w:space="0" w:color="auto"/>
      </w:divBdr>
    </w:div>
    <w:div w:id="231237981">
      <w:bodyDiv w:val="1"/>
      <w:marLeft w:val="0"/>
      <w:marRight w:val="0"/>
      <w:marTop w:val="0"/>
      <w:marBottom w:val="0"/>
      <w:divBdr>
        <w:top w:val="none" w:sz="0" w:space="0" w:color="auto"/>
        <w:left w:val="none" w:sz="0" w:space="0" w:color="auto"/>
        <w:bottom w:val="none" w:sz="0" w:space="0" w:color="auto"/>
        <w:right w:val="none" w:sz="0" w:space="0" w:color="auto"/>
      </w:divBdr>
    </w:div>
    <w:div w:id="231551971">
      <w:bodyDiv w:val="1"/>
      <w:marLeft w:val="0"/>
      <w:marRight w:val="0"/>
      <w:marTop w:val="0"/>
      <w:marBottom w:val="0"/>
      <w:divBdr>
        <w:top w:val="none" w:sz="0" w:space="0" w:color="auto"/>
        <w:left w:val="none" w:sz="0" w:space="0" w:color="auto"/>
        <w:bottom w:val="none" w:sz="0" w:space="0" w:color="auto"/>
        <w:right w:val="none" w:sz="0" w:space="0" w:color="auto"/>
      </w:divBdr>
    </w:div>
    <w:div w:id="231742302">
      <w:bodyDiv w:val="1"/>
      <w:marLeft w:val="0"/>
      <w:marRight w:val="0"/>
      <w:marTop w:val="0"/>
      <w:marBottom w:val="0"/>
      <w:divBdr>
        <w:top w:val="none" w:sz="0" w:space="0" w:color="auto"/>
        <w:left w:val="none" w:sz="0" w:space="0" w:color="auto"/>
        <w:bottom w:val="none" w:sz="0" w:space="0" w:color="auto"/>
        <w:right w:val="none" w:sz="0" w:space="0" w:color="auto"/>
      </w:divBdr>
    </w:div>
    <w:div w:id="233005521">
      <w:bodyDiv w:val="1"/>
      <w:marLeft w:val="0"/>
      <w:marRight w:val="0"/>
      <w:marTop w:val="0"/>
      <w:marBottom w:val="0"/>
      <w:divBdr>
        <w:top w:val="none" w:sz="0" w:space="0" w:color="auto"/>
        <w:left w:val="none" w:sz="0" w:space="0" w:color="auto"/>
        <w:bottom w:val="none" w:sz="0" w:space="0" w:color="auto"/>
        <w:right w:val="none" w:sz="0" w:space="0" w:color="auto"/>
      </w:divBdr>
    </w:div>
    <w:div w:id="233248837">
      <w:bodyDiv w:val="1"/>
      <w:marLeft w:val="0"/>
      <w:marRight w:val="0"/>
      <w:marTop w:val="0"/>
      <w:marBottom w:val="0"/>
      <w:divBdr>
        <w:top w:val="none" w:sz="0" w:space="0" w:color="auto"/>
        <w:left w:val="none" w:sz="0" w:space="0" w:color="auto"/>
        <w:bottom w:val="none" w:sz="0" w:space="0" w:color="auto"/>
        <w:right w:val="none" w:sz="0" w:space="0" w:color="auto"/>
      </w:divBdr>
    </w:div>
    <w:div w:id="233781542">
      <w:bodyDiv w:val="1"/>
      <w:marLeft w:val="0"/>
      <w:marRight w:val="0"/>
      <w:marTop w:val="0"/>
      <w:marBottom w:val="0"/>
      <w:divBdr>
        <w:top w:val="none" w:sz="0" w:space="0" w:color="auto"/>
        <w:left w:val="none" w:sz="0" w:space="0" w:color="auto"/>
        <w:bottom w:val="none" w:sz="0" w:space="0" w:color="auto"/>
        <w:right w:val="none" w:sz="0" w:space="0" w:color="auto"/>
      </w:divBdr>
    </w:div>
    <w:div w:id="234560443">
      <w:bodyDiv w:val="1"/>
      <w:marLeft w:val="0"/>
      <w:marRight w:val="0"/>
      <w:marTop w:val="0"/>
      <w:marBottom w:val="0"/>
      <w:divBdr>
        <w:top w:val="none" w:sz="0" w:space="0" w:color="auto"/>
        <w:left w:val="none" w:sz="0" w:space="0" w:color="auto"/>
        <w:bottom w:val="none" w:sz="0" w:space="0" w:color="auto"/>
        <w:right w:val="none" w:sz="0" w:space="0" w:color="auto"/>
      </w:divBdr>
    </w:div>
    <w:div w:id="234751468">
      <w:bodyDiv w:val="1"/>
      <w:marLeft w:val="0"/>
      <w:marRight w:val="0"/>
      <w:marTop w:val="0"/>
      <w:marBottom w:val="0"/>
      <w:divBdr>
        <w:top w:val="none" w:sz="0" w:space="0" w:color="auto"/>
        <w:left w:val="none" w:sz="0" w:space="0" w:color="auto"/>
        <w:bottom w:val="none" w:sz="0" w:space="0" w:color="auto"/>
        <w:right w:val="none" w:sz="0" w:space="0" w:color="auto"/>
      </w:divBdr>
    </w:div>
    <w:div w:id="235668728">
      <w:bodyDiv w:val="1"/>
      <w:marLeft w:val="0"/>
      <w:marRight w:val="0"/>
      <w:marTop w:val="0"/>
      <w:marBottom w:val="0"/>
      <w:divBdr>
        <w:top w:val="none" w:sz="0" w:space="0" w:color="auto"/>
        <w:left w:val="none" w:sz="0" w:space="0" w:color="auto"/>
        <w:bottom w:val="none" w:sz="0" w:space="0" w:color="auto"/>
        <w:right w:val="none" w:sz="0" w:space="0" w:color="auto"/>
      </w:divBdr>
    </w:div>
    <w:div w:id="237401291">
      <w:bodyDiv w:val="1"/>
      <w:marLeft w:val="0"/>
      <w:marRight w:val="0"/>
      <w:marTop w:val="0"/>
      <w:marBottom w:val="0"/>
      <w:divBdr>
        <w:top w:val="none" w:sz="0" w:space="0" w:color="auto"/>
        <w:left w:val="none" w:sz="0" w:space="0" w:color="auto"/>
        <w:bottom w:val="none" w:sz="0" w:space="0" w:color="auto"/>
        <w:right w:val="none" w:sz="0" w:space="0" w:color="auto"/>
      </w:divBdr>
    </w:div>
    <w:div w:id="238180294">
      <w:bodyDiv w:val="1"/>
      <w:marLeft w:val="0"/>
      <w:marRight w:val="0"/>
      <w:marTop w:val="0"/>
      <w:marBottom w:val="0"/>
      <w:divBdr>
        <w:top w:val="none" w:sz="0" w:space="0" w:color="auto"/>
        <w:left w:val="none" w:sz="0" w:space="0" w:color="auto"/>
        <w:bottom w:val="none" w:sz="0" w:space="0" w:color="auto"/>
        <w:right w:val="none" w:sz="0" w:space="0" w:color="auto"/>
      </w:divBdr>
    </w:div>
    <w:div w:id="238949110">
      <w:bodyDiv w:val="1"/>
      <w:marLeft w:val="0"/>
      <w:marRight w:val="0"/>
      <w:marTop w:val="0"/>
      <w:marBottom w:val="0"/>
      <w:divBdr>
        <w:top w:val="none" w:sz="0" w:space="0" w:color="auto"/>
        <w:left w:val="none" w:sz="0" w:space="0" w:color="auto"/>
        <w:bottom w:val="none" w:sz="0" w:space="0" w:color="auto"/>
        <w:right w:val="none" w:sz="0" w:space="0" w:color="auto"/>
      </w:divBdr>
    </w:div>
    <w:div w:id="239095148">
      <w:bodyDiv w:val="1"/>
      <w:marLeft w:val="0"/>
      <w:marRight w:val="0"/>
      <w:marTop w:val="0"/>
      <w:marBottom w:val="0"/>
      <w:divBdr>
        <w:top w:val="none" w:sz="0" w:space="0" w:color="auto"/>
        <w:left w:val="none" w:sz="0" w:space="0" w:color="auto"/>
        <w:bottom w:val="none" w:sz="0" w:space="0" w:color="auto"/>
        <w:right w:val="none" w:sz="0" w:space="0" w:color="auto"/>
      </w:divBdr>
    </w:div>
    <w:div w:id="240718749">
      <w:bodyDiv w:val="1"/>
      <w:marLeft w:val="0"/>
      <w:marRight w:val="0"/>
      <w:marTop w:val="0"/>
      <w:marBottom w:val="0"/>
      <w:divBdr>
        <w:top w:val="none" w:sz="0" w:space="0" w:color="auto"/>
        <w:left w:val="none" w:sz="0" w:space="0" w:color="auto"/>
        <w:bottom w:val="none" w:sz="0" w:space="0" w:color="auto"/>
        <w:right w:val="none" w:sz="0" w:space="0" w:color="auto"/>
      </w:divBdr>
    </w:div>
    <w:div w:id="240871128">
      <w:bodyDiv w:val="1"/>
      <w:marLeft w:val="0"/>
      <w:marRight w:val="0"/>
      <w:marTop w:val="0"/>
      <w:marBottom w:val="0"/>
      <w:divBdr>
        <w:top w:val="none" w:sz="0" w:space="0" w:color="auto"/>
        <w:left w:val="none" w:sz="0" w:space="0" w:color="auto"/>
        <w:bottom w:val="none" w:sz="0" w:space="0" w:color="auto"/>
        <w:right w:val="none" w:sz="0" w:space="0" w:color="auto"/>
      </w:divBdr>
    </w:div>
    <w:div w:id="241525259">
      <w:bodyDiv w:val="1"/>
      <w:marLeft w:val="0"/>
      <w:marRight w:val="0"/>
      <w:marTop w:val="0"/>
      <w:marBottom w:val="0"/>
      <w:divBdr>
        <w:top w:val="none" w:sz="0" w:space="0" w:color="auto"/>
        <w:left w:val="none" w:sz="0" w:space="0" w:color="auto"/>
        <w:bottom w:val="none" w:sz="0" w:space="0" w:color="auto"/>
        <w:right w:val="none" w:sz="0" w:space="0" w:color="auto"/>
      </w:divBdr>
    </w:div>
    <w:div w:id="243220471">
      <w:bodyDiv w:val="1"/>
      <w:marLeft w:val="0"/>
      <w:marRight w:val="0"/>
      <w:marTop w:val="0"/>
      <w:marBottom w:val="0"/>
      <w:divBdr>
        <w:top w:val="none" w:sz="0" w:space="0" w:color="auto"/>
        <w:left w:val="none" w:sz="0" w:space="0" w:color="auto"/>
        <w:bottom w:val="none" w:sz="0" w:space="0" w:color="auto"/>
        <w:right w:val="none" w:sz="0" w:space="0" w:color="auto"/>
      </w:divBdr>
    </w:div>
    <w:div w:id="245040045">
      <w:bodyDiv w:val="1"/>
      <w:marLeft w:val="0"/>
      <w:marRight w:val="0"/>
      <w:marTop w:val="0"/>
      <w:marBottom w:val="0"/>
      <w:divBdr>
        <w:top w:val="none" w:sz="0" w:space="0" w:color="auto"/>
        <w:left w:val="none" w:sz="0" w:space="0" w:color="auto"/>
        <w:bottom w:val="none" w:sz="0" w:space="0" w:color="auto"/>
        <w:right w:val="none" w:sz="0" w:space="0" w:color="auto"/>
      </w:divBdr>
    </w:div>
    <w:div w:id="245847994">
      <w:bodyDiv w:val="1"/>
      <w:marLeft w:val="0"/>
      <w:marRight w:val="0"/>
      <w:marTop w:val="0"/>
      <w:marBottom w:val="0"/>
      <w:divBdr>
        <w:top w:val="none" w:sz="0" w:space="0" w:color="auto"/>
        <w:left w:val="none" w:sz="0" w:space="0" w:color="auto"/>
        <w:bottom w:val="none" w:sz="0" w:space="0" w:color="auto"/>
        <w:right w:val="none" w:sz="0" w:space="0" w:color="auto"/>
      </w:divBdr>
    </w:div>
    <w:div w:id="245892705">
      <w:bodyDiv w:val="1"/>
      <w:marLeft w:val="0"/>
      <w:marRight w:val="0"/>
      <w:marTop w:val="0"/>
      <w:marBottom w:val="0"/>
      <w:divBdr>
        <w:top w:val="none" w:sz="0" w:space="0" w:color="auto"/>
        <w:left w:val="none" w:sz="0" w:space="0" w:color="auto"/>
        <w:bottom w:val="none" w:sz="0" w:space="0" w:color="auto"/>
        <w:right w:val="none" w:sz="0" w:space="0" w:color="auto"/>
      </w:divBdr>
    </w:div>
    <w:div w:id="246698184">
      <w:bodyDiv w:val="1"/>
      <w:marLeft w:val="0"/>
      <w:marRight w:val="0"/>
      <w:marTop w:val="0"/>
      <w:marBottom w:val="0"/>
      <w:divBdr>
        <w:top w:val="none" w:sz="0" w:space="0" w:color="auto"/>
        <w:left w:val="none" w:sz="0" w:space="0" w:color="auto"/>
        <w:bottom w:val="none" w:sz="0" w:space="0" w:color="auto"/>
        <w:right w:val="none" w:sz="0" w:space="0" w:color="auto"/>
      </w:divBdr>
    </w:div>
    <w:div w:id="246698689">
      <w:bodyDiv w:val="1"/>
      <w:marLeft w:val="0"/>
      <w:marRight w:val="0"/>
      <w:marTop w:val="0"/>
      <w:marBottom w:val="0"/>
      <w:divBdr>
        <w:top w:val="none" w:sz="0" w:space="0" w:color="auto"/>
        <w:left w:val="none" w:sz="0" w:space="0" w:color="auto"/>
        <w:bottom w:val="none" w:sz="0" w:space="0" w:color="auto"/>
        <w:right w:val="none" w:sz="0" w:space="0" w:color="auto"/>
      </w:divBdr>
    </w:div>
    <w:div w:id="248469989">
      <w:bodyDiv w:val="1"/>
      <w:marLeft w:val="0"/>
      <w:marRight w:val="0"/>
      <w:marTop w:val="0"/>
      <w:marBottom w:val="0"/>
      <w:divBdr>
        <w:top w:val="none" w:sz="0" w:space="0" w:color="auto"/>
        <w:left w:val="none" w:sz="0" w:space="0" w:color="auto"/>
        <w:bottom w:val="none" w:sz="0" w:space="0" w:color="auto"/>
        <w:right w:val="none" w:sz="0" w:space="0" w:color="auto"/>
      </w:divBdr>
    </w:div>
    <w:div w:id="249432480">
      <w:bodyDiv w:val="1"/>
      <w:marLeft w:val="0"/>
      <w:marRight w:val="0"/>
      <w:marTop w:val="0"/>
      <w:marBottom w:val="0"/>
      <w:divBdr>
        <w:top w:val="none" w:sz="0" w:space="0" w:color="auto"/>
        <w:left w:val="none" w:sz="0" w:space="0" w:color="auto"/>
        <w:bottom w:val="none" w:sz="0" w:space="0" w:color="auto"/>
        <w:right w:val="none" w:sz="0" w:space="0" w:color="auto"/>
      </w:divBdr>
    </w:div>
    <w:div w:id="250551187">
      <w:bodyDiv w:val="1"/>
      <w:marLeft w:val="0"/>
      <w:marRight w:val="0"/>
      <w:marTop w:val="0"/>
      <w:marBottom w:val="0"/>
      <w:divBdr>
        <w:top w:val="none" w:sz="0" w:space="0" w:color="auto"/>
        <w:left w:val="none" w:sz="0" w:space="0" w:color="auto"/>
        <w:bottom w:val="none" w:sz="0" w:space="0" w:color="auto"/>
        <w:right w:val="none" w:sz="0" w:space="0" w:color="auto"/>
      </w:divBdr>
    </w:div>
    <w:div w:id="250939063">
      <w:bodyDiv w:val="1"/>
      <w:marLeft w:val="0"/>
      <w:marRight w:val="0"/>
      <w:marTop w:val="0"/>
      <w:marBottom w:val="0"/>
      <w:divBdr>
        <w:top w:val="none" w:sz="0" w:space="0" w:color="auto"/>
        <w:left w:val="none" w:sz="0" w:space="0" w:color="auto"/>
        <w:bottom w:val="none" w:sz="0" w:space="0" w:color="auto"/>
        <w:right w:val="none" w:sz="0" w:space="0" w:color="auto"/>
      </w:divBdr>
    </w:div>
    <w:div w:id="251547138">
      <w:bodyDiv w:val="1"/>
      <w:marLeft w:val="0"/>
      <w:marRight w:val="0"/>
      <w:marTop w:val="0"/>
      <w:marBottom w:val="0"/>
      <w:divBdr>
        <w:top w:val="none" w:sz="0" w:space="0" w:color="auto"/>
        <w:left w:val="none" w:sz="0" w:space="0" w:color="auto"/>
        <w:bottom w:val="none" w:sz="0" w:space="0" w:color="auto"/>
        <w:right w:val="none" w:sz="0" w:space="0" w:color="auto"/>
      </w:divBdr>
    </w:div>
    <w:div w:id="252595074">
      <w:bodyDiv w:val="1"/>
      <w:marLeft w:val="0"/>
      <w:marRight w:val="0"/>
      <w:marTop w:val="0"/>
      <w:marBottom w:val="0"/>
      <w:divBdr>
        <w:top w:val="none" w:sz="0" w:space="0" w:color="auto"/>
        <w:left w:val="none" w:sz="0" w:space="0" w:color="auto"/>
        <w:bottom w:val="none" w:sz="0" w:space="0" w:color="auto"/>
        <w:right w:val="none" w:sz="0" w:space="0" w:color="auto"/>
      </w:divBdr>
    </w:div>
    <w:div w:id="254749856">
      <w:bodyDiv w:val="1"/>
      <w:marLeft w:val="0"/>
      <w:marRight w:val="0"/>
      <w:marTop w:val="0"/>
      <w:marBottom w:val="0"/>
      <w:divBdr>
        <w:top w:val="none" w:sz="0" w:space="0" w:color="auto"/>
        <w:left w:val="none" w:sz="0" w:space="0" w:color="auto"/>
        <w:bottom w:val="none" w:sz="0" w:space="0" w:color="auto"/>
        <w:right w:val="none" w:sz="0" w:space="0" w:color="auto"/>
      </w:divBdr>
    </w:div>
    <w:div w:id="256253089">
      <w:bodyDiv w:val="1"/>
      <w:marLeft w:val="0"/>
      <w:marRight w:val="0"/>
      <w:marTop w:val="0"/>
      <w:marBottom w:val="0"/>
      <w:divBdr>
        <w:top w:val="none" w:sz="0" w:space="0" w:color="auto"/>
        <w:left w:val="none" w:sz="0" w:space="0" w:color="auto"/>
        <w:bottom w:val="none" w:sz="0" w:space="0" w:color="auto"/>
        <w:right w:val="none" w:sz="0" w:space="0" w:color="auto"/>
      </w:divBdr>
    </w:div>
    <w:div w:id="256598787">
      <w:bodyDiv w:val="1"/>
      <w:marLeft w:val="0"/>
      <w:marRight w:val="0"/>
      <w:marTop w:val="0"/>
      <w:marBottom w:val="0"/>
      <w:divBdr>
        <w:top w:val="none" w:sz="0" w:space="0" w:color="auto"/>
        <w:left w:val="none" w:sz="0" w:space="0" w:color="auto"/>
        <w:bottom w:val="none" w:sz="0" w:space="0" w:color="auto"/>
        <w:right w:val="none" w:sz="0" w:space="0" w:color="auto"/>
      </w:divBdr>
    </w:div>
    <w:div w:id="257494517">
      <w:bodyDiv w:val="1"/>
      <w:marLeft w:val="0"/>
      <w:marRight w:val="0"/>
      <w:marTop w:val="0"/>
      <w:marBottom w:val="0"/>
      <w:divBdr>
        <w:top w:val="none" w:sz="0" w:space="0" w:color="auto"/>
        <w:left w:val="none" w:sz="0" w:space="0" w:color="auto"/>
        <w:bottom w:val="none" w:sz="0" w:space="0" w:color="auto"/>
        <w:right w:val="none" w:sz="0" w:space="0" w:color="auto"/>
      </w:divBdr>
    </w:div>
    <w:div w:id="257522332">
      <w:bodyDiv w:val="1"/>
      <w:marLeft w:val="0"/>
      <w:marRight w:val="0"/>
      <w:marTop w:val="0"/>
      <w:marBottom w:val="0"/>
      <w:divBdr>
        <w:top w:val="none" w:sz="0" w:space="0" w:color="auto"/>
        <w:left w:val="none" w:sz="0" w:space="0" w:color="auto"/>
        <w:bottom w:val="none" w:sz="0" w:space="0" w:color="auto"/>
        <w:right w:val="none" w:sz="0" w:space="0" w:color="auto"/>
      </w:divBdr>
    </w:div>
    <w:div w:id="258878328">
      <w:bodyDiv w:val="1"/>
      <w:marLeft w:val="0"/>
      <w:marRight w:val="0"/>
      <w:marTop w:val="0"/>
      <w:marBottom w:val="0"/>
      <w:divBdr>
        <w:top w:val="none" w:sz="0" w:space="0" w:color="auto"/>
        <w:left w:val="none" w:sz="0" w:space="0" w:color="auto"/>
        <w:bottom w:val="none" w:sz="0" w:space="0" w:color="auto"/>
        <w:right w:val="none" w:sz="0" w:space="0" w:color="auto"/>
      </w:divBdr>
    </w:div>
    <w:div w:id="260457280">
      <w:bodyDiv w:val="1"/>
      <w:marLeft w:val="0"/>
      <w:marRight w:val="0"/>
      <w:marTop w:val="0"/>
      <w:marBottom w:val="0"/>
      <w:divBdr>
        <w:top w:val="none" w:sz="0" w:space="0" w:color="auto"/>
        <w:left w:val="none" w:sz="0" w:space="0" w:color="auto"/>
        <w:bottom w:val="none" w:sz="0" w:space="0" w:color="auto"/>
        <w:right w:val="none" w:sz="0" w:space="0" w:color="auto"/>
      </w:divBdr>
    </w:div>
    <w:div w:id="261572294">
      <w:bodyDiv w:val="1"/>
      <w:marLeft w:val="0"/>
      <w:marRight w:val="0"/>
      <w:marTop w:val="0"/>
      <w:marBottom w:val="0"/>
      <w:divBdr>
        <w:top w:val="none" w:sz="0" w:space="0" w:color="auto"/>
        <w:left w:val="none" w:sz="0" w:space="0" w:color="auto"/>
        <w:bottom w:val="none" w:sz="0" w:space="0" w:color="auto"/>
        <w:right w:val="none" w:sz="0" w:space="0" w:color="auto"/>
      </w:divBdr>
    </w:div>
    <w:div w:id="262809002">
      <w:bodyDiv w:val="1"/>
      <w:marLeft w:val="0"/>
      <w:marRight w:val="0"/>
      <w:marTop w:val="0"/>
      <w:marBottom w:val="0"/>
      <w:divBdr>
        <w:top w:val="none" w:sz="0" w:space="0" w:color="auto"/>
        <w:left w:val="none" w:sz="0" w:space="0" w:color="auto"/>
        <w:bottom w:val="none" w:sz="0" w:space="0" w:color="auto"/>
        <w:right w:val="none" w:sz="0" w:space="0" w:color="auto"/>
      </w:divBdr>
    </w:div>
    <w:div w:id="263343029">
      <w:bodyDiv w:val="1"/>
      <w:marLeft w:val="0"/>
      <w:marRight w:val="0"/>
      <w:marTop w:val="0"/>
      <w:marBottom w:val="0"/>
      <w:divBdr>
        <w:top w:val="none" w:sz="0" w:space="0" w:color="auto"/>
        <w:left w:val="none" w:sz="0" w:space="0" w:color="auto"/>
        <w:bottom w:val="none" w:sz="0" w:space="0" w:color="auto"/>
        <w:right w:val="none" w:sz="0" w:space="0" w:color="auto"/>
      </w:divBdr>
    </w:div>
    <w:div w:id="263733646">
      <w:bodyDiv w:val="1"/>
      <w:marLeft w:val="0"/>
      <w:marRight w:val="0"/>
      <w:marTop w:val="0"/>
      <w:marBottom w:val="0"/>
      <w:divBdr>
        <w:top w:val="none" w:sz="0" w:space="0" w:color="auto"/>
        <w:left w:val="none" w:sz="0" w:space="0" w:color="auto"/>
        <w:bottom w:val="none" w:sz="0" w:space="0" w:color="auto"/>
        <w:right w:val="none" w:sz="0" w:space="0" w:color="auto"/>
      </w:divBdr>
    </w:div>
    <w:div w:id="266012962">
      <w:bodyDiv w:val="1"/>
      <w:marLeft w:val="0"/>
      <w:marRight w:val="0"/>
      <w:marTop w:val="0"/>
      <w:marBottom w:val="0"/>
      <w:divBdr>
        <w:top w:val="none" w:sz="0" w:space="0" w:color="auto"/>
        <w:left w:val="none" w:sz="0" w:space="0" w:color="auto"/>
        <w:bottom w:val="none" w:sz="0" w:space="0" w:color="auto"/>
        <w:right w:val="none" w:sz="0" w:space="0" w:color="auto"/>
      </w:divBdr>
    </w:div>
    <w:div w:id="266081165">
      <w:bodyDiv w:val="1"/>
      <w:marLeft w:val="0"/>
      <w:marRight w:val="0"/>
      <w:marTop w:val="0"/>
      <w:marBottom w:val="0"/>
      <w:divBdr>
        <w:top w:val="none" w:sz="0" w:space="0" w:color="auto"/>
        <w:left w:val="none" w:sz="0" w:space="0" w:color="auto"/>
        <w:bottom w:val="none" w:sz="0" w:space="0" w:color="auto"/>
        <w:right w:val="none" w:sz="0" w:space="0" w:color="auto"/>
      </w:divBdr>
    </w:div>
    <w:div w:id="266427814">
      <w:bodyDiv w:val="1"/>
      <w:marLeft w:val="0"/>
      <w:marRight w:val="0"/>
      <w:marTop w:val="0"/>
      <w:marBottom w:val="0"/>
      <w:divBdr>
        <w:top w:val="none" w:sz="0" w:space="0" w:color="auto"/>
        <w:left w:val="none" w:sz="0" w:space="0" w:color="auto"/>
        <w:bottom w:val="none" w:sz="0" w:space="0" w:color="auto"/>
        <w:right w:val="none" w:sz="0" w:space="0" w:color="auto"/>
      </w:divBdr>
    </w:div>
    <w:div w:id="266930429">
      <w:bodyDiv w:val="1"/>
      <w:marLeft w:val="0"/>
      <w:marRight w:val="0"/>
      <w:marTop w:val="0"/>
      <w:marBottom w:val="0"/>
      <w:divBdr>
        <w:top w:val="none" w:sz="0" w:space="0" w:color="auto"/>
        <w:left w:val="none" w:sz="0" w:space="0" w:color="auto"/>
        <w:bottom w:val="none" w:sz="0" w:space="0" w:color="auto"/>
        <w:right w:val="none" w:sz="0" w:space="0" w:color="auto"/>
      </w:divBdr>
    </w:div>
    <w:div w:id="267856999">
      <w:bodyDiv w:val="1"/>
      <w:marLeft w:val="0"/>
      <w:marRight w:val="0"/>
      <w:marTop w:val="0"/>
      <w:marBottom w:val="0"/>
      <w:divBdr>
        <w:top w:val="none" w:sz="0" w:space="0" w:color="auto"/>
        <w:left w:val="none" w:sz="0" w:space="0" w:color="auto"/>
        <w:bottom w:val="none" w:sz="0" w:space="0" w:color="auto"/>
        <w:right w:val="none" w:sz="0" w:space="0" w:color="auto"/>
      </w:divBdr>
    </w:div>
    <w:div w:id="269239513">
      <w:bodyDiv w:val="1"/>
      <w:marLeft w:val="0"/>
      <w:marRight w:val="0"/>
      <w:marTop w:val="0"/>
      <w:marBottom w:val="0"/>
      <w:divBdr>
        <w:top w:val="none" w:sz="0" w:space="0" w:color="auto"/>
        <w:left w:val="none" w:sz="0" w:space="0" w:color="auto"/>
        <w:bottom w:val="none" w:sz="0" w:space="0" w:color="auto"/>
        <w:right w:val="none" w:sz="0" w:space="0" w:color="auto"/>
      </w:divBdr>
    </w:div>
    <w:div w:id="270478821">
      <w:bodyDiv w:val="1"/>
      <w:marLeft w:val="0"/>
      <w:marRight w:val="0"/>
      <w:marTop w:val="0"/>
      <w:marBottom w:val="0"/>
      <w:divBdr>
        <w:top w:val="none" w:sz="0" w:space="0" w:color="auto"/>
        <w:left w:val="none" w:sz="0" w:space="0" w:color="auto"/>
        <w:bottom w:val="none" w:sz="0" w:space="0" w:color="auto"/>
        <w:right w:val="none" w:sz="0" w:space="0" w:color="auto"/>
      </w:divBdr>
    </w:div>
    <w:div w:id="270551672">
      <w:bodyDiv w:val="1"/>
      <w:marLeft w:val="0"/>
      <w:marRight w:val="0"/>
      <w:marTop w:val="0"/>
      <w:marBottom w:val="0"/>
      <w:divBdr>
        <w:top w:val="none" w:sz="0" w:space="0" w:color="auto"/>
        <w:left w:val="none" w:sz="0" w:space="0" w:color="auto"/>
        <w:bottom w:val="none" w:sz="0" w:space="0" w:color="auto"/>
        <w:right w:val="none" w:sz="0" w:space="0" w:color="auto"/>
      </w:divBdr>
    </w:div>
    <w:div w:id="271212213">
      <w:bodyDiv w:val="1"/>
      <w:marLeft w:val="0"/>
      <w:marRight w:val="0"/>
      <w:marTop w:val="0"/>
      <w:marBottom w:val="0"/>
      <w:divBdr>
        <w:top w:val="none" w:sz="0" w:space="0" w:color="auto"/>
        <w:left w:val="none" w:sz="0" w:space="0" w:color="auto"/>
        <w:bottom w:val="none" w:sz="0" w:space="0" w:color="auto"/>
        <w:right w:val="none" w:sz="0" w:space="0" w:color="auto"/>
      </w:divBdr>
    </w:div>
    <w:div w:id="272060012">
      <w:bodyDiv w:val="1"/>
      <w:marLeft w:val="0"/>
      <w:marRight w:val="0"/>
      <w:marTop w:val="0"/>
      <w:marBottom w:val="0"/>
      <w:divBdr>
        <w:top w:val="none" w:sz="0" w:space="0" w:color="auto"/>
        <w:left w:val="none" w:sz="0" w:space="0" w:color="auto"/>
        <w:bottom w:val="none" w:sz="0" w:space="0" w:color="auto"/>
        <w:right w:val="none" w:sz="0" w:space="0" w:color="auto"/>
      </w:divBdr>
    </w:div>
    <w:div w:id="272127135">
      <w:bodyDiv w:val="1"/>
      <w:marLeft w:val="0"/>
      <w:marRight w:val="0"/>
      <w:marTop w:val="0"/>
      <w:marBottom w:val="0"/>
      <w:divBdr>
        <w:top w:val="none" w:sz="0" w:space="0" w:color="auto"/>
        <w:left w:val="none" w:sz="0" w:space="0" w:color="auto"/>
        <w:bottom w:val="none" w:sz="0" w:space="0" w:color="auto"/>
        <w:right w:val="none" w:sz="0" w:space="0" w:color="auto"/>
      </w:divBdr>
    </w:div>
    <w:div w:id="272521573">
      <w:bodyDiv w:val="1"/>
      <w:marLeft w:val="0"/>
      <w:marRight w:val="0"/>
      <w:marTop w:val="0"/>
      <w:marBottom w:val="0"/>
      <w:divBdr>
        <w:top w:val="none" w:sz="0" w:space="0" w:color="auto"/>
        <w:left w:val="none" w:sz="0" w:space="0" w:color="auto"/>
        <w:bottom w:val="none" w:sz="0" w:space="0" w:color="auto"/>
        <w:right w:val="none" w:sz="0" w:space="0" w:color="auto"/>
      </w:divBdr>
    </w:div>
    <w:div w:id="273098579">
      <w:bodyDiv w:val="1"/>
      <w:marLeft w:val="0"/>
      <w:marRight w:val="0"/>
      <w:marTop w:val="0"/>
      <w:marBottom w:val="0"/>
      <w:divBdr>
        <w:top w:val="none" w:sz="0" w:space="0" w:color="auto"/>
        <w:left w:val="none" w:sz="0" w:space="0" w:color="auto"/>
        <w:bottom w:val="none" w:sz="0" w:space="0" w:color="auto"/>
        <w:right w:val="none" w:sz="0" w:space="0" w:color="auto"/>
      </w:divBdr>
    </w:div>
    <w:div w:id="276103412">
      <w:bodyDiv w:val="1"/>
      <w:marLeft w:val="0"/>
      <w:marRight w:val="0"/>
      <w:marTop w:val="0"/>
      <w:marBottom w:val="0"/>
      <w:divBdr>
        <w:top w:val="none" w:sz="0" w:space="0" w:color="auto"/>
        <w:left w:val="none" w:sz="0" w:space="0" w:color="auto"/>
        <w:bottom w:val="none" w:sz="0" w:space="0" w:color="auto"/>
        <w:right w:val="none" w:sz="0" w:space="0" w:color="auto"/>
      </w:divBdr>
    </w:div>
    <w:div w:id="276446914">
      <w:bodyDiv w:val="1"/>
      <w:marLeft w:val="0"/>
      <w:marRight w:val="0"/>
      <w:marTop w:val="0"/>
      <w:marBottom w:val="0"/>
      <w:divBdr>
        <w:top w:val="none" w:sz="0" w:space="0" w:color="auto"/>
        <w:left w:val="none" w:sz="0" w:space="0" w:color="auto"/>
        <w:bottom w:val="none" w:sz="0" w:space="0" w:color="auto"/>
        <w:right w:val="none" w:sz="0" w:space="0" w:color="auto"/>
      </w:divBdr>
    </w:div>
    <w:div w:id="277031439">
      <w:bodyDiv w:val="1"/>
      <w:marLeft w:val="0"/>
      <w:marRight w:val="0"/>
      <w:marTop w:val="0"/>
      <w:marBottom w:val="0"/>
      <w:divBdr>
        <w:top w:val="none" w:sz="0" w:space="0" w:color="auto"/>
        <w:left w:val="none" w:sz="0" w:space="0" w:color="auto"/>
        <w:bottom w:val="none" w:sz="0" w:space="0" w:color="auto"/>
        <w:right w:val="none" w:sz="0" w:space="0" w:color="auto"/>
      </w:divBdr>
    </w:div>
    <w:div w:id="277182626">
      <w:bodyDiv w:val="1"/>
      <w:marLeft w:val="0"/>
      <w:marRight w:val="0"/>
      <w:marTop w:val="0"/>
      <w:marBottom w:val="0"/>
      <w:divBdr>
        <w:top w:val="none" w:sz="0" w:space="0" w:color="auto"/>
        <w:left w:val="none" w:sz="0" w:space="0" w:color="auto"/>
        <w:bottom w:val="none" w:sz="0" w:space="0" w:color="auto"/>
        <w:right w:val="none" w:sz="0" w:space="0" w:color="auto"/>
      </w:divBdr>
    </w:div>
    <w:div w:id="277688146">
      <w:bodyDiv w:val="1"/>
      <w:marLeft w:val="0"/>
      <w:marRight w:val="0"/>
      <w:marTop w:val="0"/>
      <w:marBottom w:val="0"/>
      <w:divBdr>
        <w:top w:val="none" w:sz="0" w:space="0" w:color="auto"/>
        <w:left w:val="none" w:sz="0" w:space="0" w:color="auto"/>
        <w:bottom w:val="none" w:sz="0" w:space="0" w:color="auto"/>
        <w:right w:val="none" w:sz="0" w:space="0" w:color="auto"/>
      </w:divBdr>
    </w:div>
    <w:div w:id="279800761">
      <w:bodyDiv w:val="1"/>
      <w:marLeft w:val="0"/>
      <w:marRight w:val="0"/>
      <w:marTop w:val="0"/>
      <w:marBottom w:val="0"/>
      <w:divBdr>
        <w:top w:val="none" w:sz="0" w:space="0" w:color="auto"/>
        <w:left w:val="none" w:sz="0" w:space="0" w:color="auto"/>
        <w:bottom w:val="none" w:sz="0" w:space="0" w:color="auto"/>
        <w:right w:val="none" w:sz="0" w:space="0" w:color="auto"/>
      </w:divBdr>
    </w:div>
    <w:div w:id="280578647">
      <w:bodyDiv w:val="1"/>
      <w:marLeft w:val="0"/>
      <w:marRight w:val="0"/>
      <w:marTop w:val="0"/>
      <w:marBottom w:val="0"/>
      <w:divBdr>
        <w:top w:val="none" w:sz="0" w:space="0" w:color="auto"/>
        <w:left w:val="none" w:sz="0" w:space="0" w:color="auto"/>
        <w:bottom w:val="none" w:sz="0" w:space="0" w:color="auto"/>
        <w:right w:val="none" w:sz="0" w:space="0" w:color="auto"/>
      </w:divBdr>
    </w:div>
    <w:div w:id="280848139">
      <w:bodyDiv w:val="1"/>
      <w:marLeft w:val="0"/>
      <w:marRight w:val="0"/>
      <w:marTop w:val="0"/>
      <w:marBottom w:val="0"/>
      <w:divBdr>
        <w:top w:val="none" w:sz="0" w:space="0" w:color="auto"/>
        <w:left w:val="none" w:sz="0" w:space="0" w:color="auto"/>
        <w:bottom w:val="none" w:sz="0" w:space="0" w:color="auto"/>
        <w:right w:val="none" w:sz="0" w:space="0" w:color="auto"/>
      </w:divBdr>
    </w:div>
    <w:div w:id="282618154">
      <w:bodyDiv w:val="1"/>
      <w:marLeft w:val="0"/>
      <w:marRight w:val="0"/>
      <w:marTop w:val="0"/>
      <w:marBottom w:val="0"/>
      <w:divBdr>
        <w:top w:val="none" w:sz="0" w:space="0" w:color="auto"/>
        <w:left w:val="none" w:sz="0" w:space="0" w:color="auto"/>
        <w:bottom w:val="none" w:sz="0" w:space="0" w:color="auto"/>
        <w:right w:val="none" w:sz="0" w:space="0" w:color="auto"/>
      </w:divBdr>
    </w:div>
    <w:div w:id="285546352">
      <w:bodyDiv w:val="1"/>
      <w:marLeft w:val="0"/>
      <w:marRight w:val="0"/>
      <w:marTop w:val="0"/>
      <w:marBottom w:val="0"/>
      <w:divBdr>
        <w:top w:val="none" w:sz="0" w:space="0" w:color="auto"/>
        <w:left w:val="none" w:sz="0" w:space="0" w:color="auto"/>
        <w:bottom w:val="none" w:sz="0" w:space="0" w:color="auto"/>
        <w:right w:val="none" w:sz="0" w:space="0" w:color="auto"/>
      </w:divBdr>
    </w:div>
    <w:div w:id="287051029">
      <w:bodyDiv w:val="1"/>
      <w:marLeft w:val="0"/>
      <w:marRight w:val="0"/>
      <w:marTop w:val="0"/>
      <w:marBottom w:val="0"/>
      <w:divBdr>
        <w:top w:val="none" w:sz="0" w:space="0" w:color="auto"/>
        <w:left w:val="none" w:sz="0" w:space="0" w:color="auto"/>
        <w:bottom w:val="none" w:sz="0" w:space="0" w:color="auto"/>
        <w:right w:val="none" w:sz="0" w:space="0" w:color="auto"/>
      </w:divBdr>
    </w:div>
    <w:div w:id="287126999">
      <w:bodyDiv w:val="1"/>
      <w:marLeft w:val="0"/>
      <w:marRight w:val="0"/>
      <w:marTop w:val="0"/>
      <w:marBottom w:val="0"/>
      <w:divBdr>
        <w:top w:val="none" w:sz="0" w:space="0" w:color="auto"/>
        <w:left w:val="none" w:sz="0" w:space="0" w:color="auto"/>
        <w:bottom w:val="none" w:sz="0" w:space="0" w:color="auto"/>
        <w:right w:val="none" w:sz="0" w:space="0" w:color="auto"/>
      </w:divBdr>
    </w:div>
    <w:div w:id="288829645">
      <w:bodyDiv w:val="1"/>
      <w:marLeft w:val="0"/>
      <w:marRight w:val="0"/>
      <w:marTop w:val="0"/>
      <w:marBottom w:val="0"/>
      <w:divBdr>
        <w:top w:val="none" w:sz="0" w:space="0" w:color="auto"/>
        <w:left w:val="none" w:sz="0" w:space="0" w:color="auto"/>
        <w:bottom w:val="none" w:sz="0" w:space="0" w:color="auto"/>
        <w:right w:val="none" w:sz="0" w:space="0" w:color="auto"/>
      </w:divBdr>
    </w:div>
    <w:div w:id="290088759">
      <w:bodyDiv w:val="1"/>
      <w:marLeft w:val="0"/>
      <w:marRight w:val="0"/>
      <w:marTop w:val="0"/>
      <w:marBottom w:val="0"/>
      <w:divBdr>
        <w:top w:val="none" w:sz="0" w:space="0" w:color="auto"/>
        <w:left w:val="none" w:sz="0" w:space="0" w:color="auto"/>
        <w:bottom w:val="none" w:sz="0" w:space="0" w:color="auto"/>
        <w:right w:val="none" w:sz="0" w:space="0" w:color="auto"/>
      </w:divBdr>
    </w:div>
    <w:div w:id="290288302">
      <w:bodyDiv w:val="1"/>
      <w:marLeft w:val="0"/>
      <w:marRight w:val="0"/>
      <w:marTop w:val="0"/>
      <w:marBottom w:val="0"/>
      <w:divBdr>
        <w:top w:val="none" w:sz="0" w:space="0" w:color="auto"/>
        <w:left w:val="none" w:sz="0" w:space="0" w:color="auto"/>
        <w:bottom w:val="none" w:sz="0" w:space="0" w:color="auto"/>
        <w:right w:val="none" w:sz="0" w:space="0" w:color="auto"/>
      </w:divBdr>
    </w:div>
    <w:div w:id="290405801">
      <w:bodyDiv w:val="1"/>
      <w:marLeft w:val="0"/>
      <w:marRight w:val="0"/>
      <w:marTop w:val="0"/>
      <w:marBottom w:val="0"/>
      <w:divBdr>
        <w:top w:val="none" w:sz="0" w:space="0" w:color="auto"/>
        <w:left w:val="none" w:sz="0" w:space="0" w:color="auto"/>
        <w:bottom w:val="none" w:sz="0" w:space="0" w:color="auto"/>
        <w:right w:val="none" w:sz="0" w:space="0" w:color="auto"/>
      </w:divBdr>
    </w:div>
    <w:div w:id="293028612">
      <w:bodyDiv w:val="1"/>
      <w:marLeft w:val="0"/>
      <w:marRight w:val="0"/>
      <w:marTop w:val="0"/>
      <w:marBottom w:val="0"/>
      <w:divBdr>
        <w:top w:val="none" w:sz="0" w:space="0" w:color="auto"/>
        <w:left w:val="none" w:sz="0" w:space="0" w:color="auto"/>
        <w:bottom w:val="none" w:sz="0" w:space="0" w:color="auto"/>
        <w:right w:val="none" w:sz="0" w:space="0" w:color="auto"/>
      </w:divBdr>
    </w:div>
    <w:div w:id="293799385">
      <w:bodyDiv w:val="1"/>
      <w:marLeft w:val="0"/>
      <w:marRight w:val="0"/>
      <w:marTop w:val="0"/>
      <w:marBottom w:val="0"/>
      <w:divBdr>
        <w:top w:val="none" w:sz="0" w:space="0" w:color="auto"/>
        <w:left w:val="none" w:sz="0" w:space="0" w:color="auto"/>
        <w:bottom w:val="none" w:sz="0" w:space="0" w:color="auto"/>
        <w:right w:val="none" w:sz="0" w:space="0" w:color="auto"/>
      </w:divBdr>
    </w:div>
    <w:div w:id="298270780">
      <w:bodyDiv w:val="1"/>
      <w:marLeft w:val="0"/>
      <w:marRight w:val="0"/>
      <w:marTop w:val="0"/>
      <w:marBottom w:val="0"/>
      <w:divBdr>
        <w:top w:val="none" w:sz="0" w:space="0" w:color="auto"/>
        <w:left w:val="none" w:sz="0" w:space="0" w:color="auto"/>
        <w:bottom w:val="none" w:sz="0" w:space="0" w:color="auto"/>
        <w:right w:val="none" w:sz="0" w:space="0" w:color="auto"/>
      </w:divBdr>
    </w:div>
    <w:div w:id="299192365">
      <w:bodyDiv w:val="1"/>
      <w:marLeft w:val="0"/>
      <w:marRight w:val="0"/>
      <w:marTop w:val="0"/>
      <w:marBottom w:val="0"/>
      <w:divBdr>
        <w:top w:val="none" w:sz="0" w:space="0" w:color="auto"/>
        <w:left w:val="none" w:sz="0" w:space="0" w:color="auto"/>
        <w:bottom w:val="none" w:sz="0" w:space="0" w:color="auto"/>
        <w:right w:val="none" w:sz="0" w:space="0" w:color="auto"/>
      </w:divBdr>
    </w:div>
    <w:div w:id="302855097">
      <w:bodyDiv w:val="1"/>
      <w:marLeft w:val="0"/>
      <w:marRight w:val="0"/>
      <w:marTop w:val="0"/>
      <w:marBottom w:val="0"/>
      <w:divBdr>
        <w:top w:val="none" w:sz="0" w:space="0" w:color="auto"/>
        <w:left w:val="none" w:sz="0" w:space="0" w:color="auto"/>
        <w:bottom w:val="none" w:sz="0" w:space="0" w:color="auto"/>
        <w:right w:val="none" w:sz="0" w:space="0" w:color="auto"/>
      </w:divBdr>
    </w:div>
    <w:div w:id="302855247">
      <w:bodyDiv w:val="1"/>
      <w:marLeft w:val="0"/>
      <w:marRight w:val="0"/>
      <w:marTop w:val="0"/>
      <w:marBottom w:val="0"/>
      <w:divBdr>
        <w:top w:val="none" w:sz="0" w:space="0" w:color="auto"/>
        <w:left w:val="none" w:sz="0" w:space="0" w:color="auto"/>
        <w:bottom w:val="none" w:sz="0" w:space="0" w:color="auto"/>
        <w:right w:val="none" w:sz="0" w:space="0" w:color="auto"/>
      </w:divBdr>
    </w:div>
    <w:div w:id="304089106">
      <w:bodyDiv w:val="1"/>
      <w:marLeft w:val="0"/>
      <w:marRight w:val="0"/>
      <w:marTop w:val="0"/>
      <w:marBottom w:val="0"/>
      <w:divBdr>
        <w:top w:val="none" w:sz="0" w:space="0" w:color="auto"/>
        <w:left w:val="none" w:sz="0" w:space="0" w:color="auto"/>
        <w:bottom w:val="none" w:sz="0" w:space="0" w:color="auto"/>
        <w:right w:val="none" w:sz="0" w:space="0" w:color="auto"/>
      </w:divBdr>
    </w:div>
    <w:div w:id="305087555">
      <w:bodyDiv w:val="1"/>
      <w:marLeft w:val="0"/>
      <w:marRight w:val="0"/>
      <w:marTop w:val="0"/>
      <w:marBottom w:val="0"/>
      <w:divBdr>
        <w:top w:val="none" w:sz="0" w:space="0" w:color="auto"/>
        <w:left w:val="none" w:sz="0" w:space="0" w:color="auto"/>
        <w:bottom w:val="none" w:sz="0" w:space="0" w:color="auto"/>
        <w:right w:val="none" w:sz="0" w:space="0" w:color="auto"/>
      </w:divBdr>
    </w:div>
    <w:div w:id="307171707">
      <w:bodyDiv w:val="1"/>
      <w:marLeft w:val="0"/>
      <w:marRight w:val="0"/>
      <w:marTop w:val="0"/>
      <w:marBottom w:val="0"/>
      <w:divBdr>
        <w:top w:val="none" w:sz="0" w:space="0" w:color="auto"/>
        <w:left w:val="none" w:sz="0" w:space="0" w:color="auto"/>
        <w:bottom w:val="none" w:sz="0" w:space="0" w:color="auto"/>
        <w:right w:val="none" w:sz="0" w:space="0" w:color="auto"/>
      </w:divBdr>
    </w:div>
    <w:div w:id="307248148">
      <w:bodyDiv w:val="1"/>
      <w:marLeft w:val="0"/>
      <w:marRight w:val="0"/>
      <w:marTop w:val="0"/>
      <w:marBottom w:val="0"/>
      <w:divBdr>
        <w:top w:val="none" w:sz="0" w:space="0" w:color="auto"/>
        <w:left w:val="none" w:sz="0" w:space="0" w:color="auto"/>
        <w:bottom w:val="none" w:sz="0" w:space="0" w:color="auto"/>
        <w:right w:val="none" w:sz="0" w:space="0" w:color="auto"/>
      </w:divBdr>
    </w:div>
    <w:div w:id="311445445">
      <w:bodyDiv w:val="1"/>
      <w:marLeft w:val="0"/>
      <w:marRight w:val="0"/>
      <w:marTop w:val="0"/>
      <w:marBottom w:val="0"/>
      <w:divBdr>
        <w:top w:val="none" w:sz="0" w:space="0" w:color="auto"/>
        <w:left w:val="none" w:sz="0" w:space="0" w:color="auto"/>
        <w:bottom w:val="none" w:sz="0" w:space="0" w:color="auto"/>
        <w:right w:val="none" w:sz="0" w:space="0" w:color="auto"/>
      </w:divBdr>
    </w:div>
    <w:div w:id="312680954">
      <w:bodyDiv w:val="1"/>
      <w:marLeft w:val="0"/>
      <w:marRight w:val="0"/>
      <w:marTop w:val="0"/>
      <w:marBottom w:val="0"/>
      <w:divBdr>
        <w:top w:val="none" w:sz="0" w:space="0" w:color="auto"/>
        <w:left w:val="none" w:sz="0" w:space="0" w:color="auto"/>
        <w:bottom w:val="none" w:sz="0" w:space="0" w:color="auto"/>
        <w:right w:val="none" w:sz="0" w:space="0" w:color="auto"/>
      </w:divBdr>
    </w:div>
    <w:div w:id="314529854">
      <w:bodyDiv w:val="1"/>
      <w:marLeft w:val="0"/>
      <w:marRight w:val="0"/>
      <w:marTop w:val="0"/>
      <w:marBottom w:val="0"/>
      <w:divBdr>
        <w:top w:val="none" w:sz="0" w:space="0" w:color="auto"/>
        <w:left w:val="none" w:sz="0" w:space="0" w:color="auto"/>
        <w:bottom w:val="none" w:sz="0" w:space="0" w:color="auto"/>
        <w:right w:val="none" w:sz="0" w:space="0" w:color="auto"/>
      </w:divBdr>
    </w:div>
    <w:div w:id="314573294">
      <w:bodyDiv w:val="1"/>
      <w:marLeft w:val="0"/>
      <w:marRight w:val="0"/>
      <w:marTop w:val="0"/>
      <w:marBottom w:val="0"/>
      <w:divBdr>
        <w:top w:val="none" w:sz="0" w:space="0" w:color="auto"/>
        <w:left w:val="none" w:sz="0" w:space="0" w:color="auto"/>
        <w:bottom w:val="none" w:sz="0" w:space="0" w:color="auto"/>
        <w:right w:val="none" w:sz="0" w:space="0" w:color="auto"/>
      </w:divBdr>
    </w:div>
    <w:div w:id="317460918">
      <w:bodyDiv w:val="1"/>
      <w:marLeft w:val="0"/>
      <w:marRight w:val="0"/>
      <w:marTop w:val="0"/>
      <w:marBottom w:val="0"/>
      <w:divBdr>
        <w:top w:val="none" w:sz="0" w:space="0" w:color="auto"/>
        <w:left w:val="none" w:sz="0" w:space="0" w:color="auto"/>
        <w:bottom w:val="none" w:sz="0" w:space="0" w:color="auto"/>
        <w:right w:val="none" w:sz="0" w:space="0" w:color="auto"/>
      </w:divBdr>
    </w:div>
    <w:div w:id="317612826">
      <w:bodyDiv w:val="1"/>
      <w:marLeft w:val="0"/>
      <w:marRight w:val="0"/>
      <w:marTop w:val="0"/>
      <w:marBottom w:val="0"/>
      <w:divBdr>
        <w:top w:val="none" w:sz="0" w:space="0" w:color="auto"/>
        <w:left w:val="none" w:sz="0" w:space="0" w:color="auto"/>
        <w:bottom w:val="none" w:sz="0" w:space="0" w:color="auto"/>
        <w:right w:val="none" w:sz="0" w:space="0" w:color="auto"/>
      </w:divBdr>
    </w:div>
    <w:div w:id="321855975">
      <w:bodyDiv w:val="1"/>
      <w:marLeft w:val="0"/>
      <w:marRight w:val="0"/>
      <w:marTop w:val="0"/>
      <w:marBottom w:val="0"/>
      <w:divBdr>
        <w:top w:val="none" w:sz="0" w:space="0" w:color="auto"/>
        <w:left w:val="none" w:sz="0" w:space="0" w:color="auto"/>
        <w:bottom w:val="none" w:sz="0" w:space="0" w:color="auto"/>
        <w:right w:val="none" w:sz="0" w:space="0" w:color="auto"/>
      </w:divBdr>
    </w:div>
    <w:div w:id="324211926">
      <w:bodyDiv w:val="1"/>
      <w:marLeft w:val="0"/>
      <w:marRight w:val="0"/>
      <w:marTop w:val="0"/>
      <w:marBottom w:val="0"/>
      <w:divBdr>
        <w:top w:val="none" w:sz="0" w:space="0" w:color="auto"/>
        <w:left w:val="none" w:sz="0" w:space="0" w:color="auto"/>
        <w:bottom w:val="none" w:sz="0" w:space="0" w:color="auto"/>
        <w:right w:val="none" w:sz="0" w:space="0" w:color="auto"/>
      </w:divBdr>
    </w:div>
    <w:div w:id="324824136">
      <w:bodyDiv w:val="1"/>
      <w:marLeft w:val="0"/>
      <w:marRight w:val="0"/>
      <w:marTop w:val="0"/>
      <w:marBottom w:val="0"/>
      <w:divBdr>
        <w:top w:val="none" w:sz="0" w:space="0" w:color="auto"/>
        <w:left w:val="none" w:sz="0" w:space="0" w:color="auto"/>
        <w:bottom w:val="none" w:sz="0" w:space="0" w:color="auto"/>
        <w:right w:val="none" w:sz="0" w:space="0" w:color="auto"/>
      </w:divBdr>
    </w:div>
    <w:div w:id="325087123">
      <w:bodyDiv w:val="1"/>
      <w:marLeft w:val="0"/>
      <w:marRight w:val="0"/>
      <w:marTop w:val="0"/>
      <w:marBottom w:val="0"/>
      <w:divBdr>
        <w:top w:val="none" w:sz="0" w:space="0" w:color="auto"/>
        <w:left w:val="none" w:sz="0" w:space="0" w:color="auto"/>
        <w:bottom w:val="none" w:sz="0" w:space="0" w:color="auto"/>
        <w:right w:val="none" w:sz="0" w:space="0" w:color="auto"/>
      </w:divBdr>
    </w:div>
    <w:div w:id="325209133">
      <w:bodyDiv w:val="1"/>
      <w:marLeft w:val="0"/>
      <w:marRight w:val="0"/>
      <w:marTop w:val="0"/>
      <w:marBottom w:val="0"/>
      <w:divBdr>
        <w:top w:val="none" w:sz="0" w:space="0" w:color="auto"/>
        <w:left w:val="none" w:sz="0" w:space="0" w:color="auto"/>
        <w:bottom w:val="none" w:sz="0" w:space="0" w:color="auto"/>
        <w:right w:val="none" w:sz="0" w:space="0" w:color="auto"/>
      </w:divBdr>
    </w:div>
    <w:div w:id="325280677">
      <w:bodyDiv w:val="1"/>
      <w:marLeft w:val="0"/>
      <w:marRight w:val="0"/>
      <w:marTop w:val="0"/>
      <w:marBottom w:val="0"/>
      <w:divBdr>
        <w:top w:val="none" w:sz="0" w:space="0" w:color="auto"/>
        <w:left w:val="none" w:sz="0" w:space="0" w:color="auto"/>
        <w:bottom w:val="none" w:sz="0" w:space="0" w:color="auto"/>
        <w:right w:val="none" w:sz="0" w:space="0" w:color="auto"/>
      </w:divBdr>
    </w:div>
    <w:div w:id="325669545">
      <w:bodyDiv w:val="1"/>
      <w:marLeft w:val="0"/>
      <w:marRight w:val="0"/>
      <w:marTop w:val="0"/>
      <w:marBottom w:val="0"/>
      <w:divBdr>
        <w:top w:val="none" w:sz="0" w:space="0" w:color="auto"/>
        <w:left w:val="none" w:sz="0" w:space="0" w:color="auto"/>
        <w:bottom w:val="none" w:sz="0" w:space="0" w:color="auto"/>
        <w:right w:val="none" w:sz="0" w:space="0" w:color="auto"/>
      </w:divBdr>
    </w:div>
    <w:div w:id="326173119">
      <w:bodyDiv w:val="1"/>
      <w:marLeft w:val="0"/>
      <w:marRight w:val="0"/>
      <w:marTop w:val="0"/>
      <w:marBottom w:val="0"/>
      <w:divBdr>
        <w:top w:val="none" w:sz="0" w:space="0" w:color="auto"/>
        <w:left w:val="none" w:sz="0" w:space="0" w:color="auto"/>
        <w:bottom w:val="none" w:sz="0" w:space="0" w:color="auto"/>
        <w:right w:val="none" w:sz="0" w:space="0" w:color="auto"/>
      </w:divBdr>
    </w:div>
    <w:div w:id="326832258">
      <w:bodyDiv w:val="1"/>
      <w:marLeft w:val="0"/>
      <w:marRight w:val="0"/>
      <w:marTop w:val="0"/>
      <w:marBottom w:val="0"/>
      <w:divBdr>
        <w:top w:val="none" w:sz="0" w:space="0" w:color="auto"/>
        <w:left w:val="none" w:sz="0" w:space="0" w:color="auto"/>
        <w:bottom w:val="none" w:sz="0" w:space="0" w:color="auto"/>
        <w:right w:val="none" w:sz="0" w:space="0" w:color="auto"/>
      </w:divBdr>
    </w:div>
    <w:div w:id="331183794">
      <w:bodyDiv w:val="1"/>
      <w:marLeft w:val="0"/>
      <w:marRight w:val="0"/>
      <w:marTop w:val="0"/>
      <w:marBottom w:val="0"/>
      <w:divBdr>
        <w:top w:val="none" w:sz="0" w:space="0" w:color="auto"/>
        <w:left w:val="none" w:sz="0" w:space="0" w:color="auto"/>
        <w:bottom w:val="none" w:sz="0" w:space="0" w:color="auto"/>
        <w:right w:val="none" w:sz="0" w:space="0" w:color="auto"/>
      </w:divBdr>
    </w:div>
    <w:div w:id="332145483">
      <w:bodyDiv w:val="1"/>
      <w:marLeft w:val="0"/>
      <w:marRight w:val="0"/>
      <w:marTop w:val="0"/>
      <w:marBottom w:val="0"/>
      <w:divBdr>
        <w:top w:val="none" w:sz="0" w:space="0" w:color="auto"/>
        <w:left w:val="none" w:sz="0" w:space="0" w:color="auto"/>
        <w:bottom w:val="none" w:sz="0" w:space="0" w:color="auto"/>
        <w:right w:val="none" w:sz="0" w:space="0" w:color="auto"/>
      </w:divBdr>
    </w:div>
    <w:div w:id="333000308">
      <w:bodyDiv w:val="1"/>
      <w:marLeft w:val="0"/>
      <w:marRight w:val="0"/>
      <w:marTop w:val="0"/>
      <w:marBottom w:val="0"/>
      <w:divBdr>
        <w:top w:val="none" w:sz="0" w:space="0" w:color="auto"/>
        <w:left w:val="none" w:sz="0" w:space="0" w:color="auto"/>
        <w:bottom w:val="none" w:sz="0" w:space="0" w:color="auto"/>
        <w:right w:val="none" w:sz="0" w:space="0" w:color="auto"/>
      </w:divBdr>
    </w:div>
    <w:div w:id="333143754">
      <w:bodyDiv w:val="1"/>
      <w:marLeft w:val="0"/>
      <w:marRight w:val="0"/>
      <w:marTop w:val="0"/>
      <w:marBottom w:val="0"/>
      <w:divBdr>
        <w:top w:val="none" w:sz="0" w:space="0" w:color="auto"/>
        <w:left w:val="none" w:sz="0" w:space="0" w:color="auto"/>
        <w:bottom w:val="none" w:sz="0" w:space="0" w:color="auto"/>
        <w:right w:val="none" w:sz="0" w:space="0" w:color="auto"/>
      </w:divBdr>
    </w:div>
    <w:div w:id="334040672">
      <w:bodyDiv w:val="1"/>
      <w:marLeft w:val="0"/>
      <w:marRight w:val="0"/>
      <w:marTop w:val="0"/>
      <w:marBottom w:val="0"/>
      <w:divBdr>
        <w:top w:val="none" w:sz="0" w:space="0" w:color="auto"/>
        <w:left w:val="none" w:sz="0" w:space="0" w:color="auto"/>
        <w:bottom w:val="none" w:sz="0" w:space="0" w:color="auto"/>
        <w:right w:val="none" w:sz="0" w:space="0" w:color="auto"/>
      </w:divBdr>
    </w:div>
    <w:div w:id="335117252">
      <w:bodyDiv w:val="1"/>
      <w:marLeft w:val="0"/>
      <w:marRight w:val="0"/>
      <w:marTop w:val="0"/>
      <w:marBottom w:val="0"/>
      <w:divBdr>
        <w:top w:val="none" w:sz="0" w:space="0" w:color="auto"/>
        <w:left w:val="none" w:sz="0" w:space="0" w:color="auto"/>
        <w:bottom w:val="none" w:sz="0" w:space="0" w:color="auto"/>
        <w:right w:val="none" w:sz="0" w:space="0" w:color="auto"/>
      </w:divBdr>
    </w:div>
    <w:div w:id="336808056">
      <w:bodyDiv w:val="1"/>
      <w:marLeft w:val="0"/>
      <w:marRight w:val="0"/>
      <w:marTop w:val="0"/>
      <w:marBottom w:val="0"/>
      <w:divBdr>
        <w:top w:val="none" w:sz="0" w:space="0" w:color="auto"/>
        <w:left w:val="none" w:sz="0" w:space="0" w:color="auto"/>
        <w:bottom w:val="none" w:sz="0" w:space="0" w:color="auto"/>
        <w:right w:val="none" w:sz="0" w:space="0" w:color="auto"/>
      </w:divBdr>
    </w:div>
    <w:div w:id="338241540">
      <w:bodyDiv w:val="1"/>
      <w:marLeft w:val="0"/>
      <w:marRight w:val="0"/>
      <w:marTop w:val="0"/>
      <w:marBottom w:val="0"/>
      <w:divBdr>
        <w:top w:val="none" w:sz="0" w:space="0" w:color="auto"/>
        <w:left w:val="none" w:sz="0" w:space="0" w:color="auto"/>
        <w:bottom w:val="none" w:sz="0" w:space="0" w:color="auto"/>
        <w:right w:val="none" w:sz="0" w:space="0" w:color="auto"/>
      </w:divBdr>
    </w:div>
    <w:div w:id="339745121">
      <w:bodyDiv w:val="1"/>
      <w:marLeft w:val="0"/>
      <w:marRight w:val="0"/>
      <w:marTop w:val="0"/>
      <w:marBottom w:val="0"/>
      <w:divBdr>
        <w:top w:val="none" w:sz="0" w:space="0" w:color="auto"/>
        <w:left w:val="none" w:sz="0" w:space="0" w:color="auto"/>
        <w:bottom w:val="none" w:sz="0" w:space="0" w:color="auto"/>
        <w:right w:val="none" w:sz="0" w:space="0" w:color="auto"/>
      </w:divBdr>
    </w:div>
    <w:div w:id="340469712">
      <w:bodyDiv w:val="1"/>
      <w:marLeft w:val="0"/>
      <w:marRight w:val="0"/>
      <w:marTop w:val="0"/>
      <w:marBottom w:val="0"/>
      <w:divBdr>
        <w:top w:val="none" w:sz="0" w:space="0" w:color="auto"/>
        <w:left w:val="none" w:sz="0" w:space="0" w:color="auto"/>
        <w:bottom w:val="none" w:sz="0" w:space="0" w:color="auto"/>
        <w:right w:val="none" w:sz="0" w:space="0" w:color="auto"/>
      </w:divBdr>
    </w:div>
    <w:div w:id="341904253">
      <w:bodyDiv w:val="1"/>
      <w:marLeft w:val="0"/>
      <w:marRight w:val="0"/>
      <w:marTop w:val="0"/>
      <w:marBottom w:val="0"/>
      <w:divBdr>
        <w:top w:val="none" w:sz="0" w:space="0" w:color="auto"/>
        <w:left w:val="none" w:sz="0" w:space="0" w:color="auto"/>
        <w:bottom w:val="none" w:sz="0" w:space="0" w:color="auto"/>
        <w:right w:val="none" w:sz="0" w:space="0" w:color="auto"/>
      </w:divBdr>
    </w:div>
    <w:div w:id="341929838">
      <w:bodyDiv w:val="1"/>
      <w:marLeft w:val="0"/>
      <w:marRight w:val="0"/>
      <w:marTop w:val="0"/>
      <w:marBottom w:val="0"/>
      <w:divBdr>
        <w:top w:val="none" w:sz="0" w:space="0" w:color="auto"/>
        <w:left w:val="none" w:sz="0" w:space="0" w:color="auto"/>
        <w:bottom w:val="none" w:sz="0" w:space="0" w:color="auto"/>
        <w:right w:val="none" w:sz="0" w:space="0" w:color="auto"/>
      </w:divBdr>
    </w:div>
    <w:div w:id="343943460">
      <w:bodyDiv w:val="1"/>
      <w:marLeft w:val="0"/>
      <w:marRight w:val="0"/>
      <w:marTop w:val="0"/>
      <w:marBottom w:val="0"/>
      <w:divBdr>
        <w:top w:val="none" w:sz="0" w:space="0" w:color="auto"/>
        <w:left w:val="none" w:sz="0" w:space="0" w:color="auto"/>
        <w:bottom w:val="none" w:sz="0" w:space="0" w:color="auto"/>
        <w:right w:val="none" w:sz="0" w:space="0" w:color="auto"/>
      </w:divBdr>
    </w:div>
    <w:div w:id="346104184">
      <w:bodyDiv w:val="1"/>
      <w:marLeft w:val="0"/>
      <w:marRight w:val="0"/>
      <w:marTop w:val="0"/>
      <w:marBottom w:val="0"/>
      <w:divBdr>
        <w:top w:val="none" w:sz="0" w:space="0" w:color="auto"/>
        <w:left w:val="none" w:sz="0" w:space="0" w:color="auto"/>
        <w:bottom w:val="none" w:sz="0" w:space="0" w:color="auto"/>
        <w:right w:val="none" w:sz="0" w:space="0" w:color="auto"/>
      </w:divBdr>
    </w:div>
    <w:div w:id="346177287">
      <w:bodyDiv w:val="1"/>
      <w:marLeft w:val="0"/>
      <w:marRight w:val="0"/>
      <w:marTop w:val="0"/>
      <w:marBottom w:val="0"/>
      <w:divBdr>
        <w:top w:val="none" w:sz="0" w:space="0" w:color="auto"/>
        <w:left w:val="none" w:sz="0" w:space="0" w:color="auto"/>
        <w:bottom w:val="none" w:sz="0" w:space="0" w:color="auto"/>
        <w:right w:val="none" w:sz="0" w:space="0" w:color="auto"/>
      </w:divBdr>
    </w:div>
    <w:div w:id="348215346">
      <w:bodyDiv w:val="1"/>
      <w:marLeft w:val="0"/>
      <w:marRight w:val="0"/>
      <w:marTop w:val="0"/>
      <w:marBottom w:val="0"/>
      <w:divBdr>
        <w:top w:val="none" w:sz="0" w:space="0" w:color="auto"/>
        <w:left w:val="none" w:sz="0" w:space="0" w:color="auto"/>
        <w:bottom w:val="none" w:sz="0" w:space="0" w:color="auto"/>
        <w:right w:val="none" w:sz="0" w:space="0" w:color="auto"/>
      </w:divBdr>
    </w:div>
    <w:div w:id="348600864">
      <w:bodyDiv w:val="1"/>
      <w:marLeft w:val="0"/>
      <w:marRight w:val="0"/>
      <w:marTop w:val="0"/>
      <w:marBottom w:val="0"/>
      <w:divBdr>
        <w:top w:val="none" w:sz="0" w:space="0" w:color="auto"/>
        <w:left w:val="none" w:sz="0" w:space="0" w:color="auto"/>
        <w:bottom w:val="none" w:sz="0" w:space="0" w:color="auto"/>
        <w:right w:val="none" w:sz="0" w:space="0" w:color="auto"/>
      </w:divBdr>
    </w:div>
    <w:div w:id="349183836">
      <w:bodyDiv w:val="1"/>
      <w:marLeft w:val="0"/>
      <w:marRight w:val="0"/>
      <w:marTop w:val="0"/>
      <w:marBottom w:val="0"/>
      <w:divBdr>
        <w:top w:val="none" w:sz="0" w:space="0" w:color="auto"/>
        <w:left w:val="none" w:sz="0" w:space="0" w:color="auto"/>
        <w:bottom w:val="none" w:sz="0" w:space="0" w:color="auto"/>
        <w:right w:val="none" w:sz="0" w:space="0" w:color="auto"/>
      </w:divBdr>
    </w:div>
    <w:div w:id="350230230">
      <w:bodyDiv w:val="1"/>
      <w:marLeft w:val="0"/>
      <w:marRight w:val="0"/>
      <w:marTop w:val="0"/>
      <w:marBottom w:val="0"/>
      <w:divBdr>
        <w:top w:val="none" w:sz="0" w:space="0" w:color="auto"/>
        <w:left w:val="none" w:sz="0" w:space="0" w:color="auto"/>
        <w:bottom w:val="none" w:sz="0" w:space="0" w:color="auto"/>
        <w:right w:val="none" w:sz="0" w:space="0" w:color="auto"/>
      </w:divBdr>
    </w:div>
    <w:div w:id="351952955">
      <w:bodyDiv w:val="1"/>
      <w:marLeft w:val="0"/>
      <w:marRight w:val="0"/>
      <w:marTop w:val="0"/>
      <w:marBottom w:val="0"/>
      <w:divBdr>
        <w:top w:val="none" w:sz="0" w:space="0" w:color="auto"/>
        <w:left w:val="none" w:sz="0" w:space="0" w:color="auto"/>
        <w:bottom w:val="none" w:sz="0" w:space="0" w:color="auto"/>
        <w:right w:val="none" w:sz="0" w:space="0" w:color="auto"/>
      </w:divBdr>
    </w:div>
    <w:div w:id="352146288">
      <w:bodyDiv w:val="1"/>
      <w:marLeft w:val="0"/>
      <w:marRight w:val="0"/>
      <w:marTop w:val="0"/>
      <w:marBottom w:val="0"/>
      <w:divBdr>
        <w:top w:val="none" w:sz="0" w:space="0" w:color="auto"/>
        <w:left w:val="none" w:sz="0" w:space="0" w:color="auto"/>
        <w:bottom w:val="none" w:sz="0" w:space="0" w:color="auto"/>
        <w:right w:val="none" w:sz="0" w:space="0" w:color="auto"/>
      </w:divBdr>
    </w:div>
    <w:div w:id="352465367">
      <w:bodyDiv w:val="1"/>
      <w:marLeft w:val="0"/>
      <w:marRight w:val="0"/>
      <w:marTop w:val="0"/>
      <w:marBottom w:val="0"/>
      <w:divBdr>
        <w:top w:val="none" w:sz="0" w:space="0" w:color="auto"/>
        <w:left w:val="none" w:sz="0" w:space="0" w:color="auto"/>
        <w:bottom w:val="none" w:sz="0" w:space="0" w:color="auto"/>
        <w:right w:val="none" w:sz="0" w:space="0" w:color="auto"/>
      </w:divBdr>
    </w:div>
    <w:div w:id="352728536">
      <w:bodyDiv w:val="1"/>
      <w:marLeft w:val="0"/>
      <w:marRight w:val="0"/>
      <w:marTop w:val="0"/>
      <w:marBottom w:val="0"/>
      <w:divBdr>
        <w:top w:val="none" w:sz="0" w:space="0" w:color="auto"/>
        <w:left w:val="none" w:sz="0" w:space="0" w:color="auto"/>
        <w:bottom w:val="none" w:sz="0" w:space="0" w:color="auto"/>
        <w:right w:val="none" w:sz="0" w:space="0" w:color="auto"/>
      </w:divBdr>
    </w:div>
    <w:div w:id="354304486">
      <w:bodyDiv w:val="1"/>
      <w:marLeft w:val="0"/>
      <w:marRight w:val="0"/>
      <w:marTop w:val="0"/>
      <w:marBottom w:val="0"/>
      <w:divBdr>
        <w:top w:val="none" w:sz="0" w:space="0" w:color="auto"/>
        <w:left w:val="none" w:sz="0" w:space="0" w:color="auto"/>
        <w:bottom w:val="none" w:sz="0" w:space="0" w:color="auto"/>
        <w:right w:val="none" w:sz="0" w:space="0" w:color="auto"/>
      </w:divBdr>
    </w:div>
    <w:div w:id="355499349">
      <w:bodyDiv w:val="1"/>
      <w:marLeft w:val="0"/>
      <w:marRight w:val="0"/>
      <w:marTop w:val="0"/>
      <w:marBottom w:val="0"/>
      <w:divBdr>
        <w:top w:val="none" w:sz="0" w:space="0" w:color="auto"/>
        <w:left w:val="none" w:sz="0" w:space="0" w:color="auto"/>
        <w:bottom w:val="none" w:sz="0" w:space="0" w:color="auto"/>
        <w:right w:val="none" w:sz="0" w:space="0" w:color="auto"/>
      </w:divBdr>
    </w:div>
    <w:div w:id="356850123">
      <w:bodyDiv w:val="1"/>
      <w:marLeft w:val="0"/>
      <w:marRight w:val="0"/>
      <w:marTop w:val="0"/>
      <w:marBottom w:val="0"/>
      <w:divBdr>
        <w:top w:val="none" w:sz="0" w:space="0" w:color="auto"/>
        <w:left w:val="none" w:sz="0" w:space="0" w:color="auto"/>
        <w:bottom w:val="none" w:sz="0" w:space="0" w:color="auto"/>
        <w:right w:val="none" w:sz="0" w:space="0" w:color="auto"/>
      </w:divBdr>
    </w:div>
    <w:div w:id="357699271">
      <w:bodyDiv w:val="1"/>
      <w:marLeft w:val="0"/>
      <w:marRight w:val="0"/>
      <w:marTop w:val="0"/>
      <w:marBottom w:val="0"/>
      <w:divBdr>
        <w:top w:val="none" w:sz="0" w:space="0" w:color="auto"/>
        <w:left w:val="none" w:sz="0" w:space="0" w:color="auto"/>
        <w:bottom w:val="none" w:sz="0" w:space="0" w:color="auto"/>
        <w:right w:val="none" w:sz="0" w:space="0" w:color="auto"/>
      </w:divBdr>
    </w:div>
    <w:div w:id="358774277">
      <w:bodyDiv w:val="1"/>
      <w:marLeft w:val="0"/>
      <w:marRight w:val="0"/>
      <w:marTop w:val="0"/>
      <w:marBottom w:val="0"/>
      <w:divBdr>
        <w:top w:val="none" w:sz="0" w:space="0" w:color="auto"/>
        <w:left w:val="none" w:sz="0" w:space="0" w:color="auto"/>
        <w:bottom w:val="none" w:sz="0" w:space="0" w:color="auto"/>
        <w:right w:val="none" w:sz="0" w:space="0" w:color="auto"/>
      </w:divBdr>
    </w:div>
    <w:div w:id="361563579">
      <w:bodyDiv w:val="1"/>
      <w:marLeft w:val="0"/>
      <w:marRight w:val="0"/>
      <w:marTop w:val="0"/>
      <w:marBottom w:val="0"/>
      <w:divBdr>
        <w:top w:val="none" w:sz="0" w:space="0" w:color="auto"/>
        <w:left w:val="none" w:sz="0" w:space="0" w:color="auto"/>
        <w:bottom w:val="none" w:sz="0" w:space="0" w:color="auto"/>
        <w:right w:val="none" w:sz="0" w:space="0" w:color="auto"/>
      </w:divBdr>
    </w:div>
    <w:div w:id="362217623">
      <w:bodyDiv w:val="1"/>
      <w:marLeft w:val="0"/>
      <w:marRight w:val="0"/>
      <w:marTop w:val="0"/>
      <w:marBottom w:val="0"/>
      <w:divBdr>
        <w:top w:val="none" w:sz="0" w:space="0" w:color="auto"/>
        <w:left w:val="none" w:sz="0" w:space="0" w:color="auto"/>
        <w:bottom w:val="none" w:sz="0" w:space="0" w:color="auto"/>
        <w:right w:val="none" w:sz="0" w:space="0" w:color="auto"/>
      </w:divBdr>
    </w:div>
    <w:div w:id="363141555">
      <w:bodyDiv w:val="1"/>
      <w:marLeft w:val="0"/>
      <w:marRight w:val="0"/>
      <w:marTop w:val="0"/>
      <w:marBottom w:val="0"/>
      <w:divBdr>
        <w:top w:val="none" w:sz="0" w:space="0" w:color="auto"/>
        <w:left w:val="none" w:sz="0" w:space="0" w:color="auto"/>
        <w:bottom w:val="none" w:sz="0" w:space="0" w:color="auto"/>
        <w:right w:val="none" w:sz="0" w:space="0" w:color="auto"/>
      </w:divBdr>
    </w:div>
    <w:div w:id="363484209">
      <w:bodyDiv w:val="1"/>
      <w:marLeft w:val="0"/>
      <w:marRight w:val="0"/>
      <w:marTop w:val="0"/>
      <w:marBottom w:val="0"/>
      <w:divBdr>
        <w:top w:val="none" w:sz="0" w:space="0" w:color="auto"/>
        <w:left w:val="none" w:sz="0" w:space="0" w:color="auto"/>
        <w:bottom w:val="none" w:sz="0" w:space="0" w:color="auto"/>
        <w:right w:val="none" w:sz="0" w:space="0" w:color="auto"/>
      </w:divBdr>
    </w:div>
    <w:div w:id="365132744">
      <w:bodyDiv w:val="1"/>
      <w:marLeft w:val="0"/>
      <w:marRight w:val="0"/>
      <w:marTop w:val="0"/>
      <w:marBottom w:val="0"/>
      <w:divBdr>
        <w:top w:val="none" w:sz="0" w:space="0" w:color="auto"/>
        <w:left w:val="none" w:sz="0" w:space="0" w:color="auto"/>
        <w:bottom w:val="none" w:sz="0" w:space="0" w:color="auto"/>
        <w:right w:val="none" w:sz="0" w:space="0" w:color="auto"/>
      </w:divBdr>
    </w:div>
    <w:div w:id="365831761">
      <w:bodyDiv w:val="1"/>
      <w:marLeft w:val="0"/>
      <w:marRight w:val="0"/>
      <w:marTop w:val="0"/>
      <w:marBottom w:val="0"/>
      <w:divBdr>
        <w:top w:val="none" w:sz="0" w:space="0" w:color="auto"/>
        <w:left w:val="none" w:sz="0" w:space="0" w:color="auto"/>
        <w:bottom w:val="none" w:sz="0" w:space="0" w:color="auto"/>
        <w:right w:val="none" w:sz="0" w:space="0" w:color="auto"/>
      </w:divBdr>
    </w:div>
    <w:div w:id="365956637">
      <w:bodyDiv w:val="1"/>
      <w:marLeft w:val="0"/>
      <w:marRight w:val="0"/>
      <w:marTop w:val="0"/>
      <w:marBottom w:val="0"/>
      <w:divBdr>
        <w:top w:val="none" w:sz="0" w:space="0" w:color="auto"/>
        <w:left w:val="none" w:sz="0" w:space="0" w:color="auto"/>
        <w:bottom w:val="none" w:sz="0" w:space="0" w:color="auto"/>
        <w:right w:val="none" w:sz="0" w:space="0" w:color="auto"/>
      </w:divBdr>
    </w:div>
    <w:div w:id="366033369">
      <w:bodyDiv w:val="1"/>
      <w:marLeft w:val="0"/>
      <w:marRight w:val="0"/>
      <w:marTop w:val="0"/>
      <w:marBottom w:val="0"/>
      <w:divBdr>
        <w:top w:val="none" w:sz="0" w:space="0" w:color="auto"/>
        <w:left w:val="none" w:sz="0" w:space="0" w:color="auto"/>
        <w:bottom w:val="none" w:sz="0" w:space="0" w:color="auto"/>
        <w:right w:val="none" w:sz="0" w:space="0" w:color="auto"/>
      </w:divBdr>
    </w:div>
    <w:div w:id="366296221">
      <w:bodyDiv w:val="1"/>
      <w:marLeft w:val="0"/>
      <w:marRight w:val="0"/>
      <w:marTop w:val="0"/>
      <w:marBottom w:val="0"/>
      <w:divBdr>
        <w:top w:val="none" w:sz="0" w:space="0" w:color="auto"/>
        <w:left w:val="none" w:sz="0" w:space="0" w:color="auto"/>
        <w:bottom w:val="none" w:sz="0" w:space="0" w:color="auto"/>
        <w:right w:val="none" w:sz="0" w:space="0" w:color="auto"/>
      </w:divBdr>
    </w:div>
    <w:div w:id="366805983">
      <w:bodyDiv w:val="1"/>
      <w:marLeft w:val="0"/>
      <w:marRight w:val="0"/>
      <w:marTop w:val="0"/>
      <w:marBottom w:val="0"/>
      <w:divBdr>
        <w:top w:val="none" w:sz="0" w:space="0" w:color="auto"/>
        <w:left w:val="none" w:sz="0" w:space="0" w:color="auto"/>
        <w:bottom w:val="none" w:sz="0" w:space="0" w:color="auto"/>
        <w:right w:val="none" w:sz="0" w:space="0" w:color="auto"/>
      </w:divBdr>
    </w:div>
    <w:div w:id="366952680">
      <w:bodyDiv w:val="1"/>
      <w:marLeft w:val="0"/>
      <w:marRight w:val="0"/>
      <w:marTop w:val="0"/>
      <w:marBottom w:val="0"/>
      <w:divBdr>
        <w:top w:val="none" w:sz="0" w:space="0" w:color="auto"/>
        <w:left w:val="none" w:sz="0" w:space="0" w:color="auto"/>
        <w:bottom w:val="none" w:sz="0" w:space="0" w:color="auto"/>
        <w:right w:val="none" w:sz="0" w:space="0" w:color="auto"/>
      </w:divBdr>
    </w:div>
    <w:div w:id="368117194">
      <w:bodyDiv w:val="1"/>
      <w:marLeft w:val="0"/>
      <w:marRight w:val="0"/>
      <w:marTop w:val="0"/>
      <w:marBottom w:val="0"/>
      <w:divBdr>
        <w:top w:val="none" w:sz="0" w:space="0" w:color="auto"/>
        <w:left w:val="none" w:sz="0" w:space="0" w:color="auto"/>
        <w:bottom w:val="none" w:sz="0" w:space="0" w:color="auto"/>
        <w:right w:val="none" w:sz="0" w:space="0" w:color="auto"/>
      </w:divBdr>
    </w:div>
    <w:div w:id="368722633">
      <w:bodyDiv w:val="1"/>
      <w:marLeft w:val="0"/>
      <w:marRight w:val="0"/>
      <w:marTop w:val="0"/>
      <w:marBottom w:val="0"/>
      <w:divBdr>
        <w:top w:val="none" w:sz="0" w:space="0" w:color="auto"/>
        <w:left w:val="none" w:sz="0" w:space="0" w:color="auto"/>
        <w:bottom w:val="none" w:sz="0" w:space="0" w:color="auto"/>
        <w:right w:val="none" w:sz="0" w:space="0" w:color="auto"/>
      </w:divBdr>
    </w:div>
    <w:div w:id="368997812">
      <w:bodyDiv w:val="1"/>
      <w:marLeft w:val="0"/>
      <w:marRight w:val="0"/>
      <w:marTop w:val="0"/>
      <w:marBottom w:val="0"/>
      <w:divBdr>
        <w:top w:val="none" w:sz="0" w:space="0" w:color="auto"/>
        <w:left w:val="none" w:sz="0" w:space="0" w:color="auto"/>
        <w:bottom w:val="none" w:sz="0" w:space="0" w:color="auto"/>
        <w:right w:val="none" w:sz="0" w:space="0" w:color="auto"/>
      </w:divBdr>
    </w:div>
    <w:div w:id="370963544">
      <w:bodyDiv w:val="1"/>
      <w:marLeft w:val="0"/>
      <w:marRight w:val="0"/>
      <w:marTop w:val="0"/>
      <w:marBottom w:val="0"/>
      <w:divBdr>
        <w:top w:val="none" w:sz="0" w:space="0" w:color="auto"/>
        <w:left w:val="none" w:sz="0" w:space="0" w:color="auto"/>
        <w:bottom w:val="none" w:sz="0" w:space="0" w:color="auto"/>
        <w:right w:val="none" w:sz="0" w:space="0" w:color="auto"/>
      </w:divBdr>
    </w:div>
    <w:div w:id="371925241">
      <w:bodyDiv w:val="1"/>
      <w:marLeft w:val="0"/>
      <w:marRight w:val="0"/>
      <w:marTop w:val="0"/>
      <w:marBottom w:val="0"/>
      <w:divBdr>
        <w:top w:val="none" w:sz="0" w:space="0" w:color="auto"/>
        <w:left w:val="none" w:sz="0" w:space="0" w:color="auto"/>
        <w:bottom w:val="none" w:sz="0" w:space="0" w:color="auto"/>
        <w:right w:val="none" w:sz="0" w:space="0" w:color="auto"/>
      </w:divBdr>
    </w:div>
    <w:div w:id="372274665">
      <w:bodyDiv w:val="1"/>
      <w:marLeft w:val="0"/>
      <w:marRight w:val="0"/>
      <w:marTop w:val="0"/>
      <w:marBottom w:val="0"/>
      <w:divBdr>
        <w:top w:val="none" w:sz="0" w:space="0" w:color="auto"/>
        <w:left w:val="none" w:sz="0" w:space="0" w:color="auto"/>
        <w:bottom w:val="none" w:sz="0" w:space="0" w:color="auto"/>
        <w:right w:val="none" w:sz="0" w:space="0" w:color="auto"/>
      </w:divBdr>
    </w:div>
    <w:div w:id="372770027">
      <w:bodyDiv w:val="1"/>
      <w:marLeft w:val="0"/>
      <w:marRight w:val="0"/>
      <w:marTop w:val="0"/>
      <w:marBottom w:val="0"/>
      <w:divBdr>
        <w:top w:val="none" w:sz="0" w:space="0" w:color="auto"/>
        <w:left w:val="none" w:sz="0" w:space="0" w:color="auto"/>
        <w:bottom w:val="none" w:sz="0" w:space="0" w:color="auto"/>
        <w:right w:val="none" w:sz="0" w:space="0" w:color="auto"/>
      </w:divBdr>
    </w:div>
    <w:div w:id="374088256">
      <w:bodyDiv w:val="1"/>
      <w:marLeft w:val="0"/>
      <w:marRight w:val="0"/>
      <w:marTop w:val="0"/>
      <w:marBottom w:val="0"/>
      <w:divBdr>
        <w:top w:val="none" w:sz="0" w:space="0" w:color="auto"/>
        <w:left w:val="none" w:sz="0" w:space="0" w:color="auto"/>
        <w:bottom w:val="none" w:sz="0" w:space="0" w:color="auto"/>
        <w:right w:val="none" w:sz="0" w:space="0" w:color="auto"/>
      </w:divBdr>
    </w:div>
    <w:div w:id="374619665">
      <w:bodyDiv w:val="1"/>
      <w:marLeft w:val="0"/>
      <w:marRight w:val="0"/>
      <w:marTop w:val="0"/>
      <w:marBottom w:val="0"/>
      <w:divBdr>
        <w:top w:val="none" w:sz="0" w:space="0" w:color="auto"/>
        <w:left w:val="none" w:sz="0" w:space="0" w:color="auto"/>
        <w:bottom w:val="none" w:sz="0" w:space="0" w:color="auto"/>
        <w:right w:val="none" w:sz="0" w:space="0" w:color="auto"/>
      </w:divBdr>
    </w:div>
    <w:div w:id="374892167">
      <w:bodyDiv w:val="1"/>
      <w:marLeft w:val="0"/>
      <w:marRight w:val="0"/>
      <w:marTop w:val="0"/>
      <w:marBottom w:val="0"/>
      <w:divBdr>
        <w:top w:val="none" w:sz="0" w:space="0" w:color="auto"/>
        <w:left w:val="none" w:sz="0" w:space="0" w:color="auto"/>
        <w:bottom w:val="none" w:sz="0" w:space="0" w:color="auto"/>
        <w:right w:val="none" w:sz="0" w:space="0" w:color="auto"/>
      </w:divBdr>
    </w:div>
    <w:div w:id="375200850">
      <w:bodyDiv w:val="1"/>
      <w:marLeft w:val="0"/>
      <w:marRight w:val="0"/>
      <w:marTop w:val="0"/>
      <w:marBottom w:val="0"/>
      <w:divBdr>
        <w:top w:val="none" w:sz="0" w:space="0" w:color="auto"/>
        <w:left w:val="none" w:sz="0" w:space="0" w:color="auto"/>
        <w:bottom w:val="none" w:sz="0" w:space="0" w:color="auto"/>
        <w:right w:val="none" w:sz="0" w:space="0" w:color="auto"/>
      </w:divBdr>
    </w:div>
    <w:div w:id="375276728">
      <w:bodyDiv w:val="1"/>
      <w:marLeft w:val="0"/>
      <w:marRight w:val="0"/>
      <w:marTop w:val="0"/>
      <w:marBottom w:val="0"/>
      <w:divBdr>
        <w:top w:val="none" w:sz="0" w:space="0" w:color="auto"/>
        <w:left w:val="none" w:sz="0" w:space="0" w:color="auto"/>
        <w:bottom w:val="none" w:sz="0" w:space="0" w:color="auto"/>
        <w:right w:val="none" w:sz="0" w:space="0" w:color="auto"/>
      </w:divBdr>
    </w:div>
    <w:div w:id="375471916">
      <w:bodyDiv w:val="1"/>
      <w:marLeft w:val="0"/>
      <w:marRight w:val="0"/>
      <w:marTop w:val="0"/>
      <w:marBottom w:val="0"/>
      <w:divBdr>
        <w:top w:val="none" w:sz="0" w:space="0" w:color="auto"/>
        <w:left w:val="none" w:sz="0" w:space="0" w:color="auto"/>
        <w:bottom w:val="none" w:sz="0" w:space="0" w:color="auto"/>
        <w:right w:val="none" w:sz="0" w:space="0" w:color="auto"/>
      </w:divBdr>
    </w:div>
    <w:div w:id="375588024">
      <w:bodyDiv w:val="1"/>
      <w:marLeft w:val="0"/>
      <w:marRight w:val="0"/>
      <w:marTop w:val="0"/>
      <w:marBottom w:val="0"/>
      <w:divBdr>
        <w:top w:val="none" w:sz="0" w:space="0" w:color="auto"/>
        <w:left w:val="none" w:sz="0" w:space="0" w:color="auto"/>
        <w:bottom w:val="none" w:sz="0" w:space="0" w:color="auto"/>
        <w:right w:val="none" w:sz="0" w:space="0" w:color="auto"/>
      </w:divBdr>
    </w:div>
    <w:div w:id="375662635">
      <w:bodyDiv w:val="1"/>
      <w:marLeft w:val="0"/>
      <w:marRight w:val="0"/>
      <w:marTop w:val="0"/>
      <w:marBottom w:val="0"/>
      <w:divBdr>
        <w:top w:val="none" w:sz="0" w:space="0" w:color="auto"/>
        <w:left w:val="none" w:sz="0" w:space="0" w:color="auto"/>
        <w:bottom w:val="none" w:sz="0" w:space="0" w:color="auto"/>
        <w:right w:val="none" w:sz="0" w:space="0" w:color="auto"/>
      </w:divBdr>
    </w:div>
    <w:div w:id="376584745">
      <w:bodyDiv w:val="1"/>
      <w:marLeft w:val="0"/>
      <w:marRight w:val="0"/>
      <w:marTop w:val="0"/>
      <w:marBottom w:val="0"/>
      <w:divBdr>
        <w:top w:val="none" w:sz="0" w:space="0" w:color="auto"/>
        <w:left w:val="none" w:sz="0" w:space="0" w:color="auto"/>
        <w:bottom w:val="none" w:sz="0" w:space="0" w:color="auto"/>
        <w:right w:val="none" w:sz="0" w:space="0" w:color="auto"/>
      </w:divBdr>
    </w:div>
    <w:div w:id="376973914">
      <w:bodyDiv w:val="1"/>
      <w:marLeft w:val="0"/>
      <w:marRight w:val="0"/>
      <w:marTop w:val="0"/>
      <w:marBottom w:val="0"/>
      <w:divBdr>
        <w:top w:val="none" w:sz="0" w:space="0" w:color="auto"/>
        <w:left w:val="none" w:sz="0" w:space="0" w:color="auto"/>
        <w:bottom w:val="none" w:sz="0" w:space="0" w:color="auto"/>
        <w:right w:val="none" w:sz="0" w:space="0" w:color="auto"/>
      </w:divBdr>
    </w:div>
    <w:div w:id="377516390">
      <w:bodyDiv w:val="1"/>
      <w:marLeft w:val="0"/>
      <w:marRight w:val="0"/>
      <w:marTop w:val="0"/>
      <w:marBottom w:val="0"/>
      <w:divBdr>
        <w:top w:val="none" w:sz="0" w:space="0" w:color="auto"/>
        <w:left w:val="none" w:sz="0" w:space="0" w:color="auto"/>
        <w:bottom w:val="none" w:sz="0" w:space="0" w:color="auto"/>
        <w:right w:val="none" w:sz="0" w:space="0" w:color="auto"/>
      </w:divBdr>
    </w:div>
    <w:div w:id="377970688">
      <w:bodyDiv w:val="1"/>
      <w:marLeft w:val="0"/>
      <w:marRight w:val="0"/>
      <w:marTop w:val="0"/>
      <w:marBottom w:val="0"/>
      <w:divBdr>
        <w:top w:val="none" w:sz="0" w:space="0" w:color="auto"/>
        <w:left w:val="none" w:sz="0" w:space="0" w:color="auto"/>
        <w:bottom w:val="none" w:sz="0" w:space="0" w:color="auto"/>
        <w:right w:val="none" w:sz="0" w:space="0" w:color="auto"/>
      </w:divBdr>
    </w:div>
    <w:div w:id="378482792">
      <w:bodyDiv w:val="1"/>
      <w:marLeft w:val="0"/>
      <w:marRight w:val="0"/>
      <w:marTop w:val="0"/>
      <w:marBottom w:val="0"/>
      <w:divBdr>
        <w:top w:val="none" w:sz="0" w:space="0" w:color="auto"/>
        <w:left w:val="none" w:sz="0" w:space="0" w:color="auto"/>
        <w:bottom w:val="none" w:sz="0" w:space="0" w:color="auto"/>
        <w:right w:val="none" w:sz="0" w:space="0" w:color="auto"/>
      </w:divBdr>
    </w:div>
    <w:div w:id="380331177">
      <w:bodyDiv w:val="1"/>
      <w:marLeft w:val="0"/>
      <w:marRight w:val="0"/>
      <w:marTop w:val="0"/>
      <w:marBottom w:val="0"/>
      <w:divBdr>
        <w:top w:val="none" w:sz="0" w:space="0" w:color="auto"/>
        <w:left w:val="none" w:sz="0" w:space="0" w:color="auto"/>
        <w:bottom w:val="none" w:sz="0" w:space="0" w:color="auto"/>
        <w:right w:val="none" w:sz="0" w:space="0" w:color="auto"/>
      </w:divBdr>
    </w:div>
    <w:div w:id="381052607">
      <w:bodyDiv w:val="1"/>
      <w:marLeft w:val="0"/>
      <w:marRight w:val="0"/>
      <w:marTop w:val="0"/>
      <w:marBottom w:val="0"/>
      <w:divBdr>
        <w:top w:val="none" w:sz="0" w:space="0" w:color="auto"/>
        <w:left w:val="none" w:sz="0" w:space="0" w:color="auto"/>
        <w:bottom w:val="none" w:sz="0" w:space="0" w:color="auto"/>
        <w:right w:val="none" w:sz="0" w:space="0" w:color="auto"/>
      </w:divBdr>
    </w:div>
    <w:div w:id="381369602">
      <w:bodyDiv w:val="1"/>
      <w:marLeft w:val="0"/>
      <w:marRight w:val="0"/>
      <w:marTop w:val="0"/>
      <w:marBottom w:val="0"/>
      <w:divBdr>
        <w:top w:val="none" w:sz="0" w:space="0" w:color="auto"/>
        <w:left w:val="none" w:sz="0" w:space="0" w:color="auto"/>
        <w:bottom w:val="none" w:sz="0" w:space="0" w:color="auto"/>
        <w:right w:val="none" w:sz="0" w:space="0" w:color="auto"/>
      </w:divBdr>
    </w:div>
    <w:div w:id="381832673">
      <w:bodyDiv w:val="1"/>
      <w:marLeft w:val="0"/>
      <w:marRight w:val="0"/>
      <w:marTop w:val="0"/>
      <w:marBottom w:val="0"/>
      <w:divBdr>
        <w:top w:val="none" w:sz="0" w:space="0" w:color="auto"/>
        <w:left w:val="none" w:sz="0" w:space="0" w:color="auto"/>
        <w:bottom w:val="none" w:sz="0" w:space="0" w:color="auto"/>
        <w:right w:val="none" w:sz="0" w:space="0" w:color="auto"/>
      </w:divBdr>
    </w:div>
    <w:div w:id="381910541">
      <w:bodyDiv w:val="1"/>
      <w:marLeft w:val="0"/>
      <w:marRight w:val="0"/>
      <w:marTop w:val="0"/>
      <w:marBottom w:val="0"/>
      <w:divBdr>
        <w:top w:val="none" w:sz="0" w:space="0" w:color="auto"/>
        <w:left w:val="none" w:sz="0" w:space="0" w:color="auto"/>
        <w:bottom w:val="none" w:sz="0" w:space="0" w:color="auto"/>
        <w:right w:val="none" w:sz="0" w:space="0" w:color="auto"/>
      </w:divBdr>
    </w:div>
    <w:div w:id="382486173">
      <w:bodyDiv w:val="1"/>
      <w:marLeft w:val="0"/>
      <w:marRight w:val="0"/>
      <w:marTop w:val="0"/>
      <w:marBottom w:val="0"/>
      <w:divBdr>
        <w:top w:val="none" w:sz="0" w:space="0" w:color="auto"/>
        <w:left w:val="none" w:sz="0" w:space="0" w:color="auto"/>
        <w:bottom w:val="none" w:sz="0" w:space="0" w:color="auto"/>
        <w:right w:val="none" w:sz="0" w:space="0" w:color="auto"/>
      </w:divBdr>
    </w:div>
    <w:div w:id="382600707">
      <w:bodyDiv w:val="1"/>
      <w:marLeft w:val="0"/>
      <w:marRight w:val="0"/>
      <w:marTop w:val="0"/>
      <w:marBottom w:val="0"/>
      <w:divBdr>
        <w:top w:val="none" w:sz="0" w:space="0" w:color="auto"/>
        <w:left w:val="none" w:sz="0" w:space="0" w:color="auto"/>
        <w:bottom w:val="none" w:sz="0" w:space="0" w:color="auto"/>
        <w:right w:val="none" w:sz="0" w:space="0" w:color="auto"/>
      </w:divBdr>
    </w:div>
    <w:div w:id="384451954">
      <w:bodyDiv w:val="1"/>
      <w:marLeft w:val="0"/>
      <w:marRight w:val="0"/>
      <w:marTop w:val="0"/>
      <w:marBottom w:val="0"/>
      <w:divBdr>
        <w:top w:val="none" w:sz="0" w:space="0" w:color="auto"/>
        <w:left w:val="none" w:sz="0" w:space="0" w:color="auto"/>
        <w:bottom w:val="none" w:sz="0" w:space="0" w:color="auto"/>
        <w:right w:val="none" w:sz="0" w:space="0" w:color="auto"/>
      </w:divBdr>
    </w:div>
    <w:div w:id="384570910">
      <w:bodyDiv w:val="1"/>
      <w:marLeft w:val="0"/>
      <w:marRight w:val="0"/>
      <w:marTop w:val="0"/>
      <w:marBottom w:val="0"/>
      <w:divBdr>
        <w:top w:val="none" w:sz="0" w:space="0" w:color="auto"/>
        <w:left w:val="none" w:sz="0" w:space="0" w:color="auto"/>
        <w:bottom w:val="none" w:sz="0" w:space="0" w:color="auto"/>
        <w:right w:val="none" w:sz="0" w:space="0" w:color="auto"/>
      </w:divBdr>
    </w:div>
    <w:div w:id="384990058">
      <w:bodyDiv w:val="1"/>
      <w:marLeft w:val="0"/>
      <w:marRight w:val="0"/>
      <w:marTop w:val="0"/>
      <w:marBottom w:val="0"/>
      <w:divBdr>
        <w:top w:val="none" w:sz="0" w:space="0" w:color="auto"/>
        <w:left w:val="none" w:sz="0" w:space="0" w:color="auto"/>
        <w:bottom w:val="none" w:sz="0" w:space="0" w:color="auto"/>
        <w:right w:val="none" w:sz="0" w:space="0" w:color="auto"/>
      </w:divBdr>
    </w:div>
    <w:div w:id="386150874">
      <w:bodyDiv w:val="1"/>
      <w:marLeft w:val="0"/>
      <w:marRight w:val="0"/>
      <w:marTop w:val="0"/>
      <w:marBottom w:val="0"/>
      <w:divBdr>
        <w:top w:val="none" w:sz="0" w:space="0" w:color="auto"/>
        <w:left w:val="none" w:sz="0" w:space="0" w:color="auto"/>
        <w:bottom w:val="none" w:sz="0" w:space="0" w:color="auto"/>
        <w:right w:val="none" w:sz="0" w:space="0" w:color="auto"/>
      </w:divBdr>
    </w:div>
    <w:div w:id="386993337">
      <w:bodyDiv w:val="1"/>
      <w:marLeft w:val="0"/>
      <w:marRight w:val="0"/>
      <w:marTop w:val="0"/>
      <w:marBottom w:val="0"/>
      <w:divBdr>
        <w:top w:val="none" w:sz="0" w:space="0" w:color="auto"/>
        <w:left w:val="none" w:sz="0" w:space="0" w:color="auto"/>
        <w:bottom w:val="none" w:sz="0" w:space="0" w:color="auto"/>
        <w:right w:val="none" w:sz="0" w:space="0" w:color="auto"/>
      </w:divBdr>
    </w:div>
    <w:div w:id="387143604">
      <w:bodyDiv w:val="1"/>
      <w:marLeft w:val="0"/>
      <w:marRight w:val="0"/>
      <w:marTop w:val="0"/>
      <w:marBottom w:val="0"/>
      <w:divBdr>
        <w:top w:val="none" w:sz="0" w:space="0" w:color="auto"/>
        <w:left w:val="none" w:sz="0" w:space="0" w:color="auto"/>
        <w:bottom w:val="none" w:sz="0" w:space="0" w:color="auto"/>
        <w:right w:val="none" w:sz="0" w:space="0" w:color="auto"/>
      </w:divBdr>
    </w:div>
    <w:div w:id="387536930">
      <w:bodyDiv w:val="1"/>
      <w:marLeft w:val="0"/>
      <w:marRight w:val="0"/>
      <w:marTop w:val="0"/>
      <w:marBottom w:val="0"/>
      <w:divBdr>
        <w:top w:val="none" w:sz="0" w:space="0" w:color="auto"/>
        <w:left w:val="none" w:sz="0" w:space="0" w:color="auto"/>
        <w:bottom w:val="none" w:sz="0" w:space="0" w:color="auto"/>
        <w:right w:val="none" w:sz="0" w:space="0" w:color="auto"/>
      </w:divBdr>
    </w:div>
    <w:div w:id="390542168">
      <w:bodyDiv w:val="1"/>
      <w:marLeft w:val="0"/>
      <w:marRight w:val="0"/>
      <w:marTop w:val="0"/>
      <w:marBottom w:val="0"/>
      <w:divBdr>
        <w:top w:val="none" w:sz="0" w:space="0" w:color="auto"/>
        <w:left w:val="none" w:sz="0" w:space="0" w:color="auto"/>
        <w:bottom w:val="none" w:sz="0" w:space="0" w:color="auto"/>
        <w:right w:val="none" w:sz="0" w:space="0" w:color="auto"/>
      </w:divBdr>
    </w:div>
    <w:div w:id="395125779">
      <w:bodyDiv w:val="1"/>
      <w:marLeft w:val="0"/>
      <w:marRight w:val="0"/>
      <w:marTop w:val="0"/>
      <w:marBottom w:val="0"/>
      <w:divBdr>
        <w:top w:val="none" w:sz="0" w:space="0" w:color="auto"/>
        <w:left w:val="none" w:sz="0" w:space="0" w:color="auto"/>
        <w:bottom w:val="none" w:sz="0" w:space="0" w:color="auto"/>
        <w:right w:val="none" w:sz="0" w:space="0" w:color="auto"/>
      </w:divBdr>
    </w:div>
    <w:div w:id="395276632">
      <w:bodyDiv w:val="1"/>
      <w:marLeft w:val="0"/>
      <w:marRight w:val="0"/>
      <w:marTop w:val="0"/>
      <w:marBottom w:val="0"/>
      <w:divBdr>
        <w:top w:val="none" w:sz="0" w:space="0" w:color="auto"/>
        <w:left w:val="none" w:sz="0" w:space="0" w:color="auto"/>
        <w:bottom w:val="none" w:sz="0" w:space="0" w:color="auto"/>
        <w:right w:val="none" w:sz="0" w:space="0" w:color="auto"/>
      </w:divBdr>
    </w:div>
    <w:div w:id="395863750">
      <w:bodyDiv w:val="1"/>
      <w:marLeft w:val="0"/>
      <w:marRight w:val="0"/>
      <w:marTop w:val="0"/>
      <w:marBottom w:val="0"/>
      <w:divBdr>
        <w:top w:val="none" w:sz="0" w:space="0" w:color="auto"/>
        <w:left w:val="none" w:sz="0" w:space="0" w:color="auto"/>
        <w:bottom w:val="none" w:sz="0" w:space="0" w:color="auto"/>
        <w:right w:val="none" w:sz="0" w:space="0" w:color="auto"/>
      </w:divBdr>
    </w:div>
    <w:div w:id="396366387">
      <w:bodyDiv w:val="1"/>
      <w:marLeft w:val="0"/>
      <w:marRight w:val="0"/>
      <w:marTop w:val="0"/>
      <w:marBottom w:val="0"/>
      <w:divBdr>
        <w:top w:val="none" w:sz="0" w:space="0" w:color="auto"/>
        <w:left w:val="none" w:sz="0" w:space="0" w:color="auto"/>
        <w:bottom w:val="none" w:sz="0" w:space="0" w:color="auto"/>
        <w:right w:val="none" w:sz="0" w:space="0" w:color="auto"/>
      </w:divBdr>
    </w:div>
    <w:div w:id="398598833">
      <w:bodyDiv w:val="1"/>
      <w:marLeft w:val="0"/>
      <w:marRight w:val="0"/>
      <w:marTop w:val="0"/>
      <w:marBottom w:val="0"/>
      <w:divBdr>
        <w:top w:val="none" w:sz="0" w:space="0" w:color="auto"/>
        <w:left w:val="none" w:sz="0" w:space="0" w:color="auto"/>
        <w:bottom w:val="none" w:sz="0" w:space="0" w:color="auto"/>
        <w:right w:val="none" w:sz="0" w:space="0" w:color="auto"/>
      </w:divBdr>
    </w:div>
    <w:div w:id="399905431">
      <w:bodyDiv w:val="1"/>
      <w:marLeft w:val="0"/>
      <w:marRight w:val="0"/>
      <w:marTop w:val="0"/>
      <w:marBottom w:val="0"/>
      <w:divBdr>
        <w:top w:val="none" w:sz="0" w:space="0" w:color="auto"/>
        <w:left w:val="none" w:sz="0" w:space="0" w:color="auto"/>
        <w:bottom w:val="none" w:sz="0" w:space="0" w:color="auto"/>
        <w:right w:val="none" w:sz="0" w:space="0" w:color="auto"/>
      </w:divBdr>
    </w:div>
    <w:div w:id="401416019">
      <w:bodyDiv w:val="1"/>
      <w:marLeft w:val="0"/>
      <w:marRight w:val="0"/>
      <w:marTop w:val="0"/>
      <w:marBottom w:val="0"/>
      <w:divBdr>
        <w:top w:val="none" w:sz="0" w:space="0" w:color="auto"/>
        <w:left w:val="none" w:sz="0" w:space="0" w:color="auto"/>
        <w:bottom w:val="none" w:sz="0" w:space="0" w:color="auto"/>
        <w:right w:val="none" w:sz="0" w:space="0" w:color="auto"/>
      </w:divBdr>
    </w:div>
    <w:div w:id="402486383">
      <w:bodyDiv w:val="1"/>
      <w:marLeft w:val="0"/>
      <w:marRight w:val="0"/>
      <w:marTop w:val="0"/>
      <w:marBottom w:val="0"/>
      <w:divBdr>
        <w:top w:val="none" w:sz="0" w:space="0" w:color="auto"/>
        <w:left w:val="none" w:sz="0" w:space="0" w:color="auto"/>
        <w:bottom w:val="none" w:sz="0" w:space="0" w:color="auto"/>
        <w:right w:val="none" w:sz="0" w:space="0" w:color="auto"/>
      </w:divBdr>
    </w:div>
    <w:div w:id="405225695">
      <w:bodyDiv w:val="1"/>
      <w:marLeft w:val="0"/>
      <w:marRight w:val="0"/>
      <w:marTop w:val="0"/>
      <w:marBottom w:val="0"/>
      <w:divBdr>
        <w:top w:val="none" w:sz="0" w:space="0" w:color="auto"/>
        <w:left w:val="none" w:sz="0" w:space="0" w:color="auto"/>
        <w:bottom w:val="none" w:sz="0" w:space="0" w:color="auto"/>
        <w:right w:val="none" w:sz="0" w:space="0" w:color="auto"/>
      </w:divBdr>
    </w:div>
    <w:div w:id="405539061">
      <w:bodyDiv w:val="1"/>
      <w:marLeft w:val="0"/>
      <w:marRight w:val="0"/>
      <w:marTop w:val="0"/>
      <w:marBottom w:val="0"/>
      <w:divBdr>
        <w:top w:val="none" w:sz="0" w:space="0" w:color="auto"/>
        <w:left w:val="none" w:sz="0" w:space="0" w:color="auto"/>
        <w:bottom w:val="none" w:sz="0" w:space="0" w:color="auto"/>
        <w:right w:val="none" w:sz="0" w:space="0" w:color="auto"/>
      </w:divBdr>
    </w:div>
    <w:div w:id="406730680">
      <w:bodyDiv w:val="1"/>
      <w:marLeft w:val="0"/>
      <w:marRight w:val="0"/>
      <w:marTop w:val="0"/>
      <w:marBottom w:val="0"/>
      <w:divBdr>
        <w:top w:val="none" w:sz="0" w:space="0" w:color="auto"/>
        <w:left w:val="none" w:sz="0" w:space="0" w:color="auto"/>
        <w:bottom w:val="none" w:sz="0" w:space="0" w:color="auto"/>
        <w:right w:val="none" w:sz="0" w:space="0" w:color="auto"/>
      </w:divBdr>
    </w:div>
    <w:div w:id="407070987">
      <w:bodyDiv w:val="1"/>
      <w:marLeft w:val="0"/>
      <w:marRight w:val="0"/>
      <w:marTop w:val="0"/>
      <w:marBottom w:val="0"/>
      <w:divBdr>
        <w:top w:val="none" w:sz="0" w:space="0" w:color="auto"/>
        <w:left w:val="none" w:sz="0" w:space="0" w:color="auto"/>
        <w:bottom w:val="none" w:sz="0" w:space="0" w:color="auto"/>
        <w:right w:val="none" w:sz="0" w:space="0" w:color="auto"/>
      </w:divBdr>
    </w:div>
    <w:div w:id="407458818">
      <w:bodyDiv w:val="1"/>
      <w:marLeft w:val="0"/>
      <w:marRight w:val="0"/>
      <w:marTop w:val="0"/>
      <w:marBottom w:val="0"/>
      <w:divBdr>
        <w:top w:val="none" w:sz="0" w:space="0" w:color="auto"/>
        <w:left w:val="none" w:sz="0" w:space="0" w:color="auto"/>
        <w:bottom w:val="none" w:sz="0" w:space="0" w:color="auto"/>
        <w:right w:val="none" w:sz="0" w:space="0" w:color="auto"/>
      </w:divBdr>
    </w:div>
    <w:div w:id="407575647">
      <w:bodyDiv w:val="1"/>
      <w:marLeft w:val="0"/>
      <w:marRight w:val="0"/>
      <w:marTop w:val="0"/>
      <w:marBottom w:val="0"/>
      <w:divBdr>
        <w:top w:val="none" w:sz="0" w:space="0" w:color="auto"/>
        <w:left w:val="none" w:sz="0" w:space="0" w:color="auto"/>
        <w:bottom w:val="none" w:sz="0" w:space="0" w:color="auto"/>
        <w:right w:val="none" w:sz="0" w:space="0" w:color="auto"/>
      </w:divBdr>
    </w:div>
    <w:div w:id="410468158">
      <w:bodyDiv w:val="1"/>
      <w:marLeft w:val="0"/>
      <w:marRight w:val="0"/>
      <w:marTop w:val="0"/>
      <w:marBottom w:val="0"/>
      <w:divBdr>
        <w:top w:val="none" w:sz="0" w:space="0" w:color="auto"/>
        <w:left w:val="none" w:sz="0" w:space="0" w:color="auto"/>
        <w:bottom w:val="none" w:sz="0" w:space="0" w:color="auto"/>
        <w:right w:val="none" w:sz="0" w:space="0" w:color="auto"/>
      </w:divBdr>
    </w:div>
    <w:div w:id="410544939">
      <w:bodyDiv w:val="1"/>
      <w:marLeft w:val="0"/>
      <w:marRight w:val="0"/>
      <w:marTop w:val="0"/>
      <w:marBottom w:val="0"/>
      <w:divBdr>
        <w:top w:val="none" w:sz="0" w:space="0" w:color="auto"/>
        <w:left w:val="none" w:sz="0" w:space="0" w:color="auto"/>
        <w:bottom w:val="none" w:sz="0" w:space="0" w:color="auto"/>
        <w:right w:val="none" w:sz="0" w:space="0" w:color="auto"/>
      </w:divBdr>
    </w:div>
    <w:div w:id="412354991">
      <w:bodyDiv w:val="1"/>
      <w:marLeft w:val="0"/>
      <w:marRight w:val="0"/>
      <w:marTop w:val="0"/>
      <w:marBottom w:val="0"/>
      <w:divBdr>
        <w:top w:val="none" w:sz="0" w:space="0" w:color="auto"/>
        <w:left w:val="none" w:sz="0" w:space="0" w:color="auto"/>
        <w:bottom w:val="none" w:sz="0" w:space="0" w:color="auto"/>
        <w:right w:val="none" w:sz="0" w:space="0" w:color="auto"/>
      </w:divBdr>
    </w:div>
    <w:div w:id="414208773">
      <w:bodyDiv w:val="1"/>
      <w:marLeft w:val="0"/>
      <w:marRight w:val="0"/>
      <w:marTop w:val="0"/>
      <w:marBottom w:val="0"/>
      <w:divBdr>
        <w:top w:val="none" w:sz="0" w:space="0" w:color="auto"/>
        <w:left w:val="none" w:sz="0" w:space="0" w:color="auto"/>
        <w:bottom w:val="none" w:sz="0" w:space="0" w:color="auto"/>
        <w:right w:val="none" w:sz="0" w:space="0" w:color="auto"/>
      </w:divBdr>
    </w:div>
    <w:div w:id="414592151">
      <w:bodyDiv w:val="1"/>
      <w:marLeft w:val="0"/>
      <w:marRight w:val="0"/>
      <w:marTop w:val="0"/>
      <w:marBottom w:val="0"/>
      <w:divBdr>
        <w:top w:val="none" w:sz="0" w:space="0" w:color="auto"/>
        <w:left w:val="none" w:sz="0" w:space="0" w:color="auto"/>
        <w:bottom w:val="none" w:sz="0" w:space="0" w:color="auto"/>
        <w:right w:val="none" w:sz="0" w:space="0" w:color="auto"/>
      </w:divBdr>
    </w:div>
    <w:div w:id="414669160">
      <w:bodyDiv w:val="1"/>
      <w:marLeft w:val="0"/>
      <w:marRight w:val="0"/>
      <w:marTop w:val="0"/>
      <w:marBottom w:val="0"/>
      <w:divBdr>
        <w:top w:val="none" w:sz="0" w:space="0" w:color="auto"/>
        <w:left w:val="none" w:sz="0" w:space="0" w:color="auto"/>
        <w:bottom w:val="none" w:sz="0" w:space="0" w:color="auto"/>
        <w:right w:val="none" w:sz="0" w:space="0" w:color="auto"/>
      </w:divBdr>
    </w:div>
    <w:div w:id="414715263">
      <w:bodyDiv w:val="1"/>
      <w:marLeft w:val="0"/>
      <w:marRight w:val="0"/>
      <w:marTop w:val="0"/>
      <w:marBottom w:val="0"/>
      <w:divBdr>
        <w:top w:val="none" w:sz="0" w:space="0" w:color="auto"/>
        <w:left w:val="none" w:sz="0" w:space="0" w:color="auto"/>
        <w:bottom w:val="none" w:sz="0" w:space="0" w:color="auto"/>
        <w:right w:val="none" w:sz="0" w:space="0" w:color="auto"/>
      </w:divBdr>
    </w:div>
    <w:div w:id="415708829">
      <w:bodyDiv w:val="1"/>
      <w:marLeft w:val="0"/>
      <w:marRight w:val="0"/>
      <w:marTop w:val="0"/>
      <w:marBottom w:val="0"/>
      <w:divBdr>
        <w:top w:val="none" w:sz="0" w:space="0" w:color="auto"/>
        <w:left w:val="none" w:sz="0" w:space="0" w:color="auto"/>
        <w:bottom w:val="none" w:sz="0" w:space="0" w:color="auto"/>
        <w:right w:val="none" w:sz="0" w:space="0" w:color="auto"/>
      </w:divBdr>
    </w:div>
    <w:div w:id="421411415">
      <w:bodyDiv w:val="1"/>
      <w:marLeft w:val="0"/>
      <w:marRight w:val="0"/>
      <w:marTop w:val="0"/>
      <w:marBottom w:val="0"/>
      <w:divBdr>
        <w:top w:val="none" w:sz="0" w:space="0" w:color="auto"/>
        <w:left w:val="none" w:sz="0" w:space="0" w:color="auto"/>
        <w:bottom w:val="none" w:sz="0" w:space="0" w:color="auto"/>
        <w:right w:val="none" w:sz="0" w:space="0" w:color="auto"/>
      </w:divBdr>
    </w:div>
    <w:div w:id="424570431">
      <w:bodyDiv w:val="1"/>
      <w:marLeft w:val="0"/>
      <w:marRight w:val="0"/>
      <w:marTop w:val="0"/>
      <w:marBottom w:val="0"/>
      <w:divBdr>
        <w:top w:val="none" w:sz="0" w:space="0" w:color="auto"/>
        <w:left w:val="none" w:sz="0" w:space="0" w:color="auto"/>
        <w:bottom w:val="none" w:sz="0" w:space="0" w:color="auto"/>
        <w:right w:val="none" w:sz="0" w:space="0" w:color="auto"/>
      </w:divBdr>
    </w:div>
    <w:div w:id="424694482">
      <w:bodyDiv w:val="1"/>
      <w:marLeft w:val="0"/>
      <w:marRight w:val="0"/>
      <w:marTop w:val="0"/>
      <w:marBottom w:val="0"/>
      <w:divBdr>
        <w:top w:val="none" w:sz="0" w:space="0" w:color="auto"/>
        <w:left w:val="none" w:sz="0" w:space="0" w:color="auto"/>
        <w:bottom w:val="none" w:sz="0" w:space="0" w:color="auto"/>
        <w:right w:val="none" w:sz="0" w:space="0" w:color="auto"/>
      </w:divBdr>
    </w:div>
    <w:div w:id="425657482">
      <w:bodyDiv w:val="1"/>
      <w:marLeft w:val="0"/>
      <w:marRight w:val="0"/>
      <w:marTop w:val="0"/>
      <w:marBottom w:val="0"/>
      <w:divBdr>
        <w:top w:val="none" w:sz="0" w:space="0" w:color="auto"/>
        <w:left w:val="none" w:sz="0" w:space="0" w:color="auto"/>
        <w:bottom w:val="none" w:sz="0" w:space="0" w:color="auto"/>
        <w:right w:val="none" w:sz="0" w:space="0" w:color="auto"/>
      </w:divBdr>
    </w:div>
    <w:div w:id="427235467">
      <w:bodyDiv w:val="1"/>
      <w:marLeft w:val="0"/>
      <w:marRight w:val="0"/>
      <w:marTop w:val="0"/>
      <w:marBottom w:val="0"/>
      <w:divBdr>
        <w:top w:val="none" w:sz="0" w:space="0" w:color="auto"/>
        <w:left w:val="none" w:sz="0" w:space="0" w:color="auto"/>
        <w:bottom w:val="none" w:sz="0" w:space="0" w:color="auto"/>
        <w:right w:val="none" w:sz="0" w:space="0" w:color="auto"/>
      </w:divBdr>
    </w:div>
    <w:div w:id="427652036">
      <w:bodyDiv w:val="1"/>
      <w:marLeft w:val="0"/>
      <w:marRight w:val="0"/>
      <w:marTop w:val="0"/>
      <w:marBottom w:val="0"/>
      <w:divBdr>
        <w:top w:val="none" w:sz="0" w:space="0" w:color="auto"/>
        <w:left w:val="none" w:sz="0" w:space="0" w:color="auto"/>
        <w:bottom w:val="none" w:sz="0" w:space="0" w:color="auto"/>
        <w:right w:val="none" w:sz="0" w:space="0" w:color="auto"/>
      </w:divBdr>
    </w:div>
    <w:div w:id="427963977">
      <w:bodyDiv w:val="1"/>
      <w:marLeft w:val="0"/>
      <w:marRight w:val="0"/>
      <w:marTop w:val="0"/>
      <w:marBottom w:val="0"/>
      <w:divBdr>
        <w:top w:val="none" w:sz="0" w:space="0" w:color="auto"/>
        <w:left w:val="none" w:sz="0" w:space="0" w:color="auto"/>
        <w:bottom w:val="none" w:sz="0" w:space="0" w:color="auto"/>
        <w:right w:val="none" w:sz="0" w:space="0" w:color="auto"/>
      </w:divBdr>
    </w:div>
    <w:div w:id="428239017">
      <w:bodyDiv w:val="1"/>
      <w:marLeft w:val="0"/>
      <w:marRight w:val="0"/>
      <w:marTop w:val="0"/>
      <w:marBottom w:val="0"/>
      <w:divBdr>
        <w:top w:val="none" w:sz="0" w:space="0" w:color="auto"/>
        <w:left w:val="none" w:sz="0" w:space="0" w:color="auto"/>
        <w:bottom w:val="none" w:sz="0" w:space="0" w:color="auto"/>
        <w:right w:val="none" w:sz="0" w:space="0" w:color="auto"/>
      </w:divBdr>
    </w:div>
    <w:div w:id="428503108">
      <w:bodyDiv w:val="1"/>
      <w:marLeft w:val="0"/>
      <w:marRight w:val="0"/>
      <w:marTop w:val="0"/>
      <w:marBottom w:val="0"/>
      <w:divBdr>
        <w:top w:val="none" w:sz="0" w:space="0" w:color="auto"/>
        <w:left w:val="none" w:sz="0" w:space="0" w:color="auto"/>
        <w:bottom w:val="none" w:sz="0" w:space="0" w:color="auto"/>
        <w:right w:val="none" w:sz="0" w:space="0" w:color="auto"/>
      </w:divBdr>
    </w:div>
    <w:div w:id="429787087">
      <w:bodyDiv w:val="1"/>
      <w:marLeft w:val="0"/>
      <w:marRight w:val="0"/>
      <w:marTop w:val="0"/>
      <w:marBottom w:val="0"/>
      <w:divBdr>
        <w:top w:val="none" w:sz="0" w:space="0" w:color="auto"/>
        <w:left w:val="none" w:sz="0" w:space="0" w:color="auto"/>
        <w:bottom w:val="none" w:sz="0" w:space="0" w:color="auto"/>
        <w:right w:val="none" w:sz="0" w:space="0" w:color="auto"/>
      </w:divBdr>
    </w:div>
    <w:div w:id="430392003">
      <w:bodyDiv w:val="1"/>
      <w:marLeft w:val="0"/>
      <w:marRight w:val="0"/>
      <w:marTop w:val="0"/>
      <w:marBottom w:val="0"/>
      <w:divBdr>
        <w:top w:val="none" w:sz="0" w:space="0" w:color="auto"/>
        <w:left w:val="none" w:sz="0" w:space="0" w:color="auto"/>
        <w:bottom w:val="none" w:sz="0" w:space="0" w:color="auto"/>
        <w:right w:val="none" w:sz="0" w:space="0" w:color="auto"/>
      </w:divBdr>
    </w:div>
    <w:div w:id="430860495">
      <w:bodyDiv w:val="1"/>
      <w:marLeft w:val="0"/>
      <w:marRight w:val="0"/>
      <w:marTop w:val="0"/>
      <w:marBottom w:val="0"/>
      <w:divBdr>
        <w:top w:val="none" w:sz="0" w:space="0" w:color="auto"/>
        <w:left w:val="none" w:sz="0" w:space="0" w:color="auto"/>
        <w:bottom w:val="none" w:sz="0" w:space="0" w:color="auto"/>
        <w:right w:val="none" w:sz="0" w:space="0" w:color="auto"/>
      </w:divBdr>
    </w:div>
    <w:div w:id="433399196">
      <w:bodyDiv w:val="1"/>
      <w:marLeft w:val="0"/>
      <w:marRight w:val="0"/>
      <w:marTop w:val="0"/>
      <w:marBottom w:val="0"/>
      <w:divBdr>
        <w:top w:val="none" w:sz="0" w:space="0" w:color="auto"/>
        <w:left w:val="none" w:sz="0" w:space="0" w:color="auto"/>
        <w:bottom w:val="none" w:sz="0" w:space="0" w:color="auto"/>
        <w:right w:val="none" w:sz="0" w:space="0" w:color="auto"/>
      </w:divBdr>
    </w:div>
    <w:div w:id="433599613">
      <w:bodyDiv w:val="1"/>
      <w:marLeft w:val="0"/>
      <w:marRight w:val="0"/>
      <w:marTop w:val="0"/>
      <w:marBottom w:val="0"/>
      <w:divBdr>
        <w:top w:val="none" w:sz="0" w:space="0" w:color="auto"/>
        <w:left w:val="none" w:sz="0" w:space="0" w:color="auto"/>
        <w:bottom w:val="none" w:sz="0" w:space="0" w:color="auto"/>
        <w:right w:val="none" w:sz="0" w:space="0" w:color="auto"/>
      </w:divBdr>
    </w:div>
    <w:div w:id="433869485">
      <w:bodyDiv w:val="1"/>
      <w:marLeft w:val="0"/>
      <w:marRight w:val="0"/>
      <w:marTop w:val="0"/>
      <w:marBottom w:val="0"/>
      <w:divBdr>
        <w:top w:val="none" w:sz="0" w:space="0" w:color="auto"/>
        <w:left w:val="none" w:sz="0" w:space="0" w:color="auto"/>
        <w:bottom w:val="none" w:sz="0" w:space="0" w:color="auto"/>
        <w:right w:val="none" w:sz="0" w:space="0" w:color="auto"/>
      </w:divBdr>
    </w:div>
    <w:div w:id="435636968">
      <w:bodyDiv w:val="1"/>
      <w:marLeft w:val="0"/>
      <w:marRight w:val="0"/>
      <w:marTop w:val="0"/>
      <w:marBottom w:val="0"/>
      <w:divBdr>
        <w:top w:val="none" w:sz="0" w:space="0" w:color="auto"/>
        <w:left w:val="none" w:sz="0" w:space="0" w:color="auto"/>
        <w:bottom w:val="none" w:sz="0" w:space="0" w:color="auto"/>
        <w:right w:val="none" w:sz="0" w:space="0" w:color="auto"/>
      </w:divBdr>
    </w:div>
    <w:div w:id="436489925">
      <w:bodyDiv w:val="1"/>
      <w:marLeft w:val="0"/>
      <w:marRight w:val="0"/>
      <w:marTop w:val="0"/>
      <w:marBottom w:val="0"/>
      <w:divBdr>
        <w:top w:val="none" w:sz="0" w:space="0" w:color="auto"/>
        <w:left w:val="none" w:sz="0" w:space="0" w:color="auto"/>
        <w:bottom w:val="none" w:sz="0" w:space="0" w:color="auto"/>
        <w:right w:val="none" w:sz="0" w:space="0" w:color="auto"/>
      </w:divBdr>
    </w:div>
    <w:div w:id="438523812">
      <w:bodyDiv w:val="1"/>
      <w:marLeft w:val="0"/>
      <w:marRight w:val="0"/>
      <w:marTop w:val="0"/>
      <w:marBottom w:val="0"/>
      <w:divBdr>
        <w:top w:val="none" w:sz="0" w:space="0" w:color="auto"/>
        <w:left w:val="none" w:sz="0" w:space="0" w:color="auto"/>
        <w:bottom w:val="none" w:sz="0" w:space="0" w:color="auto"/>
        <w:right w:val="none" w:sz="0" w:space="0" w:color="auto"/>
      </w:divBdr>
    </w:div>
    <w:div w:id="438725174">
      <w:bodyDiv w:val="1"/>
      <w:marLeft w:val="0"/>
      <w:marRight w:val="0"/>
      <w:marTop w:val="0"/>
      <w:marBottom w:val="0"/>
      <w:divBdr>
        <w:top w:val="none" w:sz="0" w:space="0" w:color="auto"/>
        <w:left w:val="none" w:sz="0" w:space="0" w:color="auto"/>
        <w:bottom w:val="none" w:sz="0" w:space="0" w:color="auto"/>
        <w:right w:val="none" w:sz="0" w:space="0" w:color="auto"/>
      </w:divBdr>
    </w:div>
    <w:div w:id="439298064">
      <w:bodyDiv w:val="1"/>
      <w:marLeft w:val="0"/>
      <w:marRight w:val="0"/>
      <w:marTop w:val="0"/>
      <w:marBottom w:val="0"/>
      <w:divBdr>
        <w:top w:val="none" w:sz="0" w:space="0" w:color="auto"/>
        <w:left w:val="none" w:sz="0" w:space="0" w:color="auto"/>
        <w:bottom w:val="none" w:sz="0" w:space="0" w:color="auto"/>
        <w:right w:val="none" w:sz="0" w:space="0" w:color="auto"/>
      </w:divBdr>
    </w:div>
    <w:div w:id="439419829">
      <w:bodyDiv w:val="1"/>
      <w:marLeft w:val="0"/>
      <w:marRight w:val="0"/>
      <w:marTop w:val="0"/>
      <w:marBottom w:val="0"/>
      <w:divBdr>
        <w:top w:val="none" w:sz="0" w:space="0" w:color="auto"/>
        <w:left w:val="none" w:sz="0" w:space="0" w:color="auto"/>
        <w:bottom w:val="none" w:sz="0" w:space="0" w:color="auto"/>
        <w:right w:val="none" w:sz="0" w:space="0" w:color="auto"/>
      </w:divBdr>
    </w:div>
    <w:div w:id="439493219">
      <w:bodyDiv w:val="1"/>
      <w:marLeft w:val="0"/>
      <w:marRight w:val="0"/>
      <w:marTop w:val="0"/>
      <w:marBottom w:val="0"/>
      <w:divBdr>
        <w:top w:val="none" w:sz="0" w:space="0" w:color="auto"/>
        <w:left w:val="none" w:sz="0" w:space="0" w:color="auto"/>
        <w:bottom w:val="none" w:sz="0" w:space="0" w:color="auto"/>
        <w:right w:val="none" w:sz="0" w:space="0" w:color="auto"/>
      </w:divBdr>
    </w:div>
    <w:div w:id="442267534">
      <w:bodyDiv w:val="1"/>
      <w:marLeft w:val="0"/>
      <w:marRight w:val="0"/>
      <w:marTop w:val="0"/>
      <w:marBottom w:val="0"/>
      <w:divBdr>
        <w:top w:val="none" w:sz="0" w:space="0" w:color="auto"/>
        <w:left w:val="none" w:sz="0" w:space="0" w:color="auto"/>
        <w:bottom w:val="none" w:sz="0" w:space="0" w:color="auto"/>
        <w:right w:val="none" w:sz="0" w:space="0" w:color="auto"/>
      </w:divBdr>
    </w:div>
    <w:div w:id="443118219">
      <w:bodyDiv w:val="1"/>
      <w:marLeft w:val="0"/>
      <w:marRight w:val="0"/>
      <w:marTop w:val="0"/>
      <w:marBottom w:val="0"/>
      <w:divBdr>
        <w:top w:val="none" w:sz="0" w:space="0" w:color="auto"/>
        <w:left w:val="none" w:sz="0" w:space="0" w:color="auto"/>
        <w:bottom w:val="none" w:sz="0" w:space="0" w:color="auto"/>
        <w:right w:val="none" w:sz="0" w:space="0" w:color="auto"/>
      </w:divBdr>
    </w:div>
    <w:div w:id="445009231">
      <w:bodyDiv w:val="1"/>
      <w:marLeft w:val="0"/>
      <w:marRight w:val="0"/>
      <w:marTop w:val="0"/>
      <w:marBottom w:val="0"/>
      <w:divBdr>
        <w:top w:val="none" w:sz="0" w:space="0" w:color="auto"/>
        <w:left w:val="none" w:sz="0" w:space="0" w:color="auto"/>
        <w:bottom w:val="none" w:sz="0" w:space="0" w:color="auto"/>
        <w:right w:val="none" w:sz="0" w:space="0" w:color="auto"/>
      </w:divBdr>
    </w:div>
    <w:div w:id="445734493">
      <w:bodyDiv w:val="1"/>
      <w:marLeft w:val="0"/>
      <w:marRight w:val="0"/>
      <w:marTop w:val="0"/>
      <w:marBottom w:val="0"/>
      <w:divBdr>
        <w:top w:val="none" w:sz="0" w:space="0" w:color="auto"/>
        <w:left w:val="none" w:sz="0" w:space="0" w:color="auto"/>
        <w:bottom w:val="none" w:sz="0" w:space="0" w:color="auto"/>
        <w:right w:val="none" w:sz="0" w:space="0" w:color="auto"/>
      </w:divBdr>
    </w:div>
    <w:div w:id="448280265">
      <w:bodyDiv w:val="1"/>
      <w:marLeft w:val="0"/>
      <w:marRight w:val="0"/>
      <w:marTop w:val="0"/>
      <w:marBottom w:val="0"/>
      <w:divBdr>
        <w:top w:val="none" w:sz="0" w:space="0" w:color="auto"/>
        <w:left w:val="none" w:sz="0" w:space="0" w:color="auto"/>
        <w:bottom w:val="none" w:sz="0" w:space="0" w:color="auto"/>
        <w:right w:val="none" w:sz="0" w:space="0" w:color="auto"/>
      </w:divBdr>
    </w:div>
    <w:div w:id="449446034">
      <w:bodyDiv w:val="1"/>
      <w:marLeft w:val="0"/>
      <w:marRight w:val="0"/>
      <w:marTop w:val="0"/>
      <w:marBottom w:val="0"/>
      <w:divBdr>
        <w:top w:val="none" w:sz="0" w:space="0" w:color="auto"/>
        <w:left w:val="none" w:sz="0" w:space="0" w:color="auto"/>
        <w:bottom w:val="none" w:sz="0" w:space="0" w:color="auto"/>
        <w:right w:val="none" w:sz="0" w:space="0" w:color="auto"/>
      </w:divBdr>
    </w:div>
    <w:div w:id="449666069">
      <w:bodyDiv w:val="1"/>
      <w:marLeft w:val="0"/>
      <w:marRight w:val="0"/>
      <w:marTop w:val="0"/>
      <w:marBottom w:val="0"/>
      <w:divBdr>
        <w:top w:val="none" w:sz="0" w:space="0" w:color="auto"/>
        <w:left w:val="none" w:sz="0" w:space="0" w:color="auto"/>
        <w:bottom w:val="none" w:sz="0" w:space="0" w:color="auto"/>
        <w:right w:val="none" w:sz="0" w:space="0" w:color="auto"/>
      </w:divBdr>
    </w:div>
    <w:div w:id="450172829">
      <w:bodyDiv w:val="1"/>
      <w:marLeft w:val="0"/>
      <w:marRight w:val="0"/>
      <w:marTop w:val="0"/>
      <w:marBottom w:val="0"/>
      <w:divBdr>
        <w:top w:val="none" w:sz="0" w:space="0" w:color="auto"/>
        <w:left w:val="none" w:sz="0" w:space="0" w:color="auto"/>
        <w:bottom w:val="none" w:sz="0" w:space="0" w:color="auto"/>
        <w:right w:val="none" w:sz="0" w:space="0" w:color="auto"/>
      </w:divBdr>
    </w:div>
    <w:div w:id="451217841">
      <w:bodyDiv w:val="1"/>
      <w:marLeft w:val="0"/>
      <w:marRight w:val="0"/>
      <w:marTop w:val="0"/>
      <w:marBottom w:val="0"/>
      <w:divBdr>
        <w:top w:val="none" w:sz="0" w:space="0" w:color="auto"/>
        <w:left w:val="none" w:sz="0" w:space="0" w:color="auto"/>
        <w:bottom w:val="none" w:sz="0" w:space="0" w:color="auto"/>
        <w:right w:val="none" w:sz="0" w:space="0" w:color="auto"/>
      </w:divBdr>
    </w:div>
    <w:div w:id="451679440">
      <w:bodyDiv w:val="1"/>
      <w:marLeft w:val="0"/>
      <w:marRight w:val="0"/>
      <w:marTop w:val="0"/>
      <w:marBottom w:val="0"/>
      <w:divBdr>
        <w:top w:val="none" w:sz="0" w:space="0" w:color="auto"/>
        <w:left w:val="none" w:sz="0" w:space="0" w:color="auto"/>
        <w:bottom w:val="none" w:sz="0" w:space="0" w:color="auto"/>
        <w:right w:val="none" w:sz="0" w:space="0" w:color="auto"/>
      </w:divBdr>
    </w:div>
    <w:div w:id="452480994">
      <w:bodyDiv w:val="1"/>
      <w:marLeft w:val="0"/>
      <w:marRight w:val="0"/>
      <w:marTop w:val="0"/>
      <w:marBottom w:val="0"/>
      <w:divBdr>
        <w:top w:val="none" w:sz="0" w:space="0" w:color="auto"/>
        <w:left w:val="none" w:sz="0" w:space="0" w:color="auto"/>
        <w:bottom w:val="none" w:sz="0" w:space="0" w:color="auto"/>
        <w:right w:val="none" w:sz="0" w:space="0" w:color="auto"/>
      </w:divBdr>
    </w:div>
    <w:div w:id="453407413">
      <w:bodyDiv w:val="1"/>
      <w:marLeft w:val="0"/>
      <w:marRight w:val="0"/>
      <w:marTop w:val="0"/>
      <w:marBottom w:val="0"/>
      <w:divBdr>
        <w:top w:val="none" w:sz="0" w:space="0" w:color="auto"/>
        <w:left w:val="none" w:sz="0" w:space="0" w:color="auto"/>
        <w:bottom w:val="none" w:sz="0" w:space="0" w:color="auto"/>
        <w:right w:val="none" w:sz="0" w:space="0" w:color="auto"/>
      </w:divBdr>
    </w:div>
    <w:div w:id="453521919">
      <w:bodyDiv w:val="1"/>
      <w:marLeft w:val="0"/>
      <w:marRight w:val="0"/>
      <w:marTop w:val="0"/>
      <w:marBottom w:val="0"/>
      <w:divBdr>
        <w:top w:val="none" w:sz="0" w:space="0" w:color="auto"/>
        <w:left w:val="none" w:sz="0" w:space="0" w:color="auto"/>
        <w:bottom w:val="none" w:sz="0" w:space="0" w:color="auto"/>
        <w:right w:val="none" w:sz="0" w:space="0" w:color="auto"/>
      </w:divBdr>
    </w:div>
    <w:div w:id="453839041">
      <w:bodyDiv w:val="1"/>
      <w:marLeft w:val="0"/>
      <w:marRight w:val="0"/>
      <w:marTop w:val="0"/>
      <w:marBottom w:val="0"/>
      <w:divBdr>
        <w:top w:val="none" w:sz="0" w:space="0" w:color="auto"/>
        <w:left w:val="none" w:sz="0" w:space="0" w:color="auto"/>
        <w:bottom w:val="none" w:sz="0" w:space="0" w:color="auto"/>
        <w:right w:val="none" w:sz="0" w:space="0" w:color="auto"/>
      </w:divBdr>
    </w:div>
    <w:div w:id="453863883">
      <w:bodyDiv w:val="1"/>
      <w:marLeft w:val="0"/>
      <w:marRight w:val="0"/>
      <w:marTop w:val="0"/>
      <w:marBottom w:val="0"/>
      <w:divBdr>
        <w:top w:val="none" w:sz="0" w:space="0" w:color="auto"/>
        <w:left w:val="none" w:sz="0" w:space="0" w:color="auto"/>
        <w:bottom w:val="none" w:sz="0" w:space="0" w:color="auto"/>
        <w:right w:val="none" w:sz="0" w:space="0" w:color="auto"/>
      </w:divBdr>
    </w:div>
    <w:div w:id="455678280">
      <w:bodyDiv w:val="1"/>
      <w:marLeft w:val="0"/>
      <w:marRight w:val="0"/>
      <w:marTop w:val="0"/>
      <w:marBottom w:val="0"/>
      <w:divBdr>
        <w:top w:val="none" w:sz="0" w:space="0" w:color="auto"/>
        <w:left w:val="none" w:sz="0" w:space="0" w:color="auto"/>
        <w:bottom w:val="none" w:sz="0" w:space="0" w:color="auto"/>
        <w:right w:val="none" w:sz="0" w:space="0" w:color="auto"/>
      </w:divBdr>
    </w:div>
    <w:div w:id="455947803">
      <w:bodyDiv w:val="1"/>
      <w:marLeft w:val="0"/>
      <w:marRight w:val="0"/>
      <w:marTop w:val="0"/>
      <w:marBottom w:val="0"/>
      <w:divBdr>
        <w:top w:val="none" w:sz="0" w:space="0" w:color="auto"/>
        <w:left w:val="none" w:sz="0" w:space="0" w:color="auto"/>
        <w:bottom w:val="none" w:sz="0" w:space="0" w:color="auto"/>
        <w:right w:val="none" w:sz="0" w:space="0" w:color="auto"/>
      </w:divBdr>
    </w:div>
    <w:div w:id="456140955">
      <w:bodyDiv w:val="1"/>
      <w:marLeft w:val="0"/>
      <w:marRight w:val="0"/>
      <w:marTop w:val="0"/>
      <w:marBottom w:val="0"/>
      <w:divBdr>
        <w:top w:val="none" w:sz="0" w:space="0" w:color="auto"/>
        <w:left w:val="none" w:sz="0" w:space="0" w:color="auto"/>
        <w:bottom w:val="none" w:sz="0" w:space="0" w:color="auto"/>
        <w:right w:val="none" w:sz="0" w:space="0" w:color="auto"/>
      </w:divBdr>
    </w:div>
    <w:div w:id="458063818">
      <w:bodyDiv w:val="1"/>
      <w:marLeft w:val="0"/>
      <w:marRight w:val="0"/>
      <w:marTop w:val="0"/>
      <w:marBottom w:val="0"/>
      <w:divBdr>
        <w:top w:val="none" w:sz="0" w:space="0" w:color="auto"/>
        <w:left w:val="none" w:sz="0" w:space="0" w:color="auto"/>
        <w:bottom w:val="none" w:sz="0" w:space="0" w:color="auto"/>
        <w:right w:val="none" w:sz="0" w:space="0" w:color="auto"/>
      </w:divBdr>
    </w:div>
    <w:div w:id="458769286">
      <w:bodyDiv w:val="1"/>
      <w:marLeft w:val="0"/>
      <w:marRight w:val="0"/>
      <w:marTop w:val="0"/>
      <w:marBottom w:val="0"/>
      <w:divBdr>
        <w:top w:val="none" w:sz="0" w:space="0" w:color="auto"/>
        <w:left w:val="none" w:sz="0" w:space="0" w:color="auto"/>
        <w:bottom w:val="none" w:sz="0" w:space="0" w:color="auto"/>
        <w:right w:val="none" w:sz="0" w:space="0" w:color="auto"/>
      </w:divBdr>
    </w:div>
    <w:div w:id="461728666">
      <w:bodyDiv w:val="1"/>
      <w:marLeft w:val="0"/>
      <w:marRight w:val="0"/>
      <w:marTop w:val="0"/>
      <w:marBottom w:val="0"/>
      <w:divBdr>
        <w:top w:val="none" w:sz="0" w:space="0" w:color="auto"/>
        <w:left w:val="none" w:sz="0" w:space="0" w:color="auto"/>
        <w:bottom w:val="none" w:sz="0" w:space="0" w:color="auto"/>
        <w:right w:val="none" w:sz="0" w:space="0" w:color="auto"/>
      </w:divBdr>
    </w:div>
    <w:div w:id="461731614">
      <w:bodyDiv w:val="1"/>
      <w:marLeft w:val="0"/>
      <w:marRight w:val="0"/>
      <w:marTop w:val="0"/>
      <w:marBottom w:val="0"/>
      <w:divBdr>
        <w:top w:val="none" w:sz="0" w:space="0" w:color="auto"/>
        <w:left w:val="none" w:sz="0" w:space="0" w:color="auto"/>
        <w:bottom w:val="none" w:sz="0" w:space="0" w:color="auto"/>
        <w:right w:val="none" w:sz="0" w:space="0" w:color="auto"/>
      </w:divBdr>
    </w:div>
    <w:div w:id="462037832">
      <w:bodyDiv w:val="1"/>
      <w:marLeft w:val="0"/>
      <w:marRight w:val="0"/>
      <w:marTop w:val="0"/>
      <w:marBottom w:val="0"/>
      <w:divBdr>
        <w:top w:val="none" w:sz="0" w:space="0" w:color="auto"/>
        <w:left w:val="none" w:sz="0" w:space="0" w:color="auto"/>
        <w:bottom w:val="none" w:sz="0" w:space="0" w:color="auto"/>
        <w:right w:val="none" w:sz="0" w:space="0" w:color="auto"/>
      </w:divBdr>
    </w:div>
    <w:div w:id="462701313">
      <w:bodyDiv w:val="1"/>
      <w:marLeft w:val="0"/>
      <w:marRight w:val="0"/>
      <w:marTop w:val="0"/>
      <w:marBottom w:val="0"/>
      <w:divBdr>
        <w:top w:val="none" w:sz="0" w:space="0" w:color="auto"/>
        <w:left w:val="none" w:sz="0" w:space="0" w:color="auto"/>
        <w:bottom w:val="none" w:sz="0" w:space="0" w:color="auto"/>
        <w:right w:val="none" w:sz="0" w:space="0" w:color="auto"/>
      </w:divBdr>
    </w:div>
    <w:div w:id="463932294">
      <w:bodyDiv w:val="1"/>
      <w:marLeft w:val="0"/>
      <w:marRight w:val="0"/>
      <w:marTop w:val="0"/>
      <w:marBottom w:val="0"/>
      <w:divBdr>
        <w:top w:val="none" w:sz="0" w:space="0" w:color="auto"/>
        <w:left w:val="none" w:sz="0" w:space="0" w:color="auto"/>
        <w:bottom w:val="none" w:sz="0" w:space="0" w:color="auto"/>
        <w:right w:val="none" w:sz="0" w:space="0" w:color="auto"/>
      </w:divBdr>
    </w:div>
    <w:div w:id="465777029">
      <w:bodyDiv w:val="1"/>
      <w:marLeft w:val="0"/>
      <w:marRight w:val="0"/>
      <w:marTop w:val="0"/>
      <w:marBottom w:val="0"/>
      <w:divBdr>
        <w:top w:val="none" w:sz="0" w:space="0" w:color="auto"/>
        <w:left w:val="none" w:sz="0" w:space="0" w:color="auto"/>
        <w:bottom w:val="none" w:sz="0" w:space="0" w:color="auto"/>
        <w:right w:val="none" w:sz="0" w:space="0" w:color="auto"/>
      </w:divBdr>
    </w:div>
    <w:div w:id="468131345">
      <w:bodyDiv w:val="1"/>
      <w:marLeft w:val="0"/>
      <w:marRight w:val="0"/>
      <w:marTop w:val="0"/>
      <w:marBottom w:val="0"/>
      <w:divBdr>
        <w:top w:val="none" w:sz="0" w:space="0" w:color="auto"/>
        <w:left w:val="none" w:sz="0" w:space="0" w:color="auto"/>
        <w:bottom w:val="none" w:sz="0" w:space="0" w:color="auto"/>
        <w:right w:val="none" w:sz="0" w:space="0" w:color="auto"/>
      </w:divBdr>
    </w:div>
    <w:div w:id="469174611">
      <w:bodyDiv w:val="1"/>
      <w:marLeft w:val="0"/>
      <w:marRight w:val="0"/>
      <w:marTop w:val="0"/>
      <w:marBottom w:val="0"/>
      <w:divBdr>
        <w:top w:val="none" w:sz="0" w:space="0" w:color="auto"/>
        <w:left w:val="none" w:sz="0" w:space="0" w:color="auto"/>
        <w:bottom w:val="none" w:sz="0" w:space="0" w:color="auto"/>
        <w:right w:val="none" w:sz="0" w:space="0" w:color="auto"/>
      </w:divBdr>
    </w:div>
    <w:div w:id="470639802">
      <w:bodyDiv w:val="1"/>
      <w:marLeft w:val="0"/>
      <w:marRight w:val="0"/>
      <w:marTop w:val="0"/>
      <w:marBottom w:val="0"/>
      <w:divBdr>
        <w:top w:val="none" w:sz="0" w:space="0" w:color="auto"/>
        <w:left w:val="none" w:sz="0" w:space="0" w:color="auto"/>
        <w:bottom w:val="none" w:sz="0" w:space="0" w:color="auto"/>
        <w:right w:val="none" w:sz="0" w:space="0" w:color="auto"/>
      </w:divBdr>
    </w:div>
    <w:div w:id="474684878">
      <w:bodyDiv w:val="1"/>
      <w:marLeft w:val="0"/>
      <w:marRight w:val="0"/>
      <w:marTop w:val="0"/>
      <w:marBottom w:val="0"/>
      <w:divBdr>
        <w:top w:val="none" w:sz="0" w:space="0" w:color="auto"/>
        <w:left w:val="none" w:sz="0" w:space="0" w:color="auto"/>
        <w:bottom w:val="none" w:sz="0" w:space="0" w:color="auto"/>
        <w:right w:val="none" w:sz="0" w:space="0" w:color="auto"/>
      </w:divBdr>
    </w:div>
    <w:div w:id="475491639">
      <w:bodyDiv w:val="1"/>
      <w:marLeft w:val="0"/>
      <w:marRight w:val="0"/>
      <w:marTop w:val="0"/>
      <w:marBottom w:val="0"/>
      <w:divBdr>
        <w:top w:val="none" w:sz="0" w:space="0" w:color="auto"/>
        <w:left w:val="none" w:sz="0" w:space="0" w:color="auto"/>
        <w:bottom w:val="none" w:sz="0" w:space="0" w:color="auto"/>
        <w:right w:val="none" w:sz="0" w:space="0" w:color="auto"/>
      </w:divBdr>
    </w:div>
    <w:div w:id="476335340">
      <w:bodyDiv w:val="1"/>
      <w:marLeft w:val="0"/>
      <w:marRight w:val="0"/>
      <w:marTop w:val="0"/>
      <w:marBottom w:val="0"/>
      <w:divBdr>
        <w:top w:val="none" w:sz="0" w:space="0" w:color="auto"/>
        <w:left w:val="none" w:sz="0" w:space="0" w:color="auto"/>
        <w:bottom w:val="none" w:sz="0" w:space="0" w:color="auto"/>
        <w:right w:val="none" w:sz="0" w:space="0" w:color="auto"/>
      </w:divBdr>
    </w:div>
    <w:div w:id="476607839">
      <w:bodyDiv w:val="1"/>
      <w:marLeft w:val="0"/>
      <w:marRight w:val="0"/>
      <w:marTop w:val="0"/>
      <w:marBottom w:val="0"/>
      <w:divBdr>
        <w:top w:val="none" w:sz="0" w:space="0" w:color="auto"/>
        <w:left w:val="none" w:sz="0" w:space="0" w:color="auto"/>
        <w:bottom w:val="none" w:sz="0" w:space="0" w:color="auto"/>
        <w:right w:val="none" w:sz="0" w:space="0" w:color="auto"/>
      </w:divBdr>
    </w:div>
    <w:div w:id="477187247">
      <w:bodyDiv w:val="1"/>
      <w:marLeft w:val="0"/>
      <w:marRight w:val="0"/>
      <w:marTop w:val="0"/>
      <w:marBottom w:val="0"/>
      <w:divBdr>
        <w:top w:val="none" w:sz="0" w:space="0" w:color="auto"/>
        <w:left w:val="none" w:sz="0" w:space="0" w:color="auto"/>
        <w:bottom w:val="none" w:sz="0" w:space="0" w:color="auto"/>
        <w:right w:val="none" w:sz="0" w:space="0" w:color="auto"/>
      </w:divBdr>
    </w:div>
    <w:div w:id="479079075">
      <w:bodyDiv w:val="1"/>
      <w:marLeft w:val="0"/>
      <w:marRight w:val="0"/>
      <w:marTop w:val="0"/>
      <w:marBottom w:val="0"/>
      <w:divBdr>
        <w:top w:val="none" w:sz="0" w:space="0" w:color="auto"/>
        <w:left w:val="none" w:sz="0" w:space="0" w:color="auto"/>
        <w:bottom w:val="none" w:sz="0" w:space="0" w:color="auto"/>
        <w:right w:val="none" w:sz="0" w:space="0" w:color="auto"/>
      </w:divBdr>
    </w:div>
    <w:div w:id="480342472">
      <w:bodyDiv w:val="1"/>
      <w:marLeft w:val="0"/>
      <w:marRight w:val="0"/>
      <w:marTop w:val="0"/>
      <w:marBottom w:val="0"/>
      <w:divBdr>
        <w:top w:val="none" w:sz="0" w:space="0" w:color="auto"/>
        <w:left w:val="none" w:sz="0" w:space="0" w:color="auto"/>
        <w:bottom w:val="none" w:sz="0" w:space="0" w:color="auto"/>
        <w:right w:val="none" w:sz="0" w:space="0" w:color="auto"/>
      </w:divBdr>
    </w:div>
    <w:div w:id="482503439">
      <w:bodyDiv w:val="1"/>
      <w:marLeft w:val="0"/>
      <w:marRight w:val="0"/>
      <w:marTop w:val="0"/>
      <w:marBottom w:val="0"/>
      <w:divBdr>
        <w:top w:val="none" w:sz="0" w:space="0" w:color="auto"/>
        <w:left w:val="none" w:sz="0" w:space="0" w:color="auto"/>
        <w:bottom w:val="none" w:sz="0" w:space="0" w:color="auto"/>
        <w:right w:val="none" w:sz="0" w:space="0" w:color="auto"/>
      </w:divBdr>
    </w:div>
    <w:div w:id="483087460">
      <w:bodyDiv w:val="1"/>
      <w:marLeft w:val="0"/>
      <w:marRight w:val="0"/>
      <w:marTop w:val="0"/>
      <w:marBottom w:val="0"/>
      <w:divBdr>
        <w:top w:val="none" w:sz="0" w:space="0" w:color="auto"/>
        <w:left w:val="none" w:sz="0" w:space="0" w:color="auto"/>
        <w:bottom w:val="none" w:sz="0" w:space="0" w:color="auto"/>
        <w:right w:val="none" w:sz="0" w:space="0" w:color="auto"/>
      </w:divBdr>
    </w:div>
    <w:div w:id="487941935">
      <w:bodyDiv w:val="1"/>
      <w:marLeft w:val="0"/>
      <w:marRight w:val="0"/>
      <w:marTop w:val="0"/>
      <w:marBottom w:val="0"/>
      <w:divBdr>
        <w:top w:val="none" w:sz="0" w:space="0" w:color="auto"/>
        <w:left w:val="none" w:sz="0" w:space="0" w:color="auto"/>
        <w:bottom w:val="none" w:sz="0" w:space="0" w:color="auto"/>
        <w:right w:val="none" w:sz="0" w:space="0" w:color="auto"/>
      </w:divBdr>
    </w:div>
    <w:div w:id="488208794">
      <w:bodyDiv w:val="1"/>
      <w:marLeft w:val="0"/>
      <w:marRight w:val="0"/>
      <w:marTop w:val="0"/>
      <w:marBottom w:val="0"/>
      <w:divBdr>
        <w:top w:val="none" w:sz="0" w:space="0" w:color="auto"/>
        <w:left w:val="none" w:sz="0" w:space="0" w:color="auto"/>
        <w:bottom w:val="none" w:sz="0" w:space="0" w:color="auto"/>
        <w:right w:val="none" w:sz="0" w:space="0" w:color="auto"/>
      </w:divBdr>
    </w:div>
    <w:div w:id="488834474">
      <w:bodyDiv w:val="1"/>
      <w:marLeft w:val="0"/>
      <w:marRight w:val="0"/>
      <w:marTop w:val="0"/>
      <w:marBottom w:val="0"/>
      <w:divBdr>
        <w:top w:val="none" w:sz="0" w:space="0" w:color="auto"/>
        <w:left w:val="none" w:sz="0" w:space="0" w:color="auto"/>
        <w:bottom w:val="none" w:sz="0" w:space="0" w:color="auto"/>
        <w:right w:val="none" w:sz="0" w:space="0" w:color="auto"/>
      </w:divBdr>
    </w:div>
    <w:div w:id="490413463">
      <w:bodyDiv w:val="1"/>
      <w:marLeft w:val="0"/>
      <w:marRight w:val="0"/>
      <w:marTop w:val="0"/>
      <w:marBottom w:val="0"/>
      <w:divBdr>
        <w:top w:val="none" w:sz="0" w:space="0" w:color="auto"/>
        <w:left w:val="none" w:sz="0" w:space="0" w:color="auto"/>
        <w:bottom w:val="none" w:sz="0" w:space="0" w:color="auto"/>
        <w:right w:val="none" w:sz="0" w:space="0" w:color="auto"/>
      </w:divBdr>
    </w:div>
    <w:div w:id="491913983">
      <w:bodyDiv w:val="1"/>
      <w:marLeft w:val="0"/>
      <w:marRight w:val="0"/>
      <w:marTop w:val="0"/>
      <w:marBottom w:val="0"/>
      <w:divBdr>
        <w:top w:val="none" w:sz="0" w:space="0" w:color="auto"/>
        <w:left w:val="none" w:sz="0" w:space="0" w:color="auto"/>
        <w:bottom w:val="none" w:sz="0" w:space="0" w:color="auto"/>
        <w:right w:val="none" w:sz="0" w:space="0" w:color="auto"/>
      </w:divBdr>
    </w:div>
    <w:div w:id="493834341">
      <w:bodyDiv w:val="1"/>
      <w:marLeft w:val="0"/>
      <w:marRight w:val="0"/>
      <w:marTop w:val="0"/>
      <w:marBottom w:val="0"/>
      <w:divBdr>
        <w:top w:val="none" w:sz="0" w:space="0" w:color="auto"/>
        <w:left w:val="none" w:sz="0" w:space="0" w:color="auto"/>
        <w:bottom w:val="none" w:sz="0" w:space="0" w:color="auto"/>
        <w:right w:val="none" w:sz="0" w:space="0" w:color="auto"/>
      </w:divBdr>
    </w:div>
    <w:div w:id="494150774">
      <w:bodyDiv w:val="1"/>
      <w:marLeft w:val="0"/>
      <w:marRight w:val="0"/>
      <w:marTop w:val="0"/>
      <w:marBottom w:val="0"/>
      <w:divBdr>
        <w:top w:val="none" w:sz="0" w:space="0" w:color="auto"/>
        <w:left w:val="none" w:sz="0" w:space="0" w:color="auto"/>
        <w:bottom w:val="none" w:sz="0" w:space="0" w:color="auto"/>
        <w:right w:val="none" w:sz="0" w:space="0" w:color="auto"/>
      </w:divBdr>
    </w:div>
    <w:div w:id="495534040">
      <w:bodyDiv w:val="1"/>
      <w:marLeft w:val="0"/>
      <w:marRight w:val="0"/>
      <w:marTop w:val="0"/>
      <w:marBottom w:val="0"/>
      <w:divBdr>
        <w:top w:val="none" w:sz="0" w:space="0" w:color="auto"/>
        <w:left w:val="none" w:sz="0" w:space="0" w:color="auto"/>
        <w:bottom w:val="none" w:sz="0" w:space="0" w:color="auto"/>
        <w:right w:val="none" w:sz="0" w:space="0" w:color="auto"/>
      </w:divBdr>
    </w:div>
    <w:div w:id="495608616">
      <w:bodyDiv w:val="1"/>
      <w:marLeft w:val="0"/>
      <w:marRight w:val="0"/>
      <w:marTop w:val="0"/>
      <w:marBottom w:val="0"/>
      <w:divBdr>
        <w:top w:val="none" w:sz="0" w:space="0" w:color="auto"/>
        <w:left w:val="none" w:sz="0" w:space="0" w:color="auto"/>
        <w:bottom w:val="none" w:sz="0" w:space="0" w:color="auto"/>
        <w:right w:val="none" w:sz="0" w:space="0" w:color="auto"/>
      </w:divBdr>
    </w:div>
    <w:div w:id="498038148">
      <w:bodyDiv w:val="1"/>
      <w:marLeft w:val="0"/>
      <w:marRight w:val="0"/>
      <w:marTop w:val="0"/>
      <w:marBottom w:val="0"/>
      <w:divBdr>
        <w:top w:val="none" w:sz="0" w:space="0" w:color="auto"/>
        <w:left w:val="none" w:sz="0" w:space="0" w:color="auto"/>
        <w:bottom w:val="none" w:sz="0" w:space="0" w:color="auto"/>
        <w:right w:val="none" w:sz="0" w:space="0" w:color="auto"/>
      </w:divBdr>
    </w:div>
    <w:div w:id="499347719">
      <w:bodyDiv w:val="1"/>
      <w:marLeft w:val="0"/>
      <w:marRight w:val="0"/>
      <w:marTop w:val="0"/>
      <w:marBottom w:val="0"/>
      <w:divBdr>
        <w:top w:val="none" w:sz="0" w:space="0" w:color="auto"/>
        <w:left w:val="none" w:sz="0" w:space="0" w:color="auto"/>
        <w:bottom w:val="none" w:sz="0" w:space="0" w:color="auto"/>
        <w:right w:val="none" w:sz="0" w:space="0" w:color="auto"/>
      </w:divBdr>
    </w:div>
    <w:div w:id="500318727">
      <w:bodyDiv w:val="1"/>
      <w:marLeft w:val="0"/>
      <w:marRight w:val="0"/>
      <w:marTop w:val="0"/>
      <w:marBottom w:val="0"/>
      <w:divBdr>
        <w:top w:val="none" w:sz="0" w:space="0" w:color="auto"/>
        <w:left w:val="none" w:sz="0" w:space="0" w:color="auto"/>
        <w:bottom w:val="none" w:sz="0" w:space="0" w:color="auto"/>
        <w:right w:val="none" w:sz="0" w:space="0" w:color="auto"/>
      </w:divBdr>
    </w:div>
    <w:div w:id="502821717">
      <w:bodyDiv w:val="1"/>
      <w:marLeft w:val="0"/>
      <w:marRight w:val="0"/>
      <w:marTop w:val="0"/>
      <w:marBottom w:val="0"/>
      <w:divBdr>
        <w:top w:val="none" w:sz="0" w:space="0" w:color="auto"/>
        <w:left w:val="none" w:sz="0" w:space="0" w:color="auto"/>
        <w:bottom w:val="none" w:sz="0" w:space="0" w:color="auto"/>
        <w:right w:val="none" w:sz="0" w:space="0" w:color="auto"/>
      </w:divBdr>
    </w:div>
    <w:div w:id="503782464">
      <w:bodyDiv w:val="1"/>
      <w:marLeft w:val="0"/>
      <w:marRight w:val="0"/>
      <w:marTop w:val="0"/>
      <w:marBottom w:val="0"/>
      <w:divBdr>
        <w:top w:val="none" w:sz="0" w:space="0" w:color="auto"/>
        <w:left w:val="none" w:sz="0" w:space="0" w:color="auto"/>
        <w:bottom w:val="none" w:sz="0" w:space="0" w:color="auto"/>
        <w:right w:val="none" w:sz="0" w:space="0" w:color="auto"/>
      </w:divBdr>
    </w:div>
    <w:div w:id="504126889">
      <w:bodyDiv w:val="1"/>
      <w:marLeft w:val="0"/>
      <w:marRight w:val="0"/>
      <w:marTop w:val="0"/>
      <w:marBottom w:val="0"/>
      <w:divBdr>
        <w:top w:val="none" w:sz="0" w:space="0" w:color="auto"/>
        <w:left w:val="none" w:sz="0" w:space="0" w:color="auto"/>
        <w:bottom w:val="none" w:sz="0" w:space="0" w:color="auto"/>
        <w:right w:val="none" w:sz="0" w:space="0" w:color="auto"/>
      </w:divBdr>
    </w:div>
    <w:div w:id="504131337">
      <w:bodyDiv w:val="1"/>
      <w:marLeft w:val="0"/>
      <w:marRight w:val="0"/>
      <w:marTop w:val="0"/>
      <w:marBottom w:val="0"/>
      <w:divBdr>
        <w:top w:val="none" w:sz="0" w:space="0" w:color="auto"/>
        <w:left w:val="none" w:sz="0" w:space="0" w:color="auto"/>
        <w:bottom w:val="none" w:sz="0" w:space="0" w:color="auto"/>
        <w:right w:val="none" w:sz="0" w:space="0" w:color="auto"/>
      </w:divBdr>
    </w:div>
    <w:div w:id="504511718">
      <w:bodyDiv w:val="1"/>
      <w:marLeft w:val="0"/>
      <w:marRight w:val="0"/>
      <w:marTop w:val="0"/>
      <w:marBottom w:val="0"/>
      <w:divBdr>
        <w:top w:val="none" w:sz="0" w:space="0" w:color="auto"/>
        <w:left w:val="none" w:sz="0" w:space="0" w:color="auto"/>
        <w:bottom w:val="none" w:sz="0" w:space="0" w:color="auto"/>
        <w:right w:val="none" w:sz="0" w:space="0" w:color="auto"/>
      </w:divBdr>
    </w:div>
    <w:div w:id="504634483">
      <w:bodyDiv w:val="1"/>
      <w:marLeft w:val="0"/>
      <w:marRight w:val="0"/>
      <w:marTop w:val="0"/>
      <w:marBottom w:val="0"/>
      <w:divBdr>
        <w:top w:val="none" w:sz="0" w:space="0" w:color="auto"/>
        <w:left w:val="none" w:sz="0" w:space="0" w:color="auto"/>
        <w:bottom w:val="none" w:sz="0" w:space="0" w:color="auto"/>
        <w:right w:val="none" w:sz="0" w:space="0" w:color="auto"/>
      </w:divBdr>
    </w:div>
    <w:div w:id="505940442">
      <w:bodyDiv w:val="1"/>
      <w:marLeft w:val="0"/>
      <w:marRight w:val="0"/>
      <w:marTop w:val="0"/>
      <w:marBottom w:val="0"/>
      <w:divBdr>
        <w:top w:val="none" w:sz="0" w:space="0" w:color="auto"/>
        <w:left w:val="none" w:sz="0" w:space="0" w:color="auto"/>
        <w:bottom w:val="none" w:sz="0" w:space="0" w:color="auto"/>
        <w:right w:val="none" w:sz="0" w:space="0" w:color="auto"/>
      </w:divBdr>
    </w:div>
    <w:div w:id="507984583">
      <w:bodyDiv w:val="1"/>
      <w:marLeft w:val="0"/>
      <w:marRight w:val="0"/>
      <w:marTop w:val="0"/>
      <w:marBottom w:val="0"/>
      <w:divBdr>
        <w:top w:val="none" w:sz="0" w:space="0" w:color="auto"/>
        <w:left w:val="none" w:sz="0" w:space="0" w:color="auto"/>
        <w:bottom w:val="none" w:sz="0" w:space="0" w:color="auto"/>
        <w:right w:val="none" w:sz="0" w:space="0" w:color="auto"/>
      </w:divBdr>
    </w:div>
    <w:div w:id="509640335">
      <w:bodyDiv w:val="1"/>
      <w:marLeft w:val="0"/>
      <w:marRight w:val="0"/>
      <w:marTop w:val="0"/>
      <w:marBottom w:val="0"/>
      <w:divBdr>
        <w:top w:val="none" w:sz="0" w:space="0" w:color="auto"/>
        <w:left w:val="none" w:sz="0" w:space="0" w:color="auto"/>
        <w:bottom w:val="none" w:sz="0" w:space="0" w:color="auto"/>
        <w:right w:val="none" w:sz="0" w:space="0" w:color="auto"/>
      </w:divBdr>
    </w:div>
    <w:div w:id="510484455">
      <w:bodyDiv w:val="1"/>
      <w:marLeft w:val="0"/>
      <w:marRight w:val="0"/>
      <w:marTop w:val="0"/>
      <w:marBottom w:val="0"/>
      <w:divBdr>
        <w:top w:val="none" w:sz="0" w:space="0" w:color="auto"/>
        <w:left w:val="none" w:sz="0" w:space="0" w:color="auto"/>
        <w:bottom w:val="none" w:sz="0" w:space="0" w:color="auto"/>
        <w:right w:val="none" w:sz="0" w:space="0" w:color="auto"/>
      </w:divBdr>
    </w:div>
    <w:div w:id="510682615">
      <w:bodyDiv w:val="1"/>
      <w:marLeft w:val="0"/>
      <w:marRight w:val="0"/>
      <w:marTop w:val="0"/>
      <w:marBottom w:val="0"/>
      <w:divBdr>
        <w:top w:val="none" w:sz="0" w:space="0" w:color="auto"/>
        <w:left w:val="none" w:sz="0" w:space="0" w:color="auto"/>
        <w:bottom w:val="none" w:sz="0" w:space="0" w:color="auto"/>
        <w:right w:val="none" w:sz="0" w:space="0" w:color="auto"/>
      </w:divBdr>
    </w:div>
    <w:div w:id="515536277">
      <w:bodyDiv w:val="1"/>
      <w:marLeft w:val="0"/>
      <w:marRight w:val="0"/>
      <w:marTop w:val="0"/>
      <w:marBottom w:val="0"/>
      <w:divBdr>
        <w:top w:val="none" w:sz="0" w:space="0" w:color="auto"/>
        <w:left w:val="none" w:sz="0" w:space="0" w:color="auto"/>
        <w:bottom w:val="none" w:sz="0" w:space="0" w:color="auto"/>
        <w:right w:val="none" w:sz="0" w:space="0" w:color="auto"/>
      </w:divBdr>
    </w:div>
    <w:div w:id="516504806">
      <w:bodyDiv w:val="1"/>
      <w:marLeft w:val="0"/>
      <w:marRight w:val="0"/>
      <w:marTop w:val="0"/>
      <w:marBottom w:val="0"/>
      <w:divBdr>
        <w:top w:val="none" w:sz="0" w:space="0" w:color="auto"/>
        <w:left w:val="none" w:sz="0" w:space="0" w:color="auto"/>
        <w:bottom w:val="none" w:sz="0" w:space="0" w:color="auto"/>
        <w:right w:val="none" w:sz="0" w:space="0" w:color="auto"/>
      </w:divBdr>
    </w:div>
    <w:div w:id="516622293">
      <w:bodyDiv w:val="1"/>
      <w:marLeft w:val="0"/>
      <w:marRight w:val="0"/>
      <w:marTop w:val="0"/>
      <w:marBottom w:val="0"/>
      <w:divBdr>
        <w:top w:val="none" w:sz="0" w:space="0" w:color="auto"/>
        <w:left w:val="none" w:sz="0" w:space="0" w:color="auto"/>
        <w:bottom w:val="none" w:sz="0" w:space="0" w:color="auto"/>
        <w:right w:val="none" w:sz="0" w:space="0" w:color="auto"/>
      </w:divBdr>
    </w:div>
    <w:div w:id="521239066">
      <w:bodyDiv w:val="1"/>
      <w:marLeft w:val="0"/>
      <w:marRight w:val="0"/>
      <w:marTop w:val="0"/>
      <w:marBottom w:val="0"/>
      <w:divBdr>
        <w:top w:val="none" w:sz="0" w:space="0" w:color="auto"/>
        <w:left w:val="none" w:sz="0" w:space="0" w:color="auto"/>
        <w:bottom w:val="none" w:sz="0" w:space="0" w:color="auto"/>
        <w:right w:val="none" w:sz="0" w:space="0" w:color="auto"/>
      </w:divBdr>
    </w:div>
    <w:div w:id="523371171">
      <w:bodyDiv w:val="1"/>
      <w:marLeft w:val="0"/>
      <w:marRight w:val="0"/>
      <w:marTop w:val="0"/>
      <w:marBottom w:val="0"/>
      <w:divBdr>
        <w:top w:val="none" w:sz="0" w:space="0" w:color="auto"/>
        <w:left w:val="none" w:sz="0" w:space="0" w:color="auto"/>
        <w:bottom w:val="none" w:sz="0" w:space="0" w:color="auto"/>
        <w:right w:val="none" w:sz="0" w:space="0" w:color="auto"/>
      </w:divBdr>
    </w:div>
    <w:div w:id="525753121">
      <w:bodyDiv w:val="1"/>
      <w:marLeft w:val="0"/>
      <w:marRight w:val="0"/>
      <w:marTop w:val="0"/>
      <w:marBottom w:val="0"/>
      <w:divBdr>
        <w:top w:val="none" w:sz="0" w:space="0" w:color="auto"/>
        <w:left w:val="none" w:sz="0" w:space="0" w:color="auto"/>
        <w:bottom w:val="none" w:sz="0" w:space="0" w:color="auto"/>
        <w:right w:val="none" w:sz="0" w:space="0" w:color="auto"/>
      </w:divBdr>
    </w:div>
    <w:div w:id="527107168">
      <w:bodyDiv w:val="1"/>
      <w:marLeft w:val="0"/>
      <w:marRight w:val="0"/>
      <w:marTop w:val="0"/>
      <w:marBottom w:val="0"/>
      <w:divBdr>
        <w:top w:val="none" w:sz="0" w:space="0" w:color="auto"/>
        <w:left w:val="none" w:sz="0" w:space="0" w:color="auto"/>
        <w:bottom w:val="none" w:sz="0" w:space="0" w:color="auto"/>
        <w:right w:val="none" w:sz="0" w:space="0" w:color="auto"/>
      </w:divBdr>
    </w:div>
    <w:div w:id="527256578">
      <w:bodyDiv w:val="1"/>
      <w:marLeft w:val="0"/>
      <w:marRight w:val="0"/>
      <w:marTop w:val="0"/>
      <w:marBottom w:val="0"/>
      <w:divBdr>
        <w:top w:val="none" w:sz="0" w:space="0" w:color="auto"/>
        <w:left w:val="none" w:sz="0" w:space="0" w:color="auto"/>
        <w:bottom w:val="none" w:sz="0" w:space="0" w:color="auto"/>
        <w:right w:val="none" w:sz="0" w:space="0" w:color="auto"/>
      </w:divBdr>
    </w:div>
    <w:div w:id="529415403">
      <w:bodyDiv w:val="1"/>
      <w:marLeft w:val="0"/>
      <w:marRight w:val="0"/>
      <w:marTop w:val="0"/>
      <w:marBottom w:val="0"/>
      <w:divBdr>
        <w:top w:val="none" w:sz="0" w:space="0" w:color="auto"/>
        <w:left w:val="none" w:sz="0" w:space="0" w:color="auto"/>
        <w:bottom w:val="none" w:sz="0" w:space="0" w:color="auto"/>
        <w:right w:val="none" w:sz="0" w:space="0" w:color="auto"/>
      </w:divBdr>
    </w:div>
    <w:div w:id="530146871">
      <w:bodyDiv w:val="1"/>
      <w:marLeft w:val="0"/>
      <w:marRight w:val="0"/>
      <w:marTop w:val="0"/>
      <w:marBottom w:val="0"/>
      <w:divBdr>
        <w:top w:val="none" w:sz="0" w:space="0" w:color="auto"/>
        <w:left w:val="none" w:sz="0" w:space="0" w:color="auto"/>
        <w:bottom w:val="none" w:sz="0" w:space="0" w:color="auto"/>
        <w:right w:val="none" w:sz="0" w:space="0" w:color="auto"/>
      </w:divBdr>
    </w:div>
    <w:div w:id="530530285">
      <w:bodyDiv w:val="1"/>
      <w:marLeft w:val="0"/>
      <w:marRight w:val="0"/>
      <w:marTop w:val="0"/>
      <w:marBottom w:val="0"/>
      <w:divBdr>
        <w:top w:val="none" w:sz="0" w:space="0" w:color="auto"/>
        <w:left w:val="none" w:sz="0" w:space="0" w:color="auto"/>
        <w:bottom w:val="none" w:sz="0" w:space="0" w:color="auto"/>
        <w:right w:val="none" w:sz="0" w:space="0" w:color="auto"/>
      </w:divBdr>
    </w:div>
    <w:div w:id="531186051">
      <w:bodyDiv w:val="1"/>
      <w:marLeft w:val="0"/>
      <w:marRight w:val="0"/>
      <w:marTop w:val="0"/>
      <w:marBottom w:val="0"/>
      <w:divBdr>
        <w:top w:val="none" w:sz="0" w:space="0" w:color="auto"/>
        <w:left w:val="none" w:sz="0" w:space="0" w:color="auto"/>
        <w:bottom w:val="none" w:sz="0" w:space="0" w:color="auto"/>
        <w:right w:val="none" w:sz="0" w:space="0" w:color="auto"/>
      </w:divBdr>
    </w:div>
    <w:div w:id="532421978">
      <w:bodyDiv w:val="1"/>
      <w:marLeft w:val="0"/>
      <w:marRight w:val="0"/>
      <w:marTop w:val="0"/>
      <w:marBottom w:val="0"/>
      <w:divBdr>
        <w:top w:val="none" w:sz="0" w:space="0" w:color="auto"/>
        <w:left w:val="none" w:sz="0" w:space="0" w:color="auto"/>
        <w:bottom w:val="none" w:sz="0" w:space="0" w:color="auto"/>
        <w:right w:val="none" w:sz="0" w:space="0" w:color="auto"/>
      </w:divBdr>
    </w:div>
    <w:div w:id="532764609">
      <w:bodyDiv w:val="1"/>
      <w:marLeft w:val="0"/>
      <w:marRight w:val="0"/>
      <w:marTop w:val="0"/>
      <w:marBottom w:val="0"/>
      <w:divBdr>
        <w:top w:val="none" w:sz="0" w:space="0" w:color="auto"/>
        <w:left w:val="none" w:sz="0" w:space="0" w:color="auto"/>
        <w:bottom w:val="none" w:sz="0" w:space="0" w:color="auto"/>
        <w:right w:val="none" w:sz="0" w:space="0" w:color="auto"/>
      </w:divBdr>
    </w:div>
    <w:div w:id="533421415">
      <w:bodyDiv w:val="1"/>
      <w:marLeft w:val="0"/>
      <w:marRight w:val="0"/>
      <w:marTop w:val="0"/>
      <w:marBottom w:val="0"/>
      <w:divBdr>
        <w:top w:val="none" w:sz="0" w:space="0" w:color="auto"/>
        <w:left w:val="none" w:sz="0" w:space="0" w:color="auto"/>
        <w:bottom w:val="none" w:sz="0" w:space="0" w:color="auto"/>
        <w:right w:val="none" w:sz="0" w:space="0" w:color="auto"/>
      </w:divBdr>
    </w:div>
    <w:div w:id="534005072">
      <w:bodyDiv w:val="1"/>
      <w:marLeft w:val="0"/>
      <w:marRight w:val="0"/>
      <w:marTop w:val="0"/>
      <w:marBottom w:val="0"/>
      <w:divBdr>
        <w:top w:val="none" w:sz="0" w:space="0" w:color="auto"/>
        <w:left w:val="none" w:sz="0" w:space="0" w:color="auto"/>
        <w:bottom w:val="none" w:sz="0" w:space="0" w:color="auto"/>
        <w:right w:val="none" w:sz="0" w:space="0" w:color="auto"/>
      </w:divBdr>
    </w:div>
    <w:div w:id="535317726">
      <w:bodyDiv w:val="1"/>
      <w:marLeft w:val="0"/>
      <w:marRight w:val="0"/>
      <w:marTop w:val="0"/>
      <w:marBottom w:val="0"/>
      <w:divBdr>
        <w:top w:val="none" w:sz="0" w:space="0" w:color="auto"/>
        <w:left w:val="none" w:sz="0" w:space="0" w:color="auto"/>
        <w:bottom w:val="none" w:sz="0" w:space="0" w:color="auto"/>
        <w:right w:val="none" w:sz="0" w:space="0" w:color="auto"/>
      </w:divBdr>
    </w:div>
    <w:div w:id="535851745">
      <w:bodyDiv w:val="1"/>
      <w:marLeft w:val="0"/>
      <w:marRight w:val="0"/>
      <w:marTop w:val="0"/>
      <w:marBottom w:val="0"/>
      <w:divBdr>
        <w:top w:val="none" w:sz="0" w:space="0" w:color="auto"/>
        <w:left w:val="none" w:sz="0" w:space="0" w:color="auto"/>
        <w:bottom w:val="none" w:sz="0" w:space="0" w:color="auto"/>
        <w:right w:val="none" w:sz="0" w:space="0" w:color="auto"/>
      </w:divBdr>
    </w:div>
    <w:div w:id="536089235">
      <w:bodyDiv w:val="1"/>
      <w:marLeft w:val="0"/>
      <w:marRight w:val="0"/>
      <w:marTop w:val="0"/>
      <w:marBottom w:val="0"/>
      <w:divBdr>
        <w:top w:val="none" w:sz="0" w:space="0" w:color="auto"/>
        <w:left w:val="none" w:sz="0" w:space="0" w:color="auto"/>
        <w:bottom w:val="none" w:sz="0" w:space="0" w:color="auto"/>
        <w:right w:val="none" w:sz="0" w:space="0" w:color="auto"/>
      </w:divBdr>
    </w:div>
    <w:div w:id="536313563">
      <w:bodyDiv w:val="1"/>
      <w:marLeft w:val="0"/>
      <w:marRight w:val="0"/>
      <w:marTop w:val="0"/>
      <w:marBottom w:val="0"/>
      <w:divBdr>
        <w:top w:val="none" w:sz="0" w:space="0" w:color="auto"/>
        <w:left w:val="none" w:sz="0" w:space="0" w:color="auto"/>
        <w:bottom w:val="none" w:sz="0" w:space="0" w:color="auto"/>
        <w:right w:val="none" w:sz="0" w:space="0" w:color="auto"/>
      </w:divBdr>
    </w:div>
    <w:div w:id="539517148">
      <w:bodyDiv w:val="1"/>
      <w:marLeft w:val="0"/>
      <w:marRight w:val="0"/>
      <w:marTop w:val="0"/>
      <w:marBottom w:val="0"/>
      <w:divBdr>
        <w:top w:val="none" w:sz="0" w:space="0" w:color="auto"/>
        <w:left w:val="none" w:sz="0" w:space="0" w:color="auto"/>
        <w:bottom w:val="none" w:sz="0" w:space="0" w:color="auto"/>
        <w:right w:val="none" w:sz="0" w:space="0" w:color="auto"/>
      </w:divBdr>
    </w:div>
    <w:div w:id="539823083">
      <w:bodyDiv w:val="1"/>
      <w:marLeft w:val="0"/>
      <w:marRight w:val="0"/>
      <w:marTop w:val="0"/>
      <w:marBottom w:val="0"/>
      <w:divBdr>
        <w:top w:val="none" w:sz="0" w:space="0" w:color="auto"/>
        <w:left w:val="none" w:sz="0" w:space="0" w:color="auto"/>
        <w:bottom w:val="none" w:sz="0" w:space="0" w:color="auto"/>
        <w:right w:val="none" w:sz="0" w:space="0" w:color="auto"/>
      </w:divBdr>
    </w:div>
    <w:div w:id="540435284">
      <w:bodyDiv w:val="1"/>
      <w:marLeft w:val="0"/>
      <w:marRight w:val="0"/>
      <w:marTop w:val="0"/>
      <w:marBottom w:val="0"/>
      <w:divBdr>
        <w:top w:val="none" w:sz="0" w:space="0" w:color="auto"/>
        <w:left w:val="none" w:sz="0" w:space="0" w:color="auto"/>
        <w:bottom w:val="none" w:sz="0" w:space="0" w:color="auto"/>
        <w:right w:val="none" w:sz="0" w:space="0" w:color="auto"/>
      </w:divBdr>
    </w:div>
    <w:div w:id="541675327">
      <w:bodyDiv w:val="1"/>
      <w:marLeft w:val="0"/>
      <w:marRight w:val="0"/>
      <w:marTop w:val="0"/>
      <w:marBottom w:val="0"/>
      <w:divBdr>
        <w:top w:val="none" w:sz="0" w:space="0" w:color="auto"/>
        <w:left w:val="none" w:sz="0" w:space="0" w:color="auto"/>
        <w:bottom w:val="none" w:sz="0" w:space="0" w:color="auto"/>
        <w:right w:val="none" w:sz="0" w:space="0" w:color="auto"/>
      </w:divBdr>
    </w:div>
    <w:div w:id="544760837">
      <w:bodyDiv w:val="1"/>
      <w:marLeft w:val="0"/>
      <w:marRight w:val="0"/>
      <w:marTop w:val="0"/>
      <w:marBottom w:val="0"/>
      <w:divBdr>
        <w:top w:val="none" w:sz="0" w:space="0" w:color="auto"/>
        <w:left w:val="none" w:sz="0" w:space="0" w:color="auto"/>
        <w:bottom w:val="none" w:sz="0" w:space="0" w:color="auto"/>
        <w:right w:val="none" w:sz="0" w:space="0" w:color="auto"/>
      </w:divBdr>
    </w:div>
    <w:div w:id="546844957">
      <w:bodyDiv w:val="1"/>
      <w:marLeft w:val="0"/>
      <w:marRight w:val="0"/>
      <w:marTop w:val="0"/>
      <w:marBottom w:val="0"/>
      <w:divBdr>
        <w:top w:val="none" w:sz="0" w:space="0" w:color="auto"/>
        <w:left w:val="none" w:sz="0" w:space="0" w:color="auto"/>
        <w:bottom w:val="none" w:sz="0" w:space="0" w:color="auto"/>
        <w:right w:val="none" w:sz="0" w:space="0" w:color="auto"/>
      </w:divBdr>
    </w:div>
    <w:div w:id="548759866">
      <w:bodyDiv w:val="1"/>
      <w:marLeft w:val="0"/>
      <w:marRight w:val="0"/>
      <w:marTop w:val="0"/>
      <w:marBottom w:val="0"/>
      <w:divBdr>
        <w:top w:val="none" w:sz="0" w:space="0" w:color="auto"/>
        <w:left w:val="none" w:sz="0" w:space="0" w:color="auto"/>
        <w:bottom w:val="none" w:sz="0" w:space="0" w:color="auto"/>
        <w:right w:val="none" w:sz="0" w:space="0" w:color="auto"/>
      </w:divBdr>
    </w:div>
    <w:div w:id="550850857">
      <w:bodyDiv w:val="1"/>
      <w:marLeft w:val="0"/>
      <w:marRight w:val="0"/>
      <w:marTop w:val="0"/>
      <w:marBottom w:val="0"/>
      <w:divBdr>
        <w:top w:val="none" w:sz="0" w:space="0" w:color="auto"/>
        <w:left w:val="none" w:sz="0" w:space="0" w:color="auto"/>
        <w:bottom w:val="none" w:sz="0" w:space="0" w:color="auto"/>
        <w:right w:val="none" w:sz="0" w:space="0" w:color="auto"/>
      </w:divBdr>
    </w:div>
    <w:div w:id="551230990">
      <w:bodyDiv w:val="1"/>
      <w:marLeft w:val="0"/>
      <w:marRight w:val="0"/>
      <w:marTop w:val="0"/>
      <w:marBottom w:val="0"/>
      <w:divBdr>
        <w:top w:val="none" w:sz="0" w:space="0" w:color="auto"/>
        <w:left w:val="none" w:sz="0" w:space="0" w:color="auto"/>
        <w:bottom w:val="none" w:sz="0" w:space="0" w:color="auto"/>
        <w:right w:val="none" w:sz="0" w:space="0" w:color="auto"/>
      </w:divBdr>
    </w:div>
    <w:div w:id="552231292">
      <w:bodyDiv w:val="1"/>
      <w:marLeft w:val="0"/>
      <w:marRight w:val="0"/>
      <w:marTop w:val="0"/>
      <w:marBottom w:val="0"/>
      <w:divBdr>
        <w:top w:val="none" w:sz="0" w:space="0" w:color="auto"/>
        <w:left w:val="none" w:sz="0" w:space="0" w:color="auto"/>
        <w:bottom w:val="none" w:sz="0" w:space="0" w:color="auto"/>
        <w:right w:val="none" w:sz="0" w:space="0" w:color="auto"/>
      </w:divBdr>
    </w:div>
    <w:div w:id="552473201">
      <w:bodyDiv w:val="1"/>
      <w:marLeft w:val="0"/>
      <w:marRight w:val="0"/>
      <w:marTop w:val="0"/>
      <w:marBottom w:val="0"/>
      <w:divBdr>
        <w:top w:val="none" w:sz="0" w:space="0" w:color="auto"/>
        <w:left w:val="none" w:sz="0" w:space="0" w:color="auto"/>
        <w:bottom w:val="none" w:sz="0" w:space="0" w:color="auto"/>
        <w:right w:val="none" w:sz="0" w:space="0" w:color="auto"/>
      </w:divBdr>
    </w:div>
    <w:div w:id="554395126">
      <w:bodyDiv w:val="1"/>
      <w:marLeft w:val="0"/>
      <w:marRight w:val="0"/>
      <w:marTop w:val="0"/>
      <w:marBottom w:val="0"/>
      <w:divBdr>
        <w:top w:val="none" w:sz="0" w:space="0" w:color="auto"/>
        <w:left w:val="none" w:sz="0" w:space="0" w:color="auto"/>
        <w:bottom w:val="none" w:sz="0" w:space="0" w:color="auto"/>
        <w:right w:val="none" w:sz="0" w:space="0" w:color="auto"/>
      </w:divBdr>
    </w:div>
    <w:div w:id="554778042">
      <w:bodyDiv w:val="1"/>
      <w:marLeft w:val="0"/>
      <w:marRight w:val="0"/>
      <w:marTop w:val="0"/>
      <w:marBottom w:val="0"/>
      <w:divBdr>
        <w:top w:val="none" w:sz="0" w:space="0" w:color="auto"/>
        <w:left w:val="none" w:sz="0" w:space="0" w:color="auto"/>
        <w:bottom w:val="none" w:sz="0" w:space="0" w:color="auto"/>
        <w:right w:val="none" w:sz="0" w:space="0" w:color="auto"/>
      </w:divBdr>
    </w:div>
    <w:div w:id="555550640">
      <w:bodyDiv w:val="1"/>
      <w:marLeft w:val="0"/>
      <w:marRight w:val="0"/>
      <w:marTop w:val="0"/>
      <w:marBottom w:val="0"/>
      <w:divBdr>
        <w:top w:val="none" w:sz="0" w:space="0" w:color="auto"/>
        <w:left w:val="none" w:sz="0" w:space="0" w:color="auto"/>
        <w:bottom w:val="none" w:sz="0" w:space="0" w:color="auto"/>
        <w:right w:val="none" w:sz="0" w:space="0" w:color="auto"/>
      </w:divBdr>
    </w:div>
    <w:div w:id="555970900">
      <w:bodyDiv w:val="1"/>
      <w:marLeft w:val="0"/>
      <w:marRight w:val="0"/>
      <w:marTop w:val="0"/>
      <w:marBottom w:val="0"/>
      <w:divBdr>
        <w:top w:val="none" w:sz="0" w:space="0" w:color="auto"/>
        <w:left w:val="none" w:sz="0" w:space="0" w:color="auto"/>
        <w:bottom w:val="none" w:sz="0" w:space="0" w:color="auto"/>
        <w:right w:val="none" w:sz="0" w:space="0" w:color="auto"/>
      </w:divBdr>
    </w:div>
    <w:div w:id="556555634">
      <w:bodyDiv w:val="1"/>
      <w:marLeft w:val="0"/>
      <w:marRight w:val="0"/>
      <w:marTop w:val="0"/>
      <w:marBottom w:val="0"/>
      <w:divBdr>
        <w:top w:val="none" w:sz="0" w:space="0" w:color="auto"/>
        <w:left w:val="none" w:sz="0" w:space="0" w:color="auto"/>
        <w:bottom w:val="none" w:sz="0" w:space="0" w:color="auto"/>
        <w:right w:val="none" w:sz="0" w:space="0" w:color="auto"/>
      </w:divBdr>
    </w:div>
    <w:div w:id="558437802">
      <w:bodyDiv w:val="1"/>
      <w:marLeft w:val="0"/>
      <w:marRight w:val="0"/>
      <w:marTop w:val="0"/>
      <w:marBottom w:val="0"/>
      <w:divBdr>
        <w:top w:val="none" w:sz="0" w:space="0" w:color="auto"/>
        <w:left w:val="none" w:sz="0" w:space="0" w:color="auto"/>
        <w:bottom w:val="none" w:sz="0" w:space="0" w:color="auto"/>
        <w:right w:val="none" w:sz="0" w:space="0" w:color="auto"/>
      </w:divBdr>
    </w:div>
    <w:div w:id="559025533">
      <w:bodyDiv w:val="1"/>
      <w:marLeft w:val="0"/>
      <w:marRight w:val="0"/>
      <w:marTop w:val="0"/>
      <w:marBottom w:val="0"/>
      <w:divBdr>
        <w:top w:val="none" w:sz="0" w:space="0" w:color="auto"/>
        <w:left w:val="none" w:sz="0" w:space="0" w:color="auto"/>
        <w:bottom w:val="none" w:sz="0" w:space="0" w:color="auto"/>
        <w:right w:val="none" w:sz="0" w:space="0" w:color="auto"/>
      </w:divBdr>
    </w:div>
    <w:div w:id="560678908">
      <w:bodyDiv w:val="1"/>
      <w:marLeft w:val="0"/>
      <w:marRight w:val="0"/>
      <w:marTop w:val="0"/>
      <w:marBottom w:val="0"/>
      <w:divBdr>
        <w:top w:val="none" w:sz="0" w:space="0" w:color="auto"/>
        <w:left w:val="none" w:sz="0" w:space="0" w:color="auto"/>
        <w:bottom w:val="none" w:sz="0" w:space="0" w:color="auto"/>
        <w:right w:val="none" w:sz="0" w:space="0" w:color="auto"/>
      </w:divBdr>
    </w:div>
    <w:div w:id="561988808">
      <w:bodyDiv w:val="1"/>
      <w:marLeft w:val="0"/>
      <w:marRight w:val="0"/>
      <w:marTop w:val="0"/>
      <w:marBottom w:val="0"/>
      <w:divBdr>
        <w:top w:val="none" w:sz="0" w:space="0" w:color="auto"/>
        <w:left w:val="none" w:sz="0" w:space="0" w:color="auto"/>
        <w:bottom w:val="none" w:sz="0" w:space="0" w:color="auto"/>
        <w:right w:val="none" w:sz="0" w:space="0" w:color="auto"/>
      </w:divBdr>
    </w:div>
    <w:div w:id="562373622">
      <w:bodyDiv w:val="1"/>
      <w:marLeft w:val="0"/>
      <w:marRight w:val="0"/>
      <w:marTop w:val="0"/>
      <w:marBottom w:val="0"/>
      <w:divBdr>
        <w:top w:val="none" w:sz="0" w:space="0" w:color="auto"/>
        <w:left w:val="none" w:sz="0" w:space="0" w:color="auto"/>
        <w:bottom w:val="none" w:sz="0" w:space="0" w:color="auto"/>
        <w:right w:val="none" w:sz="0" w:space="0" w:color="auto"/>
      </w:divBdr>
    </w:div>
    <w:div w:id="564756172">
      <w:bodyDiv w:val="1"/>
      <w:marLeft w:val="0"/>
      <w:marRight w:val="0"/>
      <w:marTop w:val="0"/>
      <w:marBottom w:val="0"/>
      <w:divBdr>
        <w:top w:val="none" w:sz="0" w:space="0" w:color="auto"/>
        <w:left w:val="none" w:sz="0" w:space="0" w:color="auto"/>
        <w:bottom w:val="none" w:sz="0" w:space="0" w:color="auto"/>
        <w:right w:val="none" w:sz="0" w:space="0" w:color="auto"/>
      </w:divBdr>
    </w:div>
    <w:div w:id="565725761">
      <w:bodyDiv w:val="1"/>
      <w:marLeft w:val="0"/>
      <w:marRight w:val="0"/>
      <w:marTop w:val="0"/>
      <w:marBottom w:val="0"/>
      <w:divBdr>
        <w:top w:val="none" w:sz="0" w:space="0" w:color="auto"/>
        <w:left w:val="none" w:sz="0" w:space="0" w:color="auto"/>
        <w:bottom w:val="none" w:sz="0" w:space="0" w:color="auto"/>
        <w:right w:val="none" w:sz="0" w:space="0" w:color="auto"/>
      </w:divBdr>
    </w:div>
    <w:div w:id="567496414">
      <w:bodyDiv w:val="1"/>
      <w:marLeft w:val="0"/>
      <w:marRight w:val="0"/>
      <w:marTop w:val="0"/>
      <w:marBottom w:val="0"/>
      <w:divBdr>
        <w:top w:val="none" w:sz="0" w:space="0" w:color="auto"/>
        <w:left w:val="none" w:sz="0" w:space="0" w:color="auto"/>
        <w:bottom w:val="none" w:sz="0" w:space="0" w:color="auto"/>
        <w:right w:val="none" w:sz="0" w:space="0" w:color="auto"/>
      </w:divBdr>
    </w:div>
    <w:div w:id="567769296">
      <w:bodyDiv w:val="1"/>
      <w:marLeft w:val="0"/>
      <w:marRight w:val="0"/>
      <w:marTop w:val="0"/>
      <w:marBottom w:val="0"/>
      <w:divBdr>
        <w:top w:val="none" w:sz="0" w:space="0" w:color="auto"/>
        <w:left w:val="none" w:sz="0" w:space="0" w:color="auto"/>
        <w:bottom w:val="none" w:sz="0" w:space="0" w:color="auto"/>
        <w:right w:val="none" w:sz="0" w:space="0" w:color="auto"/>
      </w:divBdr>
    </w:div>
    <w:div w:id="568921899">
      <w:bodyDiv w:val="1"/>
      <w:marLeft w:val="0"/>
      <w:marRight w:val="0"/>
      <w:marTop w:val="0"/>
      <w:marBottom w:val="0"/>
      <w:divBdr>
        <w:top w:val="none" w:sz="0" w:space="0" w:color="auto"/>
        <w:left w:val="none" w:sz="0" w:space="0" w:color="auto"/>
        <w:bottom w:val="none" w:sz="0" w:space="0" w:color="auto"/>
        <w:right w:val="none" w:sz="0" w:space="0" w:color="auto"/>
      </w:divBdr>
    </w:div>
    <w:div w:id="570113910">
      <w:bodyDiv w:val="1"/>
      <w:marLeft w:val="0"/>
      <w:marRight w:val="0"/>
      <w:marTop w:val="0"/>
      <w:marBottom w:val="0"/>
      <w:divBdr>
        <w:top w:val="none" w:sz="0" w:space="0" w:color="auto"/>
        <w:left w:val="none" w:sz="0" w:space="0" w:color="auto"/>
        <w:bottom w:val="none" w:sz="0" w:space="0" w:color="auto"/>
        <w:right w:val="none" w:sz="0" w:space="0" w:color="auto"/>
      </w:divBdr>
    </w:div>
    <w:div w:id="573391473">
      <w:bodyDiv w:val="1"/>
      <w:marLeft w:val="0"/>
      <w:marRight w:val="0"/>
      <w:marTop w:val="0"/>
      <w:marBottom w:val="0"/>
      <w:divBdr>
        <w:top w:val="none" w:sz="0" w:space="0" w:color="auto"/>
        <w:left w:val="none" w:sz="0" w:space="0" w:color="auto"/>
        <w:bottom w:val="none" w:sz="0" w:space="0" w:color="auto"/>
        <w:right w:val="none" w:sz="0" w:space="0" w:color="auto"/>
      </w:divBdr>
    </w:div>
    <w:div w:id="573781431">
      <w:bodyDiv w:val="1"/>
      <w:marLeft w:val="0"/>
      <w:marRight w:val="0"/>
      <w:marTop w:val="0"/>
      <w:marBottom w:val="0"/>
      <w:divBdr>
        <w:top w:val="none" w:sz="0" w:space="0" w:color="auto"/>
        <w:left w:val="none" w:sz="0" w:space="0" w:color="auto"/>
        <w:bottom w:val="none" w:sz="0" w:space="0" w:color="auto"/>
        <w:right w:val="none" w:sz="0" w:space="0" w:color="auto"/>
      </w:divBdr>
    </w:div>
    <w:div w:id="574705572">
      <w:bodyDiv w:val="1"/>
      <w:marLeft w:val="0"/>
      <w:marRight w:val="0"/>
      <w:marTop w:val="0"/>
      <w:marBottom w:val="0"/>
      <w:divBdr>
        <w:top w:val="none" w:sz="0" w:space="0" w:color="auto"/>
        <w:left w:val="none" w:sz="0" w:space="0" w:color="auto"/>
        <w:bottom w:val="none" w:sz="0" w:space="0" w:color="auto"/>
        <w:right w:val="none" w:sz="0" w:space="0" w:color="auto"/>
      </w:divBdr>
    </w:div>
    <w:div w:id="575091048">
      <w:bodyDiv w:val="1"/>
      <w:marLeft w:val="0"/>
      <w:marRight w:val="0"/>
      <w:marTop w:val="0"/>
      <w:marBottom w:val="0"/>
      <w:divBdr>
        <w:top w:val="none" w:sz="0" w:space="0" w:color="auto"/>
        <w:left w:val="none" w:sz="0" w:space="0" w:color="auto"/>
        <w:bottom w:val="none" w:sz="0" w:space="0" w:color="auto"/>
        <w:right w:val="none" w:sz="0" w:space="0" w:color="auto"/>
      </w:divBdr>
    </w:div>
    <w:div w:id="575362441">
      <w:bodyDiv w:val="1"/>
      <w:marLeft w:val="0"/>
      <w:marRight w:val="0"/>
      <w:marTop w:val="0"/>
      <w:marBottom w:val="0"/>
      <w:divBdr>
        <w:top w:val="none" w:sz="0" w:space="0" w:color="auto"/>
        <w:left w:val="none" w:sz="0" w:space="0" w:color="auto"/>
        <w:bottom w:val="none" w:sz="0" w:space="0" w:color="auto"/>
        <w:right w:val="none" w:sz="0" w:space="0" w:color="auto"/>
      </w:divBdr>
    </w:div>
    <w:div w:id="575474688">
      <w:bodyDiv w:val="1"/>
      <w:marLeft w:val="0"/>
      <w:marRight w:val="0"/>
      <w:marTop w:val="0"/>
      <w:marBottom w:val="0"/>
      <w:divBdr>
        <w:top w:val="none" w:sz="0" w:space="0" w:color="auto"/>
        <w:left w:val="none" w:sz="0" w:space="0" w:color="auto"/>
        <w:bottom w:val="none" w:sz="0" w:space="0" w:color="auto"/>
        <w:right w:val="none" w:sz="0" w:space="0" w:color="auto"/>
      </w:divBdr>
    </w:div>
    <w:div w:id="575822431">
      <w:bodyDiv w:val="1"/>
      <w:marLeft w:val="0"/>
      <w:marRight w:val="0"/>
      <w:marTop w:val="0"/>
      <w:marBottom w:val="0"/>
      <w:divBdr>
        <w:top w:val="none" w:sz="0" w:space="0" w:color="auto"/>
        <w:left w:val="none" w:sz="0" w:space="0" w:color="auto"/>
        <w:bottom w:val="none" w:sz="0" w:space="0" w:color="auto"/>
        <w:right w:val="none" w:sz="0" w:space="0" w:color="auto"/>
      </w:divBdr>
    </w:div>
    <w:div w:id="576595561">
      <w:bodyDiv w:val="1"/>
      <w:marLeft w:val="0"/>
      <w:marRight w:val="0"/>
      <w:marTop w:val="0"/>
      <w:marBottom w:val="0"/>
      <w:divBdr>
        <w:top w:val="none" w:sz="0" w:space="0" w:color="auto"/>
        <w:left w:val="none" w:sz="0" w:space="0" w:color="auto"/>
        <w:bottom w:val="none" w:sz="0" w:space="0" w:color="auto"/>
        <w:right w:val="none" w:sz="0" w:space="0" w:color="auto"/>
      </w:divBdr>
    </w:div>
    <w:div w:id="576599637">
      <w:bodyDiv w:val="1"/>
      <w:marLeft w:val="0"/>
      <w:marRight w:val="0"/>
      <w:marTop w:val="0"/>
      <w:marBottom w:val="0"/>
      <w:divBdr>
        <w:top w:val="none" w:sz="0" w:space="0" w:color="auto"/>
        <w:left w:val="none" w:sz="0" w:space="0" w:color="auto"/>
        <w:bottom w:val="none" w:sz="0" w:space="0" w:color="auto"/>
        <w:right w:val="none" w:sz="0" w:space="0" w:color="auto"/>
      </w:divBdr>
    </w:div>
    <w:div w:id="578444907">
      <w:bodyDiv w:val="1"/>
      <w:marLeft w:val="0"/>
      <w:marRight w:val="0"/>
      <w:marTop w:val="0"/>
      <w:marBottom w:val="0"/>
      <w:divBdr>
        <w:top w:val="none" w:sz="0" w:space="0" w:color="auto"/>
        <w:left w:val="none" w:sz="0" w:space="0" w:color="auto"/>
        <w:bottom w:val="none" w:sz="0" w:space="0" w:color="auto"/>
        <w:right w:val="none" w:sz="0" w:space="0" w:color="auto"/>
      </w:divBdr>
    </w:div>
    <w:div w:id="579019885">
      <w:bodyDiv w:val="1"/>
      <w:marLeft w:val="0"/>
      <w:marRight w:val="0"/>
      <w:marTop w:val="0"/>
      <w:marBottom w:val="0"/>
      <w:divBdr>
        <w:top w:val="none" w:sz="0" w:space="0" w:color="auto"/>
        <w:left w:val="none" w:sz="0" w:space="0" w:color="auto"/>
        <w:bottom w:val="none" w:sz="0" w:space="0" w:color="auto"/>
        <w:right w:val="none" w:sz="0" w:space="0" w:color="auto"/>
      </w:divBdr>
    </w:div>
    <w:div w:id="580407730">
      <w:bodyDiv w:val="1"/>
      <w:marLeft w:val="0"/>
      <w:marRight w:val="0"/>
      <w:marTop w:val="0"/>
      <w:marBottom w:val="0"/>
      <w:divBdr>
        <w:top w:val="none" w:sz="0" w:space="0" w:color="auto"/>
        <w:left w:val="none" w:sz="0" w:space="0" w:color="auto"/>
        <w:bottom w:val="none" w:sz="0" w:space="0" w:color="auto"/>
        <w:right w:val="none" w:sz="0" w:space="0" w:color="auto"/>
      </w:divBdr>
    </w:div>
    <w:div w:id="581060311">
      <w:bodyDiv w:val="1"/>
      <w:marLeft w:val="0"/>
      <w:marRight w:val="0"/>
      <w:marTop w:val="0"/>
      <w:marBottom w:val="0"/>
      <w:divBdr>
        <w:top w:val="none" w:sz="0" w:space="0" w:color="auto"/>
        <w:left w:val="none" w:sz="0" w:space="0" w:color="auto"/>
        <w:bottom w:val="none" w:sz="0" w:space="0" w:color="auto"/>
        <w:right w:val="none" w:sz="0" w:space="0" w:color="auto"/>
      </w:divBdr>
    </w:div>
    <w:div w:id="581182403">
      <w:bodyDiv w:val="1"/>
      <w:marLeft w:val="0"/>
      <w:marRight w:val="0"/>
      <w:marTop w:val="0"/>
      <w:marBottom w:val="0"/>
      <w:divBdr>
        <w:top w:val="none" w:sz="0" w:space="0" w:color="auto"/>
        <w:left w:val="none" w:sz="0" w:space="0" w:color="auto"/>
        <w:bottom w:val="none" w:sz="0" w:space="0" w:color="auto"/>
        <w:right w:val="none" w:sz="0" w:space="0" w:color="auto"/>
      </w:divBdr>
    </w:div>
    <w:div w:id="581990607">
      <w:bodyDiv w:val="1"/>
      <w:marLeft w:val="0"/>
      <w:marRight w:val="0"/>
      <w:marTop w:val="0"/>
      <w:marBottom w:val="0"/>
      <w:divBdr>
        <w:top w:val="none" w:sz="0" w:space="0" w:color="auto"/>
        <w:left w:val="none" w:sz="0" w:space="0" w:color="auto"/>
        <w:bottom w:val="none" w:sz="0" w:space="0" w:color="auto"/>
        <w:right w:val="none" w:sz="0" w:space="0" w:color="auto"/>
      </w:divBdr>
    </w:div>
    <w:div w:id="582685840">
      <w:bodyDiv w:val="1"/>
      <w:marLeft w:val="0"/>
      <w:marRight w:val="0"/>
      <w:marTop w:val="0"/>
      <w:marBottom w:val="0"/>
      <w:divBdr>
        <w:top w:val="none" w:sz="0" w:space="0" w:color="auto"/>
        <w:left w:val="none" w:sz="0" w:space="0" w:color="auto"/>
        <w:bottom w:val="none" w:sz="0" w:space="0" w:color="auto"/>
        <w:right w:val="none" w:sz="0" w:space="0" w:color="auto"/>
      </w:divBdr>
    </w:div>
    <w:div w:id="583221148">
      <w:bodyDiv w:val="1"/>
      <w:marLeft w:val="0"/>
      <w:marRight w:val="0"/>
      <w:marTop w:val="0"/>
      <w:marBottom w:val="0"/>
      <w:divBdr>
        <w:top w:val="none" w:sz="0" w:space="0" w:color="auto"/>
        <w:left w:val="none" w:sz="0" w:space="0" w:color="auto"/>
        <w:bottom w:val="none" w:sz="0" w:space="0" w:color="auto"/>
        <w:right w:val="none" w:sz="0" w:space="0" w:color="auto"/>
      </w:divBdr>
    </w:div>
    <w:div w:id="583758614">
      <w:bodyDiv w:val="1"/>
      <w:marLeft w:val="0"/>
      <w:marRight w:val="0"/>
      <w:marTop w:val="0"/>
      <w:marBottom w:val="0"/>
      <w:divBdr>
        <w:top w:val="none" w:sz="0" w:space="0" w:color="auto"/>
        <w:left w:val="none" w:sz="0" w:space="0" w:color="auto"/>
        <w:bottom w:val="none" w:sz="0" w:space="0" w:color="auto"/>
        <w:right w:val="none" w:sz="0" w:space="0" w:color="auto"/>
      </w:divBdr>
    </w:div>
    <w:div w:id="585500669">
      <w:bodyDiv w:val="1"/>
      <w:marLeft w:val="0"/>
      <w:marRight w:val="0"/>
      <w:marTop w:val="0"/>
      <w:marBottom w:val="0"/>
      <w:divBdr>
        <w:top w:val="none" w:sz="0" w:space="0" w:color="auto"/>
        <w:left w:val="none" w:sz="0" w:space="0" w:color="auto"/>
        <w:bottom w:val="none" w:sz="0" w:space="0" w:color="auto"/>
        <w:right w:val="none" w:sz="0" w:space="0" w:color="auto"/>
      </w:divBdr>
    </w:div>
    <w:div w:id="585696492">
      <w:bodyDiv w:val="1"/>
      <w:marLeft w:val="0"/>
      <w:marRight w:val="0"/>
      <w:marTop w:val="0"/>
      <w:marBottom w:val="0"/>
      <w:divBdr>
        <w:top w:val="none" w:sz="0" w:space="0" w:color="auto"/>
        <w:left w:val="none" w:sz="0" w:space="0" w:color="auto"/>
        <w:bottom w:val="none" w:sz="0" w:space="0" w:color="auto"/>
        <w:right w:val="none" w:sz="0" w:space="0" w:color="auto"/>
      </w:divBdr>
    </w:div>
    <w:div w:id="586579616">
      <w:bodyDiv w:val="1"/>
      <w:marLeft w:val="0"/>
      <w:marRight w:val="0"/>
      <w:marTop w:val="0"/>
      <w:marBottom w:val="0"/>
      <w:divBdr>
        <w:top w:val="none" w:sz="0" w:space="0" w:color="auto"/>
        <w:left w:val="none" w:sz="0" w:space="0" w:color="auto"/>
        <w:bottom w:val="none" w:sz="0" w:space="0" w:color="auto"/>
        <w:right w:val="none" w:sz="0" w:space="0" w:color="auto"/>
      </w:divBdr>
    </w:div>
    <w:div w:id="587619452">
      <w:bodyDiv w:val="1"/>
      <w:marLeft w:val="0"/>
      <w:marRight w:val="0"/>
      <w:marTop w:val="0"/>
      <w:marBottom w:val="0"/>
      <w:divBdr>
        <w:top w:val="none" w:sz="0" w:space="0" w:color="auto"/>
        <w:left w:val="none" w:sz="0" w:space="0" w:color="auto"/>
        <w:bottom w:val="none" w:sz="0" w:space="0" w:color="auto"/>
        <w:right w:val="none" w:sz="0" w:space="0" w:color="auto"/>
      </w:divBdr>
    </w:div>
    <w:div w:id="588345861">
      <w:bodyDiv w:val="1"/>
      <w:marLeft w:val="0"/>
      <w:marRight w:val="0"/>
      <w:marTop w:val="0"/>
      <w:marBottom w:val="0"/>
      <w:divBdr>
        <w:top w:val="none" w:sz="0" w:space="0" w:color="auto"/>
        <w:left w:val="none" w:sz="0" w:space="0" w:color="auto"/>
        <w:bottom w:val="none" w:sz="0" w:space="0" w:color="auto"/>
        <w:right w:val="none" w:sz="0" w:space="0" w:color="auto"/>
      </w:divBdr>
    </w:div>
    <w:div w:id="589973358">
      <w:bodyDiv w:val="1"/>
      <w:marLeft w:val="0"/>
      <w:marRight w:val="0"/>
      <w:marTop w:val="0"/>
      <w:marBottom w:val="0"/>
      <w:divBdr>
        <w:top w:val="none" w:sz="0" w:space="0" w:color="auto"/>
        <w:left w:val="none" w:sz="0" w:space="0" w:color="auto"/>
        <w:bottom w:val="none" w:sz="0" w:space="0" w:color="auto"/>
        <w:right w:val="none" w:sz="0" w:space="0" w:color="auto"/>
      </w:divBdr>
    </w:div>
    <w:div w:id="593974798">
      <w:bodyDiv w:val="1"/>
      <w:marLeft w:val="0"/>
      <w:marRight w:val="0"/>
      <w:marTop w:val="0"/>
      <w:marBottom w:val="0"/>
      <w:divBdr>
        <w:top w:val="none" w:sz="0" w:space="0" w:color="auto"/>
        <w:left w:val="none" w:sz="0" w:space="0" w:color="auto"/>
        <w:bottom w:val="none" w:sz="0" w:space="0" w:color="auto"/>
        <w:right w:val="none" w:sz="0" w:space="0" w:color="auto"/>
      </w:divBdr>
    </w:div>
    <w:div w:id="596712774">
      <w:bodyDiv w:val="1"/>
      <w:marLeft w:val="0"/>
      <w:marRight w:val="0"/>
      <w:marTop w:val="0"/>
      <w:marBottom w:val="0"/>
      <w:divBdr>
        <w:top w:val="none" w:sz="0" w:space="0" w:color="auto"/>
        <w:left w:val="none" w:sz="0" w:space="0" w:color="auto"/>
        <w:bottom w:val="none" w:sz="0" w:space="0" w:color="auto"/>
        <w:right w:val="none" w:sz="0" w:space="0" w:color="auto"/>
      </w:divBdr>
    </w:div>
    <w:div w:id="597064550">
      <w:bodyDiv w:val="1"/>
      <w:marLeft w:val="0"/>
      <w:marRight w:val="0"/>
      <w:marTop w:val="0"/>
      <w:marBottom w:val="0"/>
      <w:divBdr>
        <w:top w:val="none" w:sz="0" w:space="0" w:color="auto"/>
        <w:left w:val="none" w:sz="0" w:space="0" w:color="auto"/>
        <w:bottom w:val="none" w:sz="0" w:space="0" w:color="auto"/>
        <w:right w:val="none" w:sz="0" w:space="0" w:color="auto"/>
      </w:divBdr>
    </w:div>
    <w:div w:id="598105998">
      <w:bodyDiv w:val="1"/>
      <w:marLeft w:val="0"/>
      <w:marRight w:val="0"/>
      <w:marTop w:val="0"/>
      <w:marBottom w:val="0"/>
      <w:divBdr>
        <w:top w:val="none" w:sz="0" w:space="0" w:color="auto"/>
        <w:left w:val="none" w:sz="0" w:space="0" w:color="auto"/>
        <w:bottom w:val="none" w:sz="0" w:space="0" w:color="auto"/>
        <w:right w:val="none" w:sz="0" w:space="0" w:color="auto"/>
      </w:divBdr>
    </w:div>
    <w:div w:id="598948028">
      <w:bodyDiv w:val="1"/>
      <w:marLeft w:val="0"/>
      <w:marRight w:val="0"/>
      <w:marTop w:val="0"/>
      <w:marBottom w:val="0"/>
      <w:divBdr>
        <w:top w:val="none" w:sz="0" w:space="0" w:color="auto"/>
        <w:left w:val="none" w:sz="0" w:space="0" w:color="auto"/>
        <w:bottom w:val="none" w:sz="0" w:space="0" w:color="auto"/>
        <w:right w:val="none" w:sz="0" w:space="0" w:color="auto"/>
      </w:divBdr>
    </w:div>
    <w:div w:id="600572568">
      <w:bodyDiv w:val="1"/>
      <w:marLeft w:val="0"/>
      <w:marRight w:val="0"/>
      <w:marTop w:val="0"/>
      <w:marBottom w:val="0"/>
      <w:divBdr>
        <w:top w:val="none" w:sz="0" w:space="0" w:color="auto"/>
        <w:left w:val="none" w:sz="0" w:space="0" w:color="auto"/>
        <w:bottom w:val="none" w:sz="0" w:space="0" w:color="auto"/>
        <w:right w:val="none" w:sz="0" w:space="0" w:color="auto"/>
      </w:divBdr>
    </w:div>
    <w:div w:id="601228214">
      <w:bodyDiv w:val="1"/>
      <w:marLeft w:val="0"/>
      <w:marRight w:val="0"/>
      <w:marTop w:val="0"/>
      <w:marBottom w:val="0"/>
      <w:divBdr>
        <w:top w:val="none" w:sz="0" w:space="0" w:color="auto"/>
        <w:left w:val="none" w:sz="0" w:space="0" w:color="auto"/>
        <w:bottom w:val="none" w:sz="0" w:space="0" w:color="auto"/>
        <w:right w:val="none" w:sz="0" w:space="0" w:color="auto"/>
      </w:divBdr>
    </w:div>
    <w:div w:id="601762719">
      <w:bodyDiv w:val="1"/>
      <w:marLeft w:val="0"/>
      <w:marRight w:val="0"/>
      <w:marTop w:val="0"/>
      <w:marBottom w:val="0"/>
      <w:divBdr>
        <w:top w:val="none" w:sz="0" w:space="0" w:color="auto"/>
        <w:left w:val="none" w:sz="0" w:space="0" w:color="auto"/>
        <w:bottom w:val="none" w:sz="0" w:space="0" w:color="auto"/>
        <w:right w:val="none" w:sz="0" w:space="0" w:color="auto"/>
      </w:divBdr>
    </w:div>
    <w:div w:id="602419412">
      <w:bodyDiv w:val="1"/>
      <w:marLeft w:val="0"/>
      <w:marRight w:val="0"/>
      <w:marTop w:val="0"/>
      <w:marBottom w:val="0"/>
      <w:divBdr>
        <w:top w:val="none" w:sz="0" w:space="0" w:color="auto"/>
        <w:left w:val="none" w:sz="0" w:space="0" w:color="auto"/>
        <w:bottom w:val="none" w:sz="0" w:space="0" w:color="auto"/>
        <w:right w:val="none" w:sz="0" w:space="0" w:color="auto"/>
      </w:divBdr>
    </w:div>
    <w:div w:id="602687346">
      <w:bodyDiv w:val="1"/>
      <w:marLeft w:val="0"/>
      <w:marRight w:val="0"/>
      <w:marTop w:val="0"/>
      <w:marBottom w:val="0"/>
      <w:divBdr>
        <w:top w:val="none" w:sz="0" w:space="0" w:color="auto"/>
        <w:left w:val="none" w:sz="0" w:space="0" w:color="auto"/>
        <w:bottom w:val="none" w:sz="0" w:space="0" w:color="auto"/>
        <w:right w:val="none" w:sz="0" w:space="0" w:color="auto"/>
      </w:divBdr>
    </w:div>
    <w:div w:id="604383864">
      <w:bodyDiv w:val="1"/>
      <w:marLeft w:val="0"/>
      <w:marRight w:val="0"/>
      <w:marTop w:val="0"/>
      <w:marBottom w:val="0"/>
      <w:divBdr>
        <w:top w:val="none" w:sz="0" w:space="0" w:color="auto"/>
        <w:left w:val="none" w:sz="0" w:space="0" w:color="auto"/>
        <w:bottom w:val="none" w:sz="0" w:space="0" w:color="auto"/>
        <w:right w:val="none" w:sz="0" w:space="0" w:color="auto"/>
      </w:divBdr>
    </w:div>
    <w:div w:id="604460770">
      <w:bodyDiv w:val="1"/>
      <w:marLeft w:val="0"/>
      <w:marRight w:val="0"/>
      <w:marTop w:val="0"/>
      <w:marBottom w:val="0"/>
      <w:divBdr>
        <w:top w:val="none" w:sz="0" w:space="0" w:color="auto"/>
        <w:left w:val="none" w:sz="0" w:space="0" w:color="auto"/>
        <w:bottom w:val="none" w:sz="0" w:space="0" w:color="auto"/>
        <w:right w:val="none" w:sz="0" w:space="0" w:color="auto"/>
      </w:divBdr>
    </w:div>
    <w:div w:id="605115794">
      <w:bodyDiv w:val="1"/>
      <w:marLeft w:val="0"/>
      <w:marRight w:val="0"/>
      <w:marTop w:val="0"/>
      <w:marBottom w:val="0"/>
      <w:divBdr>
        <w:top w:val="none" w:sz="0" w:space="0" w:color="auto"/>
        <w:left w:val="none" w:sz="0" w:space="0" w:color="auto"/>
        <w:bottom w:val="none" w:sz="0" w:space="0" w:color="auto"/>
        <w:right w:val="none" w:sz="0" w:space="0" w:color="auto"/>
      </w:divBdr>
    </w:div>
    <w:div w:id="606351093">
      <w:bodyDiv w:val="1"/>
      <w:marLeft w:val="0"/>
      <w:marRight w:val="0"/>
      <w:marTop w:val="0"/>
      <w:marBottom w:val="0"/>
      <w:divBdr>
        <w:top w:val="none" w:sz="0" w:space="0" w:color="auto"/>
        <w:left w:val="none" w:sz="0" w:space="0" w:color="auto"/>
        <w:bottom w:val="none" w:sz="0" w:space="0" w:color="auto"/>
        <w:right w:val="none" w:sz="0" w:space="0" w:color="auto"/>
      </w:divBdr>
    </w:div>
    <w:div w:id="606429711">
      <w:bodyDiv w:val="1"/>
      <w:marLeft w:val="0"/>
      <w:marRight w:val="0"/>
      <w:marTop w:val="0"/>
      <w:marBottom w:val="0"/>
      <w:divBdr>
        <w:top w:val="none" w:sz="0" w:space="0" w:color="auto"/>
        <w:left w:val="none" w:sz="0" w:space="0" w:color="auto"/>
        <w:bottom w:val="none" w:sz="0" w:space="0" w:color="auto"/>
        <w:right w:val="none" w:sz="0" w:space="0" w:color="auto"/>
      </w:divBdr>
    </w:div>
    <w:div w:id="606742913">
      <w:bodyDiv w:val="1"/>
      <w:marLeft w:val="0"/>
      <w:marRight w:val="0"/>
      <w:marTop w:val="0"/>
      <w:marBottom w:val="0"/>
      <w:divBdr>
        <w:top w:val="none" w:sz="0" w:space="0" w:color="auto"/>
        <w:left w:val="none" w:sz="0" w:space="0" w:color="auto"/>
        <w:bottom w:val="none" w:sz="0" w:space="0" w:color="auto"/>
        <w:right w:val="none" w:sz="0" w:space="0" w:color="auto"/>
      </w:divBdr>
    </w:div>
    <w:div w:id="606813010">
      <w:bodyDiv w:val="1"/>
      <w:marLeft w:val="0"/>
      <w:marRight w:val="0"/>
      <w:marTop w:val="0"/>
      <w:marBottom w:val="0"/>
      <w:divBdr>
        <w:top w:val="none" w:sz="0" w:space="0" w:color="auto"/>
        <w:left w:val="none" w:sz="0" w:space="0" w:color="auto"/>
        <w:bottom w:val="none" w:sz="0" w:space="0" w:color="auto"/>
        <w:right w:val="none" w:sz="0" w:space="0" w:color="auto"/>
      </w:divBdr>
    </w:div>
    <w:div w:id="608051953">
      <w:bodyDiv w:val="1"/>
      <w:marLeft w:val="0"/>
      <w:marRight w:val="0"/>
      <w:marTop w:val="0"/>
      <w:marBottom w:val="0"/>
      <w:divBdr>
        <w:top w:val="none" w:sz="0" w:space="0" w:color="auto"/>
        <w:left w:val="none" w:sz="0" w:space="0" w:color="auto"/>
        <w:bottom w:val="none" w:sz="0" w:space="0" w:color="auto"/>
        <w:right w:val="none" w:sz="0" w:space="0" w:color="auto"/>
      </w:divBdr>
    </w:div>
    <w:div w:id="609044418">
      <w:bodyDiv w:val="1"/>
      <w:marLeft w:val="0"/>
      <w:marRight w:val="0"/>
      <w:marTop w:val="0"/>
      <w:marBottom w:val="0"/>
      <w:divBdr>
        <w:top w:val="none" w:sz="0" w:space="0" w:color="auto"/>
        <w:left w:val="none" w:sz="0" w:space="0" w:color="auto"/>
        <w:bottom w:val="none" w:sz="0" w:space="0" w:color="auto"/>
        <w:right w:val="none" w:sz="0" w:space="0" w:color="auto"/>
      </w:divBdr>
    </w:div>
    <w:div w:id="611788106">
      <w:bodyDiv w:val="1"/>
      <w:marLeft w:val="0"/>
      <w:marRight w:val="0"/>
      <w:marTop w:val="0"/>
      <w:marBottom w:val="0"/>
      <w:divBdr>
        <w:top w:val="none" w:sz="0" w:space="0" w:color="auto"/>
        <w:left w:val="none" w:sz="0" w:space="0" w:color="auto"/>
        <w:bottom w:val="none" w:sz="0" w:space="0" w:color="auto"/>
        <w:right w:val="none" w:sz="0" w:space="0" w:color="auto"/>
      </w:divBdr>
    </w:div>
    <w:div w:id="617638099">
      <w:bodyDiv w:val="1"/>
      <w:marLeft w:val="0"/>
      <w:marRight w:val="0"/>
      <w:marTop w:val="0"/>
      <w:marBottom w:val="0"/>
      <w:divBdr>
        <w:top w:val="none" w:sz="0" w:space="0" w:color="auto"/>
        <w:left w:val="none" w:sz="0" w:space="0" w:color="auto"/>
        <w:bottom w:val="none" w:sz="0" w:space="0" w:color="auto"/>
        <w:right w:val="none" w:sz="0" w:space="0" w:color="auto"/>
      </w:divBdr>
    </w:div>
    <w:div w:id="618145057">
      <w:bodyDiv w:val="1"/>
      <w:marLeft w:val="0"/>
      <w:marRight w:val="0"/>
      <w:marTop w:val="0"/>
      <w:marBottom w:val="0"/>
      <w:divBdr>
        <w:top w:val="none" w:sz="0" w:space="0" w:color="auto"/>
        <w:left w:val="none" w:sz="0" w:space="0" w:color="auto"/>
        <w:bottom w:val="none" w:sz="0" w:space="0" w:color="auto"/>
        <w:right w:val="none" w:sz="0" w:space="0" w:color="auto"/>
      </w:divBdr>
    </w:div>
    <w:div w:id="618805466">
      <w:bodyDiv w:val="1"/>
      <w:marLeft w:val="0"/>
      <w:marRight w:val="0"/>
      <w:marTop w:val="0"/>
      <w:marBottom w:val="0"/>
      <w:divBdr>
        <w:top w:val="none" w:sz="0" w:space="0" w:color="auto"/>
        <w:left w:val="none" w:sz="0" w:space="0" w:color="auto"/>
        <w:bottom w:val="none" w:sz="0" w:space="0" w:color="auto"/>
        <w:right w:val="none" w:sz="0" w:space="0" w:color="auto"/>
      </w:divBdr>
    </w:div>
    <w:div w:id="619843206">
      <w:bodyDiv w:val="1"/>
      <w:marLeft w:val="0"/>
      <w:marRight w:val="0"/>
      <w:marTop w:val="0"/>
      <w:marBottom w:val="0"/>
      <w:divBdr>
        <w:top w:val="none" w:sz="0" w:space="0" w:color="auto"/>
        <w:left w:val="none" w:sz="0" w:space="0" w:color="auto"/>
        <w:bottom w:val="none" w:sz="0" w:space="0" w:color="auto"/>
        <w:right w:val="none" w:sz="0" w:space="0" w:color="auto"/>
      </w:divBdr>
    </w:div>
    <w:div w:id="620306149">
      <w:bodyDiv w:val="1"/>
      <w:marLeft w:val="0"/>
      <w:marRight w:val="0"/>
      <w:marTop w:val="0"/>
      <w:marBottom w:val="0"/>
      <w:divBdr>
        <w:top w:val="none" w:sz="0" w:space="0" w:color="auto"/>
        <w:left w:val="none" w:sz="0" w:space="0" w:color="auto"/>
        <w:bottom w:val="none" w:sz="0" w:space="0" w:color="auto"/>
        <w:right w:val="none" w:sz="0" w:space="0" w:color="auto"/>
      </w:divBdr>
    </w:div>
    <w:div w:id="622267009">
      <w:bodyDiv w:val="1"/>
      <w:marLeft w:val="0"/>
      <w:marRight w:val="0"/>
      <w:marTop w:val="0"/>
      <w:marBottom w:val="0"/>
      <w:divBdr>
        <w:top w:val="none" w:sz="0" w:space="0" w:color="auto"/>
        <w:left w:val="none" w:sz="0" w:space="0" w:color="auto"/>
        <w:bottom w:val="none" w:sz="0" w:space="0" w:color="auto"/>
        <w:right w:val="none" w:sz="0" w:space="0" w:color="auto"/>
      </w:divBdr>
    </w:div>
    <w:div w:id="623270772">
      <w:bodyDiv w:val="1"/>
      <w:marLeft w:val="0"/>
      <w:marRight w:val="0"/>
      <w:marTop w:val="0"/>
      <w:marBottom w:val="0"/>
      <w:divBdr>
        <w:top w:val="none" w:sz="0" w:space="0" w:color="auto"/>
        <w:left w:val="none" w:sz="0" w:space="0" w:color="auto"/>
        <w:bottom w:val="none" w:sz="0" w:space="0" w:color="auto"/>
        <w:right w:val="none" w:sz="0" w:space="0" w:color="auto"/>
      </w:divBdr>
    </w:div>
    <w:div w:id="624434546">
      <w:bodyDiv w:val="1"/>
      <w:marLeft w:val="0"/>
      <w:marRight w:val="0"/>
      <w:marTop w:val="0"/>
      <w:marBottom w:val="0"/>
      <w:divBdr>
        <w:top w:val="none" w:sz="0" w:space="0" w:color="auto"/>
        <w:left w:val="none" w:sz="0" w:space="0" w:color="auto"/>
        <w:bottom w:val="none" w:sz="0" w:space="0" w:color="auto"/>
        <w:right w:val="none" w:sz="0" w:space="0" w:color="auto"/>
      </w:divBdr>
    </w:div>
    <w:div w:id="624894745">
      <w:bodyDiv w:val="1"/>
      <w:marLeft w:val="0"/>
      <w:marRight w:val="0"/>
      <w:marTop w:val="0"/>
      <w:marBottom w:val="0"/>
      <w:divBdr>
        <w:top w:val="none" w:sz="0" w:space="0" w:color="auto"/>
        <w:left w:val="none" w:sz="0" w:space="0" w:color="auto"/>
        <w:bottom w:val="none" w:sz="0" w:space="0" w:color="auto"/>
        <w:right w:val="none" w:sz="0" w:space="0" w:color="auto"/>
      </w:divBdr>
    </w:div>
    <w:div w:id="625355834">
      <w:bodyDiv w:val="1"/>
      <w:marLeft w:val="0"/>
      <w:marRight w:val="0"/>
      <w:marTop w:val="0"/>
      <w:marBottom w:val="0"/>
      <w:divBdr>
        <w:top w:val="none" w:sz="0" w:space="0" w:color="auto"/>
        <w:left w:val="none" w:sz="0" w:space="0" w:color="auto"/>
        <w:bottom w:val="none" w:sz="0" w:space="0" w:color="auto"/>
        <w:right w:val="none" w:sz="0" w:space="0" w:color="auto"/>
      </w:divBdr>
    </w:div>
    <w:div w:id="625816685">
      <w:bodyDiv w:val="1"/>
      <w:marLeft w:val="0"/>
      <w:marRight w:val="0"/>
      <w:marTop w:val="0"/>
      <w:marBottom w:val="0"/>
      <w:divBdr>
        <w:top w:val="none" w:sz="0" w:space="0" w:color="auto"/>
        <w:left w:val="none" w:sz="0" w:space="0" w:color="auto"/>
        <w:bottom w:val="none" w:sz="0" w:space="0" w:color="auto"/>
        <w:right w:val="none" w:sz="0" w:space="0" w:color="auto"/>
      </w:divBdr>
    </w:div>
    <w:div w:id="627853176">
      <w:bodyDiv w:val="1"/>
      <w:marLeft w:val="0"/>
      <w:marRight w:val="0"/>
      <w:marTop w:val="0"/>
      <w:marBottom w:val="0"/>
      <w:divBdr>
        <w:top w:val="none" w:sz="0" w:space="0" w:color="auto"/>
        <w:left w:val="none" w:sz="0" w:space="0" w:color="auto"/>
        <w:bottom w:val="none" w:sz="0" w:space="0" w:color="auto"/>
        <w:right w:val="none" w:sz="0" w:space="0" w:color="auto"/>
      </w:divBdr>
    </w:div>
    <w:div w:id="628359533">
      <w:bodyDiv w:val="1"/>
      <w:marLeft w:val="0"/>
      <w:marRight w:val="0"/>
      <w:marTop w:val="0"/>
      <w:marBottom w:val="0"/>
      <w:divBdr>
        <w:top w:val="none" w:sz="0" w:space="0" w:color="auto"/>
        <w:left w:val="none" w:sz="0" w:space="0" w:color="auto"/>
        <w:bottom w:val="none" w:sz="0" w:space="0" w:color="auto"/>
        <w:right w:val="none" w:sz="0" w:space="0" w:color="auto"/>
      </w:divBdr>
    </w:div>
    <w:div w:id="634413521">
      <w:bodyDiv w:val="1"/>
      <w:marLeft w:val="0"/>
      <w:marRight w:val="0"/>
      <w:marTop w:val="0"/>
      <w:marBottom w:val="0"/>
      <w:divBdr>
        <w:top w:val="none" w:sz="0" w:space="0" w:color="auto"/>
        <w:left w:val="none" w:sz="0" w:space="0" w:color="auto"/>
        <w:bottom w:val="none" w:sz="0" w:space="0" w:color="auto"/>
        <w:right w:val="none" w:sz="0" w:space="0" w:color="auto"/>
      </w:divBdr>
    </w:div>
    <w:div w:id="635454208">
      <w:bodyDiv w:val="1"/>
      <w:marLeft w:val="0"/>
      <w:marRight w:val="0"/>
      <w:marTop w:val="0"/>
      <w:marBottom w:val="0"/>
      <w:divBdr>
        <w:top w:val="none" w:sz="0" w:space="0" w:color="auto"/>
        <w:left w:val="none" w:sz="0" w:space="0" w:color="auto"/>
        <w:bottom w:val="none" w:sz="0" w:space="0" w:color="auto"/>
        <w:right w:val="none" w:sz="0" w:space="0" w:color="auto"/>
      </w:divBdr>
    </w:div>
    <w:div w:id="637804847">
      <w:bodyDiv w:val="1"/>
      <w:marLeft w:val="0"/>
      <w:marRight w:val="0"/>
      <w:marTop w:val="0"/>
      <w:marBottom w:val="0"/>
      <w:divBdr>
        <w:top w:val="none" w:sz="0" w:space="0" w:color="auto"/>
        <w:left w:val="none" w:sz="0" w:space="0" w:color="auto"/>
        <w:bottom w:val="none" w:sz="0" w:space="0" w:color="auto"/>
        <w:right w:val="none" w:sz="0" w:space="0" w:color="auto"/>
      </w:divBdr>
    </w:div>
    <w:div w:id="638190703">
      <w:bodyDiv w:val="1"/>
      <w:marLeft w:val="0"/>
      <w:marRight w:val="0"/>
      <w:marTop w:val="0"/>
      <w:marBottom w:val="0"/>
      <w:divBdr>
        <w:top w:val="none" w:sz="0" w:space="0" w:color="auto"/>
        <w:left w:val="none" w:sz="0" w:space="0" w:color="auto"/>
        <w:bottom w:val="none" w:sz="0" w:space="0" w:color="auto"/>
        <w:right w:val="none" w:sz="0" w:space="0" w:color="auto"/>
      </w:divBdr>
    </w:div>
    <w:div w:id="640962137">
      <w:bodyDiv w:val="1"/>
      <w:marLeft w:val="0"/>
      <w:marRight w:val="0"/>
      <w:marTop w:val="0"/>
      <w:marBottom w:val="0"/>
      <w:divBdr>
        <w:top w:val="none" w:sz="0" w:space="0" w:color="auto"/>
        <w:left w:val="none" w:sz="0" w:space="0" w:color="auto"/>
        <w:bottom w:val="none" w:sz="0" w:space="0" w:color="auto"/>
        <w:right w:val="none" w:sz="0" w:space="0" w:color="auto"/>
      </w:divBdr>
    </w:div>
    <w:div w:id="643050644">
      <w:bodyDiv w:val="1"/>
      <w:marLeft w:val="0"/>
      <w:marRight w:val="0"/>
      <w:marTop w:val="0"/>
      <w:marBottom w:val="0"/>
      <w:divBdr>
        <w:top w:val="none" w:sz="0" w:space="0" w:color="auto"/>
        <w:left w:val="none" w:sz="0" w:space="0" w:color="auto"/>
        <w:bottom w:val="none" w:sz="0" w:space="0" w:color="auto"/>
        <w:right w:val="none" w:sz="0" w:space="0" w:color="auto"/>
      </w:divBdr>
    </w:div>
    <w:div w:id="643395720">
      <w:bodyDiv w:val="1"/>
      <w:marLeft w:val="0"/>
      <w:marRight w:val="0"/>
      <w:marTop w:val="0"/>
      <w:marBottom w:val="0"/>
      <w:divBdr>
        <w:top w:val="none" w:sz="0" w:space="0" w:color="auto"/>
        <w:left w:val="none" w:sz="0" w:space="0" w:color="auto"/>
        <w:bottom w:val="none" w:sz="0" w:space="0" w:color="auto"/>
        <w:right w:val="none" w:sz="0" w:space="0" w:color="auto"/>
      </w:divBdr>
    </w:div>
    <w:div w:id="645234135">
      <w:bodyDiv w:val="1"/>
      <w:marLeft w:val="0"/>
      <w:marRight w:val="0"/>
      <w:marTop w:val="0"/>
      <w:marBottom w:val="0"/>
      <w:divBdr>
        <w:top w:val="none" w:sz="0" w:space="0" w:color="auto"/>
        <w:left w:val="none" w:sz="0" w:space="0" w:color="auto"/>
        <w:bottom w:val="none" w:sz="0" w:space="0" w:color="auto"/>
        <w:right w:val="none" w:sz="0" w:space="0" w:color="auto"/>
      </w:divBdr>
    </w:div>
    <w:div w:id="645280058">
      <w:bodyDiv w:val="1"/>
      <w:marLeft w:val="0"/>
      <w:marRight w:val="0"/>
      <w:marTop w:val="0"/>
      <w:marBottom w:val="0"/>
      <w:divBdr>
        <w:top w:val="none" w:sz="0" w:space="0" w:color="auto"/>
        <w:left w:val="none" w:sz="0" w:space="0" w:color="auto"/>
        <w:bottom w:val="none" w:sz="0" w:space="0" w:color="auto"/>
        <w:right w:val="none" w:sz="0" w:space="0" w:color="auto"/>
      </w:divBdr>
    </w:div>
    <w:div w:id="648829210">
      <w:bodyDiv w:val="1"/>
      <w:marLeft w:val="0"/>
      <w:marRight w:val="0"/>
      <w:marTop w:val="0"/>
      <w:marBottom w:val="0"/>
      <w:divBdr>
        <w:top w:val="none" w:sz="0" w:space="0" w:color="auto"/>
        <w:left w:val="none" w:sz="0" w:space="0" w:color="auto"/>
        <w:bottom w:val="none" w:sz="0" w:space="0" w:color="auto"/>
        <w:right w:val="none" w:sz="0" w:space="0" w:color="auto"/>
      </w:divBdr>
    </w:div>
    <w:div w:id="653264784">
      <w:bodyDiv w:val="1"/>
      <w:marLeft w:val="0"/>
      <w:marRight w:val="0"/>
      <w:marTop w:val="0"/>
      <w:marBottom w:val="0"/>
      <w:divBdr>
        <w:top w:val="none" w:sz="0" w:space="0" w:color="auto"/>
        <w:left w:val="none" w:sz="0" w:space="0" w:color="auto"/>
        <w:bottom w:val="none" w:sz="0" w:space="0" w:color="auto"/>
        <w:right w:val="none" w:sz="0" w:space="0" w:color="auto"/>
      </w:divBdr>
    </w:div>
    <w:div w:id="653266718">
      <w:bodyDiv w:val="1"/>
      <w:marLeft w:val="0"/>
      <w:marRight w:val="0"/>
      <w:marTop w:val="0"/>
      <w:marBottom w:val="0"/>
      <w:divBdr>
        <w:top w:val="none" w:sz="0" w:space="0" w:color="auto"/>
        <w:left w:val="none" w:sz="0" w:space="0" w:color="auto"/>
        <w:bottom w:val="none" w:sz="0" w:space="0" w:color="auto"/>
        <w:right w:val="none" w:sz="0" w:space="0" w:color="auto"/>
      </w:divBdr>
    </w:div>
    <w:div w:id="653610663">
      <w:bodyDiv w:val="1"/>
      <w:marLeft w:val="0"/>
      <w:marRight w:val="0"/>
      <w:marTop w:val="0"/>
      <w:marBottom w:val="0"/>
      <w:divBdr>
        <w:top w:val="none" w:sz="0" w:space="0" w:color="auto"/>
        <w:left w:val="none" w:sz="0" w:space="0" w:color="auto"/>
        <w:bottom w:val="none" w:sz="0" w:space="0" w:color="auto"/>
        <w:right w:val="none" w:sz="0" w:space="0" w:color="auto"/>
      </w:divBdr>
    </w:div>
    <w:div w:id="653919492">
      <w:bodyDiv w:val="1"/>
      <w:marLeft w:val="0"/>
      <w:marRight w:val="0"/>
      <w:marTop w:val="0"/>
      <w:marBottom w:val="0"/>
      <w:divBdr>
        <w:top w:val="none" w:sz="0" w:space="0" w:color="auto"/>
        <w:left w:val="none" w:sz="0" w:space="0" w:color="auto"/>
        <w:bottom w:val="none" w:sz="0" w:space="0" w:color="auto"/>
        <w:right w:val="none" w:sz="0" w:space="0" w:color="auto"/>
      </w:divBdr>
    </w:div>
    <w:div w:id="654794393">
      <w:bodyDiv w:val="1"/>
      <w:marLeft w:val="0"/>
      <w:marRight w:val="0"/>
      <w:marTop w:val="0"/>
      <w:marBottom w:val="0"/>
      <w:divBdr>
        <w:top w:val="none" w:sz="0" w:space="0" w:color="auto"/>
        <w:left w:val="none" w:sz="0" w:space="0" w:color="auto"/>
        <w:bottom w:val="none" w:sz="0" w:space="0" w:color="auto"/>
        <w:right w:val="none" w:sz="0" w:space="0" w:color="auto"/>
      </w:divBdr>
    </w:div>
    <w:div w:id="655912363">
      <w:bodyDiv w:val="1"/>
      <w:marLeft w:val="0"/>
      <w:marRight w:val="0"/>
      <w:marTop w:val="0"/>
      <w:marBottom w:val="0"/>
      <w:divBdr>
        <w:top w:val="none" w:sz="0" w:space="0" w:color="auto"/>
        <w:left w:val="none" w:sz="0" w:space="0" w:color="auto"/>
        <w:bottom w:val="none" w:sz="0" w:space="0" w:color="auto"/>
        <w:right w:val="none" w:sz="0" w:space="0" w:color="auto"/>
      </w:divBdr>
    </w:div>
    <w:div w:id="656151809">
      <w:bodyDiv w:val="1"/>
      <w:marLeft w:val="0"/>
      <w:marRight w:val="0"/>
      <w:marTop w:val="0"/>
      <w:marBottom w:val="0"/>
      <w:divBdr>
        <w:top w:val="none" w:sz="0" w:space="0" w:color="auto"/>
        <w:left w:val="none" w:sz="0" w:space="0" w:color="auto"/>
        <w:bottom w:val="none" w:sz="0" w:space="0" w:color="auto"/>
        <w:right w:val="none" w:sz="0" w:space="0" w:color="auto"/>
      </w:divBdr>
    </w:div>
    <w:div w:id="657391821">
      <w:bodyDiv w:val="1"/>
      <w:marLeft w:val="0"/>
      <w:marRight w:val="0"/>
      <w:marTop w:val="0"/>
      <w:marBottom w:val="0"/>
      <w:divBdr>
        <w:top w:val="none" w:sz="0" w:space="0" w:color="auto"/>
        <w:left w:val="none" w:sz="0" w:space="0" w:color="auto"/>
        <w:bottom w:val="none" w:sz="0" w:space="0" w:color="auto"/>
        <w:right w:val="none" w:sz="0" w:space="0" w:color="auto"/>
      </w:divBdr>
    </w:div>
    <w:div w:id="658383057">
      <w:bodyDiv w:val="1"/>
      <w:marLeft w:val="0"/>
      <w:marRight w:val="0"/>
      <w:marTop w:val="0"/>
      <w:marBottom w:val="0"/>
      <w:divBdr>
        <w:top w:val="none" w:sz="0" w:space="0" w:color="auto"/>
        <w:left w:val="none" w:sz="0" w:space="0" w:color="auto"/>
        <w:bottom w:val="none" w:sz="0" w:space="0" w:color="auto"/>
        <w:right w:val="none" w:sz="0" w:space="0" w:color="auto"/>
      </w:divBdr>
    </w:div>
    <w:div w:id="658769616">
      <w:bodyDiv w:val="1"/>
      <w:marLeft w:val="0"/>
      <w:marRight w:val="0"/>
      <w:marTop w:val="0"/>
      <w:marBottom w:val="0"/>
      <w:divBdr>
        <w:top w:val="none" w:sz="0" w:space="0" w:color="auto"/>
        <w:left w:val="none" w:sz="0" w:space="0" w:color="auto"/>
        <w:bottom w:val="none" w:sz="0" w:space="0" w:color="auto"/>
        <w:right w:val="none" w:sz="0" w:space="0" w:color="auto"/>
      </w:divBdr>
    </w:div>
    <w:div w:id="659965116">
      <w:bodyDiv w:val="1"/>
      <w:marLeft w:val="0"/>
      <w:marRight w:val="0"/>
      <w:marTop w:val="0"/>
      <w:marBottom w:val="0"/>
      <w:divBdr>
        <w:top w:val="none" w:sz="0" w:space="0" w:color="auto"/>
        <w:left w:val="none" w:sz="0" w:space="0" w:color="auto"/>
        <w:bottom w:val="none" w:sz="0" w:space="0" w:color="auto"/>
        <w:right w:val="none" w:sz="0" w:space="0" w:color="auto"/>
      </w:divBdr>
    </w:div>
    <w:div w:id="660230137">
      <w:bodyDiv w:val="1"/>
      <w:marLeft w:val="0"/>
      <w:marRight w:val="0"/>
      <w:marTop w:val="0"/>
      <w:marBottom w:val="0"/>
      <w:divBdr>
        <w:top w:val="none" w:sz="0" w:space="0" w:color="auto"/>
        <w:left w:val="none" w:sz="0" w:space="0" w:color="auto"/>
        <w:bottom w:val="none" w:sz="0" w:space="0" w:color="auto"/>
        <w:right w:val="none" w:sz="0" w:space="0" w:color="auto"/>
      </w:divBdr>
    </w:div>
    <w:div w:id="663432171">
      <w:bodyDiv w:val="1"/>
      <w:marLeft w:val="0"/>
      <w:marRight w:val="0"/>
      <w:marTop w:val="0"/>
      <w:marBottom w:val="0"/>
      <w:divBdr>
        <w:top w:val="none" w:sz="0" w:space="0" w:color="auto"/>
        <w:left w:val="none" w:sz="0" w:space="0" w:color="auto"/>
        <w:bottom w:val="none" w:sz="0" w:space="0" w:color="auto"/>
        <w:right w:val="none" w:sz="0" w:space="0" w:color="auto"/>
      </w:divBdr>
    </w:div>
    <w:div w:id="664212156">
      <w:bodyDiv w:val="1"/>
      <w:marLeft w:val="0"/>
      <w:marRight w:val="0"/>
      <w:marTop w:val="0"/>
      <w:marBottom w:val="0"/>
      <w:divBdr>
        <w:top w:val="none" w:sz="0" w:space="0" w:color="auto"/>
        <w:left w:val="none" w:sz="0" w:space="0" w:color="auto"/>
        <w:bottom w:val="none" w:sz="0" w:space="0" w:color="auto"/>
        <w:right w:val="none" w:sz="0" w:space="0" w:color="auto"/>
      </w:divBdr>
    </w:div>
    <w:div w:id="665327294">
      <w:bodyDiv w:val="1"/>
      <w:marLeft w:val="0"/>
      <w:marRight w:val="0"/>
      <w:marTop w:val="0"/>
      <w:marBottom w:val="0"/>
      <w:divBdr>
        <w:top w:val="none" w:sz="0" w:space="0" w:color="auto"/>
        <w:left w:val="none" w:sz="0" w:space="0" w:color="auto"/>
        <w:bottom w:val="none" w:sz="0" w:space="0" w:color="auto"/>
        <w:right w:val="none" w:sz="0" w:space="0" w:color="auto"/>
      </w:divBdr>
    </w:div>
    <w:div w:id="665406325">
      <w:bodyDiv w:val="1"/>
      <w:marLeft w:val="0"/>
      <w:marRight w:val="0"/>
      <w:marTop w:val="0"/>
      <w:marBottom w:val="0"/>
      <w:divBdr>
        <w:top w:val="none" w:sz="0" w:space="0" w:color="auto"/>
        <w:left w:val="none" w:sz="0" w:space="0" w:color="auto"/>
        <w:bottom w:val="none" w:sz="0" w:space="0" w:color="auto"/>
        <w:right w:val="none" w:sz="0" w:space="0" w:color="auto"/>
      </w:divBdr>
    </w:div>
    <w:div w:id="665406379">
      <w:bodyDiv w:val="1"/>
      <w:marLeft w:val="0"/>
      <w:marRight w:val="0"/>
      <w:marTop w:val="0"/>
      <w:marBottom w:val="0"/>
      <w:divBdr>
        <w:top w:val="none" w:sz="0" w:space="0" w:color="auto"/>
        <w:left w:val="none" w:sz="0" w:space="0" w:color="auto"/>
        <w:bottom w:val="none" w:sz="0" w:space="0" w:color="auto"/>
        <w:right w:val="none" w:sz="0" w:space="0" w:color="auto"/>
      </w:divBdr>
    </w:div>
    <w:div w:id="668024576">
      <w:bodyDiv w:val="1"/>
      <w:marLeft w:val="0"/>
      <w:marRight w:val="0"/>
      <w:marTop w:val="0"/>
      <w:marBottom w:val="0"/>
      <w:divBdr>
        <w:top w:val="none" w:sz="0" w:space="0" w:color="auto"/>
        <w:left w:val="none" w:sz="0" w:space="0" w:color="auto"/>
        <w:bottom w:val="none" w:sz="0" w:space="0" w:color="auto"/>
        <w:right w:val="none" w:sz="0" w:space="0" w:color="auto"/>
      </w:divBdr>
    </w:div>
    <w:div w:id="669941494">
      <w:bodyDiv w:val="1"/>
      <w:marLeft w:val="0"/>
      <w:marRight w:val="0"/>
      <w:marTop w:val="0"/>
      <w:marBottom w:val="0"/>
      <w:divBdr>
        <w:top w:val="none" w:sz="0" w:space="0" w:color="auto"/>
        <w:left w:val="none" w:sz="0" w:space="0" w:color="auto"/>
        <w:bottom w:val="none" w:sz="0" w:space="0" w:color="auto"/>
        <w:right w:val="none" w:sz="0" w:space="0" w:color="auto"/>
      </w:divBdr>
    </w:div>
    <w:div w:id="670137714">
      <w:bodyDiv w:val="1"/>
      <w:marLeft w:val="0"/>
      <w:marRight w:val="0"/>
      <w:marTop w:val="0"/>
      <w:marBottom w:val="0"/>
      <w:divBdr>
        <w:top w:val="none" w:sz="0" w:space="0" w:color="auto"/>
        <w:left w:val="none" w:sz="0" w:space="0" w:color="auto"/>
        <w:bottom w:val="none" w:sz="0" w:space="0" w:color="auto"/>
        <w:right w:val="none" w:sz="0" w:space="0" w:color="auto"/>
      </w:divBdr>
    </w:div>
    <w:div w:id="670569845">
      <w:bodyDiv w:val="1"/>
      <w:marLeft w:val="0"/>
      <w:marRight w:val="0"/>
      <w:marTop w:val="0"/>
      <w:marBottom w:val="0"/>
      <w:divBdr>
        <w:top w:val="none" w:sz="0" w:space="0" w:color="auto"/>
        <w:left w:val="none" w:sz="0" w:space="0" w:color="auto"/>
        <w:bottom w:val="none" w:sz="0" w:space="0" w:color="auto"/>
        <w:right w:val="none" w:sz="0" w:space="0" w:color="auto"/>
      </w:divBdr>
    </w:div>
    <w:div w:id="671220812">
      <w:bodyDiv w:val="1"/>
      <w:marLeft w:val="0"/>
      <w:marRight w:val="0"/>
      <w:marTop w:val="0"/>
      <w:marBottom w:val="0"/>
      <w:divBdr>
        <w:top w:val="none" w:sz="0" w:space="0" w:color="auto"/>
        <w:left w:val="none" w:sz="0" w:space="0" w:color="auto"/>
        <w:bottom w:val="none" w:sz="0" w:space="0" w:color="auto"/>
        <w:right w:val="none" w:sz="0" w:space="0" w:color="auto"/>
      </w:divBdr>
    </w:div>
    <w:div w:id="671488853">
      <w:bodyDiv w:val="1"/>
      <w:marLeft w:val="0"/>
      <w:marRight w:val="0"/>
      <w:marTop w:val="0"/>
      <w:marBottom w:val="0"/>
      <w:divBdr>
        <w:top w:val="none" w:sz="0" w:space="0" w:color="auto"/>
        <w:left w:val="none" w:sz="0" w:space="0" w:color="auto"/>
        <w:bottom w:val="none" w:sz="0" w:space="0" w:color="auto"/>
        <w:right w:val="none" w:sz="0" w:space="0" w:color="auto"/>
      </w:divBdr>
    </w:div>
    <w:div w:id="672953923">
      <w:bodyDiv w:val="1"/>
      <w:marLeft w:val="0"/>
      <w:marRight w:val="0"/>
      <w:marTop w:val="0"/>
      <w:marBottom w:val="0"/>
      <w:divBdr>
        <w:top w:val="none" w:sz="0" w:space="0" w:color="auto"/>
        <w:left w:val="none" w:sz="0" w:space="0" w:color="auto"/>
        <w:bottom w:val="none" w:sz="0" w:space="0" w:color="auto"/>
        <w:right w:val="none" w:sz="0" w:space="0" w:color="auto"/>
      </w:divBdr>
    </w:div>
    <w:div w:id="673653571">
      <w:bodyDiv w:val="1"/>
      <w:marLeft w:val="0"/>
      <w:marRight w:val="0"/>
      <w:marTop w:val="0"/>
      <w:marBottom w:val="0"/>
      <w:divBdr>
        <w:top w:val="none" w:sz="0" w:space="0" w:color="auto"/>
        <w:left w:val="none" w:sz="0" w:space="0" w:color="auto"/>
        <w:bottom w:val="none" w:sz="0" w:space="0" w:color="auto"/>
        <w:right w:val="none" w:sz="0" w:space="0" w:color="auto"/>
      </w:divBdr>
    </w:div>
    <w:div w:id="674110754">
      <w:bodyDiv w:val="1"/>
      <w:marLeft w:val="0"/>
      <w:marRight w:val="0"/>
      <w:marTop w:val="0"/>
      <w:marBottom w:val="0"/>
      <w:divBdr>
        <w:top w:val="none" w:sz="0" w:space="0" w:color="auto"/>
        <w:left w:val="none" w:sz="0" w:space="0" w:color="auto"/>
        <w:bottom w:val="none" w:sz="0" w:space="0" w:color="auto"/>
        <w:right w:val="none" w:sz="0" w:space="0" w:color="auto"/>
      </w:divBdr>
    </w:div>
    <w:div w:id="675108747">
      <w:bodyDiv w:val="1"/>
      <w:marLeft w:val="0"/>
      <w:marRight w:val="0"/>
      <w:marTop w:val="0"/>
      <w:marBottom w:val="0"/>
      <w:divBdr>
        <w:top w:val="none" w:sz="0" w:space="0" w:color="auto"/>
        <w:left w:val="none" w:sz="0" w:space="0" w:color="auto"/>
        <w:bottom w:val="none" w:sz="0" w:space="0" w:color="auto"/>
        <w:right w:val="none" w:sz="0" w:space="0" w:color="auto"/>
      </w:divBdr>
    </w:div>
    <w:div w:id="675619354">
      <w:bodyDiv w:val="1"/>
      <w:marLeft w:val="0"/>
      <w:marRight w:val="0"/>
      <w:marTop w:val="0"/>
      <w:marBottom w:val="0"/>
      <w:divBdr>
        <w:top w:val="none" w:sz="0" w:space="0" w:color="auto"/>
        <w:left w:val="none" w:sz="0" w:space="0" w:color="auto"/>
        <w:bottom w:val="none" w:sz="0" w:space="0" w:color="auto"/>
        <w:right w:val="none" w:sz="0" w:space="0" w:color="auto"/>
      </w:divBdr>
    </w:div>
    <w:div w:id="676231436">
      <w:bodyDiv w:val="1"/>
      <w:marLeft w:val="0"/>
      <w:marRight w:val="0"/>
      <w:marTop w:val="0"/>
      <w:marBottom w:val="0"/>
      <w:divBdr>
        <w:top w:val="none" w:sz="0" w:space="0" w:color="auto"/>
        <w:left w:val="none" w:sz="0" w:space="0" w:color="auto"/>
        <w:bottom w:val="none" w:sz="0" w:space="0" w:color="auto"/>
        <w:right w:val="none" w:sz="0" w:space="0" w:color="auto"/>
      </w:divBdr>
    </w:div>
    <w:div w:id="676542143">
      <w:bodyDiv w:val="1"/>
      <w:marLeft w:val="0"/>
      <w:marRight w:val="0"/>
      <w:marTop w:val="0"/>
      <w:marBottom w:val="0"/>
      <w:divBdr>
        <w:top w:val="none" w:sz="0" w:space="0" w:color="auto"/>
        <w:left w:val="none" w:sz="0" w:space="0" w:color="auto"/>
        <w:bottom w:val="none" w:sz="0" w:space="0" w:color="auto"/>
        <w:right w:val="none" w:sz="0" w:space="0" w:color="auto"/>
      </w:divBdr>
    </w:div>
    <w:div w:id="677192397">
      <w:bodyDiv w:val="1"/>
      <w:marLeft w:val="0"/>
      <w:marRight w:val="0"/>
      <w:marTop w:val="0"/>
      <w:marBottom w:val="0"/>
      <w:divBdr>
        <w:top w:val="none" w:sz="0" w:space="0" w:color="auto"/>
        <w:left w:val="none" w:sz="0" w:space="0" w:color="auto"/>
        <w:bottom w:val="none" w:sz="0" w:space="0" w:color="auto"/>
        <w:right w:val="none" w:sz="0" w:space="0" w:color="auto"/>
      </w:divBdr>
    </w:div>
    <w:div w:id="677393877">
      <w:bodyDiv w:val="1"/>
      <w:marLeft w:val="0"/>
      <w:marRight w:val="0"/>
      <w:marTop w:val="0"/>
      <w:marBottom w:val="0"/>
      <w:divBdr>
        <w:top w:val="none" w:sz="0" w:space="0" w:color="auto"/>
        <w:left w:val="none" w:sz="0" w:space="0" w:color="auto"/>
        <w:bottom w:val="none" w:sz="0" w:space="0" w:color="auto"/>
        <w:right w:val="none" w:sz="0" w:space="0" w:color="auto"/>
      </w:divBdr>
    </w:div>
    <w:div w:id="679432108">
      <w:bodyDiv w:val="1"/>
      <w:marLeft w:val="0"/>
      <w:marRight w:val="0"/>
      <w:marTop w:val="0"/>
      <w:marBottom w:val="0"/>
      <w:divBdr>
        <w:top w:val="none" w:sz="0" w:space="0" w:color="auto"/>
        <w:left w:val="none" w:sz="0" w:space="0" w:color="auto"/>
        <w:bottom w:val="none" w:sz="0" w:space="0" w:color="auto"/>
        <w:right w:val="none" w:sz="0" w:space="0" w:color="auto"/>
      </w:divBdr>
    </w:div>
    <w:div w:id="680014587">
      <w:bodyDiv w:val="1"/>
      <w:marLeft w:val="0"/>
      <w:marRight w:val="0"/>
      <w:marTop w:val="0"/>
      <w:marBottom w:val="0"/>
      <w:divBdr>
        <w:top w:val="none" w:sz="0" w:space="0" w:color="auto"/>
        <w:left w:val="none" w:sz="0" w:space="0" w:color="auto"/>
        <w:bottom w:val="none" w:sz="0" w:space="0" w:color="auto"/>
        <w:right w:val="none" w:sz="0" w:space="0" w:color="auto"/>
      </w:divBdr>
    </w:div>
    <w:div w:id="683289967">
      <w:bodyDiv w:val="1"/>
      <w:marLeft w:val="0"/>
      <w:marRight w:val="0"/>
      <w:marTop w:val="0"/>
      <w:marBottom w:val="0"/>
      <w:divBdr>
        <w:top w:val="none" w:sz="0" w:space="0" w:color="auto"/>
        <w:left w:val="none" w:sz="0" w:space="0" w:color="auto"/>
        <w:bottom w:val="none" w:sz="0" w:space="0" w:color="auto"/>
        <w:right w:val="none" w:sz="0" w:space="0" w:color="auto"/>
      </w:divBdr>
    </w:div>
    <w:div w:id="683746121">
      <w:bodyDiv w:val="1"/>
      <w:marLeft w:val="0"/>
      <w:marRight w:val="0"/>
      <w:marTop w:val="0"/>
      <w:marBottom w:val="0"/>
      <w:divBdr>
        <w:top w:val="none" w:sz="0" w:space="0" w:color="auto"/>
        <w:left w:val="none" w:sz="0" w:space="0" w:color="auto"/>
        <w:bottom w:val="none" w:sz="0" w:space="0" w:color="auto"/>
        <w:right w:val="none" w:sz="0" w:space="0" w:color="auto"/>
      </w:divBdr>
    </w:div>
    <w:div w:id="685667339">
      <w:bodyDiv w:val="1"/>
      <w:marLeft w:val="0"/>
      <w:marRight w:val="0"/>
      <w:marTop w:val="0"/>
      <w:marBottom w:val="0"/>
      <w:divBdr>
        <w:top w:val="none" w:sz="0" w:space="0" w:color="auto"/>
        <w:left w:val="none" w:sz="0" w:space="0" w:color="auto"/>
        <w:bottom w:val="none" w:sz="0" w:space="0" w:color="auto"/>
        <w:right w:val="none" w:sz="0" w:space="0" w:color="auto"/>
      </w:divBdr>
    </w:div>
    <w:div w:id="686449904">
      <w:bodyDiv w:val="1"/>
      <w:marLeft w:val="0"/>
      <w:marRight w:val="0"/>
      <w:marTop w:val="0"/>
      <w:marBottom w:val="0"/>
      <w:divBdr>
        <w:top w:val="none" w:sz="0" w:space="0" w:color="auto"/>
        <w:left w:val="none" w:sz="0" w:space="0" w:color="auto"/>
        <w:bottom w:val="none" w:sz="0" w:space="0" w:color="auto"/>
        <w:right w:val="none" w:sz="0" w:space="0" w:color="auto"/>
      </w:divBdr>
    </w:div>
    <w:div w:id="688335700">
      <w:bodyDiv w:val="1"/>
      <w:marLeft w:val="0"/>
      <w:marRight w:val="0"/>
      <w:marTop w:val="0"/>
      <w:marBottom w:val="0"/>
      <w:divBdr>
        <w:top w:val="none" w:sz="0" w:space="0" w:color="auto"/>
        <w:left w:val="none" w:sz="0" w:space="0" w:color="auto"/>
        <w:bottom w:val="none" w:sz="0" w:space="0" w:color="auto"/>
        <w:right w:val="none" w:sz="0" w:space="0" w:color="auto"/>
      </w:divBdr>
    </w:div>
    <w:div w:id="689456094">
      <w:bodyDiv w:val="1"/>
      <w:marLeft w:val="0"/>
      <w:marRight w:val="0"/>
      <w:marTop w:val="0"/>
      <w:marBottom w:val="0"/>
      <w:divBdr>
        <w:top w:val="none" w:sz="0" w:space="0" w:color="auto"/>
        <w:left w:val="none" w:sz="0" w:space="0" w:color="auto"/>
        <w:bottom w:val="none" w:sz="0" w:space="0" w:color="auto"/>
        <w:right w:val="none" w:sz="0" w:space="0" w:color="auto"/>
      </w:divBdr>
    </w:div>
    <w:div w:id="689529111">
      <w:bodyDiv w:val="1"/>
      <w:marLeft w:val="0"/>
      <w:marRight w:val="0"/>
      <w:marTop w:val="0"/>
      <w:marBottom w:val="0"/>
      <w:divBdr>
        <w:top w:val="none" w:sz="0" w:space="0" w:color="auto"/>
        <w:left w:val="none" w:sz="0" w:space="0" w:color="auto"/>
        <w:bottom w:val="none" w:sz="0" w:space="0" w:color="auto"/>
        <w:right w:val="none" w:sz="0" w:space="0" w:color="auto"/>
      </w:divBdr>
    </w:div>
    <w:div w:id="692654407">
      <w:bodyDiv w:val="1"/>
      <w:marLeft w:val="0"/>
      <w:marRight w:val="0"/>
      <w:marTop w:val="0"/>
      <w:marBottom w:val="0"/>
      <w:divBdr>
        <w:top w:val="none" w:sz="0" w:space="0" w:color="auto"/>
        <w:left w:val="none" w:sz="0" w:space="0" w:color="auto"/>
        <w:bottom w:val="none" w:sz="0" w:space="0" w:color="auto"/>
        <w:right w:val="none" w:sz="0" w:space="0" w:color="auto"/>
      </w:divBdr>
    </w:div>
    <w:div w:id="694695636">
      <w:bodyDiv w:val="1"/>
      <w:marLeft w:val="0"/>
      <w:marRight w:val="0"/>
      <w:marTop w:val="0"/>
      <w:marBottom w:val="0"/>
      <w:divBdr>
        <w:top w:val="none" w:sz="0" w:space="0" w:color="auto"/>
        <w:left w:val="none" w:sz="0" w:space="0" w:color="auto"/>
        <w:bottom w:val="none" w:sz="0" w:space="0" w:color="auto"/>
        <w:right w:val="none" w:sz="0" w:space="0" w:color="auto"/>
      </w:divBdr>
    </w:div>
    <w:div w:id="695233274">
      <w:bodyDiv w:val="1"/>
      <w:marLeft w:val="0"/>
      <w:marRight w:val="0"/>
      <w:marTop w:val="0"/>
      <w:marBottom w:val="0"/>
      <w:divBdr>
        <w:top w:val="none" w:sz="0" w:space="0" w:color="auto"/>
        <w:left w:val="none" w:sz="0" w:space="0" w:color="auto"/>
        <w:bottom w:val="none" w:sz="0" w:space="0" w:color="auto"/>
        <w:right w:val="none" w:sz="0" w:space="0" w:color="auto"/>
      </w:divBdr>
    </w:div>
    <w:div w:id="695471137">
      <w:bodyDiv w:val="1"/>
      <w:marLeft w:val="0"/>
      <w:marRight w:val="0"/>
      <w:marTop w:val="0"/>
      <w:marBottom w:val="0"/>
      <w:divBdr>
        <w:top w:val="none" w:sz="0" w:space="0" w:color="auto"/>
        <w:left w:val="none" w:sz="0" w:space="0" w:color="auto"/>
        <w:bottom w:val="none" w:sz="0" w:space="0" w:color="auto"/>
        <w:right w:val="none" w:sz="0" w:space="0" w:color="auto"/>
      </w:divBdr>
    </w:div>
    <w:div w:id="695812320">
      <w:bodyDiv w:val="1"/>
      <w:marLeft w:val="0"/>
      <w:marRight w:val="0"/>
      <w:marTop w:val="0"/>
      <w:marBottom w:val="0"/>
      <w:divBdr>
        <w:top w:val="none" w:sz="0" w:space="0" w:color="auto"/>
        <w:left w:val="none" w:sz="0" w:space="0" w:color="auto"/>
        <w:bottom w:val="none" w:sz="0" w:space="0" w:color="auto"/>
        <w:right w:val="none" w:sz="0" w:space="0" w:color="auto"/>
      </w:divBdr>
    </w:div>
    <w:div w:id="696200651">
      <w:bodyDiv w:val="1"/>
      <w:marLeft w:val="0"/>
      <w:marRight w:val="0"/>
      <w:marTop w:val="0"/>
      <w:marBottom w:val="0"/>
      <w:divBdr>
        <w:top w:val="none" w:sz="0" w:space="0" w:color="auto"/>
        <w:left w:val="none" w:sz="0" w:space="0" w:color="auto"/>
        <w:bottom w:val="none" w:sz="0" w:space="0" w:color="auto"/>
        <w:right w:val="none" w:sz="0" w:space="0" w:color="auto"/>
      </w:divBdr>
    </w:div>
    <w:div w:id="697122734">
      <w:bodyDiv w:val="1"/>
      <w:marLeft w:val="0"/>
      <w:marRight w:val="0"/>
      <w:marTop w:val="0"/>
      <w:marBottom w:val="0"/>
      <w:divBdr>
        <w:top w:val="none" w:sz="0" w:space="0" w:color="auto"/>
        <w:left w:val="none" w:sz="0" w:space="0" w:color="auto"/>
        <w:bottom w:val="none" w:sz="0" w:space="0" w:color="auto"/>
        <w:right w:val="none" w:sz="0" w:space="0" w:color="auto"/>
      </w:divBdr>
    </w:div>
    <w:div w:id="698435156">
      <w:bodyDiv w:val="1"/>
      <w:marLeft w:val="0"/>
      <w:marRight w:val="0"/>
      <w:marTop w:val="0"/>
      <w:marBottom w:val="0"/>
      <w:divBdr>
        <w:top w:val="none" w:sz="0" w:space="0" w:color="auto"/>
        <w:left w:val="none" w:sz="0" w:space="0" w:color="auto"/>
        <w:bottom w:val="none" w:sz="0" w:space="0" w:color="auto"/>
        <w:right w:val="none" w:sz="0" w:space="0" w:color="auto"/>
      </w:divBdr>
    </w:div>
    <w:div w:id="702288702">
      <w:bodyDiv w:val="1"/>
      <w:marLeft w:val="0"/>
      <w:marRight w:val="0"/>
      <w:marTop w:val="0"/>
      <w:marBottom w:val="0"/>
      <w:divBdr>
        <w:top w:val="none" w:sz="0" w:space="0" w:color="auto"/>
        <w:left w:val="none" w:sz="0" w:space="0" w:color="auto"/>
        <w:bottom w:val="none" w:sz="0" w:space="0" w:color="auto"/>
        <w:right w:val="none" w:sz="0" w:space="0" w:color="auto"/>
      </w:divBdr>
    </w:div>
    <w:div w:id="706680339">
      <w:bodyDiv w:val="1"/>
      <w:marLeft w:val="0"/>
      <w:marRight w:val="0"/>
      <w:marTop w:val="0"/>
      <w:marBottom w:val="0"/>
      <w:divBdr>
        <w:top w:val="none" w:sz="0" w:space="0" w:color="auto"/>
        <w:left w:val="none" w:sz="0" w:space="0" w:color="auto"/>
        <w:bottom w:val="none" w:sz="0" w:space="0" w:color="auto"/>
        <w:right w:val="none" w:sz="0" w:space="0" w:color="auto"/>
      </w:divBdr>
    </w:div>
    <w:div w:id="707687192">
      <w:bodyDiv w:val="1"/>
      <w:marLeft w:val="0"/>
      <w:marRight w:val="0"/>
      <w:marTop w:val="0"/>
      <w:marBottom w:val="0"/>
      <w:divBdr>
        <w:top w:val="none" w:sz="0" w:space="0" w:color="auto"/>
        <w:left w:val="none" w:sz="0" w:space="0" w:color="auto"/>
        <w:bottom w:val="none" w:sz="0" w:space="0" w:color="auto"/>
        <w:right w:val="none" w:sz="0" w:space="0" w:color="auto"/>
      </w:divBdr>
    </w:div>
    <w:div w:id="708532285">
      <w:bodyDiv w:val="1"/>
      <w:marLeft w:val="0"/>
      <w:marRight w:val="0"/>
      <w:marTop w:val="0"/>
      <w:marBottom w:val="0"/>
      <w:divBdr>
        <w:top w:val="none" w:sz="0" w:space="0" w:color="auto"/>
        <w:left w:val="none" w:sz="0" w:space="0" w:color="auto"/>
        <w:bottom w:val="none" w:sz="0" w:space="0" w:color="auto"/>
        <w:right w:val="none" w:sz="0" w:space="0" w:color="auto"/>
      </w:divBdr>
    </w:div>
    <w:div w:id="708803233">
      <w:bodyDiv w:val="1"/>
      <w:marLeft w:val="0"/>
      <w:marRight w:val="0"/>
      <w:marTop w:val="0"/>
      <w:marBottom w:val="0"/>
      <w:divBdr>
        <w:top w:val="none" w:sz="0" w:space="0" w:color="auto"/>
        <w:left w:val="none" w:sz="0" w:space="0" w:color="auto"/>
        <w:bottom w:val="none" w:sz="0" w:space="0" w:color="auto"/>
        <w:right w:val="none" w:sz="0" w:space="0" w:color="auto"/>
      </w:divBdr>
    </w:div>
    <w:div w:id="709261809">
      <w:bodyDiv w:val="1"/>
      <w:marLeft w:val="0"/>
      <w:marRight w:val="0"/>
      <w:marTop w:val="0"/>
      <w:marBottom w:val="0"/>
      <w:divBdr>
        <w:top w:val="none" w:sz="0" w:space="0" w:color="auto"/>
        <w:left w:val="none" w:sz="0" w:space="0" w:color="auto"/>
        <w:bottom w:val="none" w:sz="0" w:space="0" w:color="auto"/>
        <w:right w:val="none" w:sz="0" w:space="0" w:color="auto"/>
      </w:divBdr>
    </w:div>
    <w:div w:id="709299781">
      <w:bodyDiv w:val="1"/>
      <w:marLeft w:val="0"/>
      <w:marRight w:val="0"/>
      <w:marTop w:val="0"/>
      <w:marBottom w:val="0"/>
      <w:divBdr>
        <w:top w:val="none" w:sz="0" w:space="0" w:color="auto"/>
        <w:left w:val="none" w:sz="0" w:space="0" w:color="auto"/>
        <w:bottom w:val="none" w:sz="0" w:space="0" w:color="auto"/>
        <w:right w:val="none" w:sz="0" w:space="0" w:color="auto"/>
      </w:divBdr>
    </w:div>
    <w:div w:id="710228421">
      <w:bodyDiv w:val="1"/>
      <w:marLeft w:val="0"/>
      <w:marRight w:val="0"/>
      <w:marTop w:val="0"/>
      <w:marBottom w:val="0"/>
      <w:divBdr>
        <w:top w:val="none" w:sz="0" w:space="0" w:color="auto"/>
        <w:left w:val="none" w:sz="0" w:space="0" w:color="auto"/>
        <w:bottom w:val="none" w:sz="0" w:space="0" w:color="auto"/>
        <w:right w:val="none" w:sz="0" w:space="0" w:color="auto"/>
      </w:divBdr>
    </w:div>
    <w:div w:id="711614641">
      <w:bodyDiv w:val="1"/>
      <w:marLeft w:val="0"/>
      <w:marRight w:val="0"/>
      <w:marTop w:val="0"/>
      <w:marBottom w:val="0"/>
      <w:divBdr>
        <w:top w:val="none" w:sz="0" w:space="0" w:color="auto"/>
        <w:left w:val="none" w:sz="0" w:space="0" w:color="auto"/>
        <w:bottom w:val="none" w:sz="0" w:space="0" w:color="auto"/>
        <w:right w:val="none" w:sz="0" w:space="0" w:color="auto"/>
      </w:divBdr>
    </w:div>
    <w:div w:id="712732044">
      <w:bodyDiv w:val="1"/>
      <w:marLeft w:val="0"/>
      <w:marRight w:val="0"/>
      <w:marTop w:val="0"/>
      <w:marBottom w:val="0"/>
      <w:divBdr>
        <w:top w:val="none" w:sz="0" w:space="0" w:color="auto"/>
        <w:left w:val="none" w:sz="0" w:space="0" w:color="auto"/>
        <w:bottom w:val="none" w:sz="0" w:space="0" w:color="auto"/>
        <w:right w:val="none" w:sz="0" w:space="0" w:color="auto"/>
      </w:divBdr>
    </w:div>
    <w:div w:id="714739300">
      <w:bodyDiv w:val="1"/>
      <w:marLeft w:val="0"/>
      <w:marRight w:val="0"/>
      <w:marTop w:val="0"/>
      <w:marBottom w:val="0"/>
      <w:divBdr>
        <w:top w:val="none" w:sz="0" w:space="0" w:color="auto"/>
        <w:left w:val="none" w:sz="0" w:space="0" w:color="auto"/>
        <w:bottom w:val="none" w:sz="0" w:space="0" w:color="auto"/>
        <w:right w:val="none" w:sz="0" w:space="0" w:color="auto"/>
      </w:divBdr>
    </w:div>
    <w:div w:id="714819408">
      <w:bodyDiv w:val="1"/>
      <w:marLeft w:val="0"/>
      <w:marRight w:val="0"/>
      <w:marTop w:val="0"/>
      <w:marBottom w:val="0"/>
      <w:divBdr>
        <w:top w:val="none" w:sz="0" w:space="0" w:color="auto"/>
        <w:left w:val="none" w:sz="0" w:space="0" w:color="auto"/>
        <w:bottom w:val="none" w:sz="0" w:space="0" w:color="auto"/>
        <w:right w:val="none" w:sz="0" w:space="0" w:color="auto"/>
      </w:divBdr>
    </w:div>
    <w:div w:id="717704697">
      <w:bodyDiv w:val="1"/>
      <w:marLeft w:val="0"/>
      <w:marRight w:val="0"/>
      <w:marTop w:val="0"/>
      <w:marBottom w:val="0"/>
      <w:divBdr>
        <w:top w:val="none" w:sz="0" w:space="0" w:color="auto"/>
        <w:left w:val="none" w:sz="0" w:space="0" w:color="auto"/>
        <w:bottom w:val="none" w:sz="0" w:space="0" w:color="auto"/>
        <w:right w:val="none" w:sz="0" w:space="0" w:color="auto"/>
      </w:divBdr>
    </w:div>
    <w:div w:id="718699969">
      <w:bodyDiv w:val="1"/>
      <w:marLeft w:val="0"/>
      <w:marRight w:val="0"/>
      <w:marTop w:val="0"/>
      <w:marBottom w:val="0"/>
      <w:divBdr>
        <w:top w:val="none" w:sz="0" w:space="0" w:color="auto"/>
        <w:left w:val="none" w:sz="0" w:space="0" w:color="auto"/>
        <w:bottom w:val="none" w:sz="0" w:space="0" w:color="auto"/>
        <w:right w:val="none" w:sz="0" w:space="0" w:color="auto"/>
      </w:divBdr>
    </w:div>
    <w:div w:id="718825290">
      <w:bodyDiv w:val="1"/>
      <w:marLeft w:val="0"/>
      <w:marRight w:val="0"/>
      <w:marTop w:val="0"/>
      <w:marBottom w:val="0"/>
      <w:divBdr>
        <w:top w:val="none" w:sz="0" w:space="0" w:color="auto"/>
        <w:left w:val="none" w:sz="0" w:space="0" w:color="auto"/>
        <w:bottom w:val="none" w:sz="0" w:space="0" w:color="auto"/>
        <w:right w:val="none" w:sz="0" w:space="0" w:color="auto"/>
      </w:divBdr>
    </w:div>
    <w:div w:id="719288993">
      <w:bodyDiv w:val="1"/>
      <w:marLeft w:val="0"/>
      <w:marRight w:val="0"/>
      <w:marTop w:val="0"/>
      <w:marBottom w:val="0"/>
      <w:divBdr>
        <w:top w:val="none" w:sz="0" w:space="0" w:color="auto"/>
        <w:left w:val="none" w:sz="0" w:space="0" w:color="auto"/>
        <w:bottom w:val="none" w:sz="0" w:space="0" w:color="auto"/>
        <w:right w:val="none" w:sz="0" w:space="0" w:color="auto"/>
      </w:divBdr>
    </w:div>
    <w:div w:id="720514919">
      <w:bodyDiv w:val="1"/>
      <w:marLeft w:val="0"/>
      <w:marRight w:val="0"/>
      <w:marTop w:val="0"/>
      <w:marBottom w:val="0"/>
      <w:divBdr>
        <w:top w:val="none" w:sz="0" w:space="0" w:color="auto"/>
        <w:left w:val="none" w:sz="0" w:space="0" w:color="auto"/>
        <w:bottom w:val="none" w:sz="0" w:space="0" w:color="auto"/>
        <w:right w:val="none" w:sz="0" w:space="0" w:color="auto"/>
      </w:divBdr>
    </w:div>
    <w:div w:id="721178152">
      <w:bodyDiv w:val="1"/>
      <w:marLeft w:val="0"/>
      <w:marRight w:val="0"/>
      <w:marTop w:val="0"/>
      <w:marBottom w:val="0"/>
      <w:divBdr>
        <w:top w:val="none" w:sz="0" w:space="0" w:color="auto"/>
        <w:left w:val="none" w:sz="0" w:space="0" w:color="auto"/>
        <w:bottom w:val="none" w:sz="0" w:space="0" w:color="auto"/>
        <w:right w:val="none" w:sz="0" w:space="0" w:color="auto"/>
      </w:divBdr>
    </w:div>
    <w:div w:id="722407634">
      <w:bodyDiv w:val="1"/>
      <w:marLeft w:val="0"/>
      <w:marRight w:val="0"/>
      <w:marTop w:val="0"/>
      <w:marBottom w:val="0"/>
      <w:divBdr>
        <w:top w:val="none" w:sz="0" w:space="0" w:color="auto"/>
        <w:left w:val="none" w:sz="0" w:space="0" w:color="auto"/>
        <w:bottom w:val="none" w:sz="0" w:space="0" w:color="auto"/>
        <w:right w:val="none" w:sz="0" w:space="0" w:color="auto"/>
      </w:divBdr>
    </w:div>
    <w:div w:id="722408431">
      <w:bodyDiv w:val="1"/>
      <w:marLeft w:val="0"/>
      <w:marRight w:val="0"/>
      <w:marTop w:val="0"/>
      <w:marBottom w:val="0"/>
      <w:divBdr>
        <w:top w:val="none" w:sz="0" w:space="0" w:color="auto"/>
        <w:left w:val="none" w:sz="0" w:space="0" w:color="auto"/>
        <w:bottom w:val="none" w:sz="0" w:space="0" w:color="auto"/>
        <w:right w:val="none" w:sz="0" w:space="0" w:color="auto"/>
      </w:divBdr>
    </w:div>
    <w:div w:id="722749752">
      <w:bodyDiv w:val="1"/>
      <w:marLeft w:val="0"/>
      <w:marRight w:val="0"/>
      <w:marTop w:val="0"/>
      <w:marBottom w:val="0"/>
      <w:divBdr>
        <w:top w:val="none" w:sz="0" w:space="0" w:color="auto"/>
        <w:left w:val="none" w:sz="0" w:space="0" w:color="auto"/>
        <w:bottom w:val="none" w:sz="0" w:space="0" w:color="auto"/>
        <w:right w:val="none" w:sz="0" w:space="0" w:color="auto"/>
      </w:divBdr>
    </w:div>
    <w:div w:id="723061007">
      <w:bodyDiv w:val="1"/>
      <w:marLeft w:val="0"/>
      <w:marRight w:val="0"/>
      <w:marTop w:val="0"/>
      <w:marBottom w:val="0"/>
      <w:divBdr>
        <w:top w:val="none" w:sz="0" w:space="0" w:color="auto"/>
        <w:left w:val="none" w:sz="0" w:space="0" w:color="auto"/>
        <w:bottom w:val="none" w:sz="0" w:space="0" w:color="auto"/>
        <w:right w:val="none" w:sz="0" w:space="0" w:color="auto"/>
      </w:divBdr>
    </w:div>
    <w:div w:id="723456087">
      <w:bodyDiv w:val="1"/>
      <w:marLeft w:val="0"/>
      <w:marRight w:val="0"/>
      <w:marTop w:val="0"/>
      <w:marBottom w:val="0"/>
      <w:divBdr>
        <w:top w:val="none" w:sz="0" w:space="0" w:color="auto"/>
        <w:left w:val="none" w:sz="0" w:space="0" w:color="auto"/>
        <w:bottom w:val="none" w:sz="0" w:space="0" w:color="auto"/>
        <w:right w:val="none" w:sz="0" w:space="0" w:color="auto"/>
      </w:divBdr>
    </w:div>
    <w:div w:id="728117007">
      <w:bodyDiv w:val="1"/>
      <w:marLeft w:val="0"/>
      <w:marRight w:val="0"/>
      <w:marTop w:val="0"/>
      <w:marBottom w:val="0"/>
      <w:divBdr>
        <w:top w:val="none" w:sz="0" w:space="0" w:color="auto"/>
        <w:left w:val="none" w:sz="0" w:space="0" w:color="auto"/>
        <w:bottom w:val="none" w:sz="0" w:space="0" w:color="auto"/>
        <w:right w:val="none" w:sz="0" w:space="0" w:color="auto"/>
      </w:divBdr>
    </w:div>
    <w:div w:id="729497067">
      <w:bodyDiv w:val="1"/>
      <w:marLeft w:val="0"/>
      <w:marRight w:val="0"/>
      <w:marTop w:val="0"/>
      <w:marBottom w:val="0"/>
      <w:divBdr>
        <w:top w:val="none" w:sz="0" w:space="0" w:color="auto"/>
        <w:left w:val="none" w:sz="0" w:space="0" w:color="auto"/>
        <w:bottom w:val="none" w:sz="0" w:space="0" w:color="auto"/>
        <w:right w:val="none" w:sz="0" w:space="0" w:color="auto"/>
      </w:divBdr>
    </w:div>
    <w:div w:id="730612674">
      <w:bodyDiv w:val="1"/>
      <w:marLeft w:val="0"/>
      <w:marRight w:val="0"/>
      <w:marTop w:val="0"/>
      <w:marBottom w:val="0"/>
      <w:divBdr>
        <w:top w:val="none" w:sz="0" w:space="0" w:color="auto"/>
        <w:left w:val="none" w:sz="0" w:space="0" w:color="auto"/>
        <w:bottom w:val="none" w:sz="0" w:space="0" w:color="auto"/>
        <w:right w:val="none" w:sz="0" w:space="0" w:color="auto"/>
      </w:divBdr>
    </w:div>
    <w:div w:id="733166700">
      <w:bodyDiv w:val="1"/>
      <w:marLeft w:val="0"/>
      <w:marRight w:val="0"/>
      <w:marTop w:val="0"/>
      <w:marBottom w:val="0"/>
      <w:divBdr>
        <w:top w:val="none" w:sz="0" w:space="0" w:color="auto"/>
        <w:left w:val="none" w:sz="0" w:space="0" w:color="auto"/>
        <w:bottom w:val="none" w:sz="0" w:space="0" w:color="auto"/>
        <w:right w:val="none" w:sz="0" w:space="0" w:color="auto"/>
      </w:divBdr>
    </w:div>
    <w:div w:id="733743705">
      <w:bodyDiv w:val="1"/>
      <w:marLeft w:val="0"/>
      <w:marRight w:val="0"/>
      <w:marTop w:val="0"/>
      <w:marBottom w:val="0"/>
      <w:divBdr>
        <w:top w:val="none" w:sz="0" w:space="0" w:color="auto"/>
        <w:left w:val="none" w:sz="0" w:space="0" w:color="auto"/>
        <w:bottom w:val="none" w:sz="0" w:space="0" w:color="auto"/>
        <w:right w:val="none" w:sz="0" w:space="0" w:color="auto"/>
      </w:divBdr>
    </w:div>
    <w:div w:id="733938263">
      <w:bodyDiv w:val="1"/>
      <w:marLeft w:val="0"/>
      <w:marRight w:val="0"/>
      <w:marTop w:val="0"/>
      <w:marBottom w:val="0"/>
      <w:divBdr>
        <w:top w:val="none" w:sz="0" w:space="0" w:color="auto"/>
        <w:left w:val="none" w:sz="0" w:space="0" w:color="auto"/>
        <w:bottom w:val="none" w:sz="0" w:space="0" w:color="auto"/>
        <w:right w:val="none" w:sz="0" w:space="0" w:color="auto"/>
      </w:divBdr>
    </w:div>
    <w:div w:id="734550497">
      <w:bodyDiv w:val="1"/>
      <w:marLeft w:val="0"/>
      <w:marRight w:val="0"/>
      <w:marTop w:val="0"/>
      <w:marBottom w:val="0"/>
      <w:divBdr>
        <w:top w:val="none" w:sz="0" w:space="0" w:color="auto"/>
        <w:left w:val="none" w:sz="0" w:space="0" w:color="auto"/>
        <w:bottom w:val="none" w:sz="0" w:space="0" w:color="auto"/>
        <w:right w:val="none" w:sz="0" w:space="0" w:color="auto"/>
      </w:divBdr>
    </w:div>
    <w:div w:id="735781765">
      <w:bodyDiv w:val="1"/>
      <w:marLeft w:val="0"/>
      <w:marRight w:val="0"/>
      <w:marTop w:val="0"/>
      <w:marBottom w:val="0"/>
      <w:divBdr>
        <w:top w:val="none" w:sz="0" w:space="0" w:color="auto"/>
        <w:left w:val="none" w:sz="0" w:space="0" w:color="auto"/>
        <w:bottom w:val="none" w:sz="0" w:space="0" w:color="auto"/>
        <w:right w:val="none" w:sz="0" w:space="0" w:color="auto"/>
      </w:divBdr>
    </w:div>
    <w:div w:id="736125905">
      <w:bodyDiv w:val="1"/>
      <w:marLeft w:val="0"/>
      <w:marRight w:val="0"/>
      <w:marTop w:val="0"/>
      <w:marBottom w:val="0"/>
      <w:divBdr>
        <w:top w:val="none" w:sz="0" w:space="0" w:color="auto"/>
        <w:left w:val="none" w:sz="0" w:space="0" w:color="auto"/>
        <w:bottom w:val="none" w:sz="0" w:space="0" w:color="auto"/>
        <w:right w:val="none" w:sz="0" w:space="0" w:color="auto"/>
      </w:divBdr>
    </w:div>
    <w:div w:id="736240991">
      <w:bodyDiv w:val="1"/>
      <w:marLeft w:val="0"/>
      <w:marRight w:val="0"/>
      <w:marTop w:val="0"/>
      <w:marBottom w:val="0"/>
      <w:divBdr>
        <w:top w:val="none" w:sz="0" w:space="0" w:color="auto"/>
        <w:left w:val="none" w:sz="0" w:space="0" w:color="auto"/>
        <w:bottom w:val="none" w:sz="0" w:space="0" w:color="auto"/>
        <w:right w:val="none" w:sz="0" w:space="0" w:color="auto"/>
      </w:divBdr>
    </w:div>
    <w:div w:id="737094486">
      <w:bodyDiv w:val="1"/>
      <w:marLeft w:val="0"/>
      <w:marRight w:val="0"/>
      <w:marTop w:val="0"/>
      <w:marBottom w:val="0"/>
      <w:divBdr>
        <w:top w:val="none" w:sz="0" w:space="0" w:color="auto"/>
        <w:left w:val="none" w:sz="0" w:space="0" w:color="auto"/>
        <w:bottom w:val="none" w:sz="0" w:space="0" w:color="auto"/>
        <w:right w:val="none" w:sz="0" w:space="0" w:color="auto"/>
      </w:divBdr>
    </w:div>
    <w:div w:id="737677057">
      <w:bodyDiv w:val="1"/>
      <w:marLeft w:val="0"/>
      <w:marRight w:val="0"/>
      <w:marTop w:val="0"/>
      <w:marBottom w:val="0"/>
      <w:divBdr>
        <w:top w:val="none" w:sz="0" w:space="0" w:color="auto"/>
        <w:left w:val="none" w:sz="0" w:space="0" w:color="auto"/>
        <w:bottom w:val="none" w:sz="0" w:space="0" w:color="auto"/>
        <w:right w:val="none" w:sz="0" w:space="0" w:color="auto"/>
      </w:divBdr>
    </w:div>
    <w:div w:id="742409945">
      <w:bodyDiv w:val="1"/>
      <w:marLeft w:val="0"/>
      <w:marRight w:val="0"/>
      <w:marTop w:val="0"/>
      <w:marBottom w:val="0"/>
      <w:divBdr>
        <w:top w:val="none" w:sz="0" w:space="0" w:color="auto"/>
        <w:left w:val="none" w:sz="0" w:space="0" w:color="auto"/>
        <w:bottom w:val="none" w:sz="0" w:space="0" w:color="auto"/>
        <w:right w:val="none" w:sz="0" w:space="0" w:color="auto"/>
      </w:divBdr>
    </w:div>
    <w:div w:id="745613645">
      <w:bodyDiv w:val="1"/>
      <w:marLeft w:val="0"/>
      <w:marRight w:val="0"/>
      <w:marTop w:val="0"/>
      <w:marBottom w:val="0"/>
      <w:divBdr>
        <w:top w:val="none" w:sz="0" w:space="0" w:color="auto"/>
        <w:left w:val="none" w:sz="0" w:space="0" w:color="auto"/>
        <w:bottom w:val="none" w:sz="0" w:space="0" w:color="auto"/>
        <w:right w:val="none" w:sz="0" w:space="0" w:color="auto"/>
      </w:divBdr>
    </w:div>
    <w:div w:id="746342932">
      <w:bodyDiv w:val="1"/>
      <w:marLeft w:val="0"/>
      <w:marRight w:val="0"/>
      <w:marTop w:val="0"/>
      <w:marBottom w:val="0"/>
      <w:divBdr>
        <w:top w:val="none" w:sz="0" w:space="0" w:color="auto"/>
        <w:left w:val="none" w:sz="0" w:space="0" w:color="auto"/>
        <w:bottom w:val="none" w:sz="0" w:space="0" w:color="auto"/>
        <w:right w:val="none" w:sz="0" w:space="0" w:color="auto"/>
      </w:divBdr>
    </w:div>
    <w:div w:id="746918667">
      <w:bodyDiv w:val="1"/>
      <w:marLeft w:val="0"/>
      <w:marRight w:val="0"/>
      <w:marTop w:val="0"/>
      <w:marBottom w:val="0"/>
      <w:divBdr>
        <w:top w:val="none" w:sz="0" w:space="0" w:color="auto"/>
        <w:left w:val="none" w:sz="0" w:space="0" w:color="auto"/>
        <w:bottom w:val="none" w:sz="0" w:space="0" w:color="auto"/>
        <w:right w:val="none" w:sz="0" w:space="0" w:color="auto"/>
      </w:divBdr>
    </w:div>
    <w:div w:id="749086932">
      <w:bodyDiv w:val="1"/>
      <w:marLeft w:val="0"/>
      <w:marRight w:val="0"/>
      <w:marTop w:val="0"/>
      <w:marBottom w:val="0"/>
      <w:divBdr>
        <w:top w:val="none" w:sz="0" w:space="0" w:color="auto"/>
        <w:left w:val="none" w:sz="0" w:space="0" w:color="auto"/>
        <w:bottom w:val="none" w:sz="0" w:space="0" w:color="auto"/>
        <w:right w:val="none" w:sz="0" w:space="0" w:color="auto"/>
      </w:divBdr>
    </w:div>
    <w:div w:id="749348597">
      <w:bodyDiv w:val="1"/>
      <w:marLeft w:val="0"/>
      <w:marRight w:val="0"/>
      <w:marTop w:val="0"/>
      <w:marBottom w:val="0"/>
      <w:divBdr>
        <w:top w:val="none" w:sz="0" w:space="0" w:color="auto"/>
        <w:left w:val="none" w:sz="0" w:space="0" w:color="auto"/>
        <w:bottom w:val="none" w:sz="0" w:space="0" w:color="auto"/>
        <w:right w:val="none" w:sz="0" w:space="0" w:color="auto"/>
      </w:divBdr>
    </w:div>
    <w:div w:id="749542063">
      <w:bodyDiv w:val="1"/>
      <w:marLeft w:val="0"/>
      <w:marRight w:val="0"/>
      <w:marTop w:val="0"/>
      <w:marBottom w:val="0"/>
      <w:divBdr>
        <w:top w:val="none" w:sz="0" w:space="0" w:color="auto"/>
        <w:left w:val="none" w:sz="0" w:space="0" w:color="auto"/>
        <w:bottom w:val="none" w:sz="0" w:space="0" w:color="auto"/>
        <w:right w:val="none" w:sz="0" w:space="0" w:color="auto"/>
      </w:divBdr>
    </w:div>
    <w:div w:id="750664622">
      <w:bodyDiv w:val="1"/>
      <w:marLeft w:val="0"/>
      <w:marRight w:val="0"/>
      <w:marTop w:val="0"/>
      <w:marBottom w:val="0"/>
      <w:divBdr>
        <w:top w:val="none" w:sz="0" w:space="0" w:color="auto"/>
        <w:left w:val="none" w:sz="0" w:space="0" w:color="auto"/>
        <w:bottom w:val="none" w:sz="0" w:space="0" w:color="auto"/>
        <w:right w:val="none" w:sz="0" w:space="0" w:color="auto"/>
      </w:divBdr>
    </w:div>
    <w:div w:id="750929361">
      <w:bodyDiv w:val="1"/>
      <w:marLeft w:val="0"/>
      <w:marRight w:val="0"/>
      <w:marTop w:val="0"/>
      <w:marBottom w:val="0"/>
      <w:divBdr>
        <w:top w:val="none" w:sz="0" w:space="0" w:color="auto"/>
        <w:left w:val="none" w:sz="0" w:space="0" w:color="auto"/>
        <w:bottom w:val="none" w:sz="0" w:space="0" w:color="auto"/>
        <w:right w:val="none" w:sz="0" w:space="0" w:color="auto"/>
      </w:divBdr>
    </w:div>
    <w:div w:id="751313139">
      <w:bodyDiv w:val="1"/>
      <w:marLeft w:val="0"/>
      <w:marRight w:val="0"/>
      <w:marTop w:val="0"/>
      <w:marBottom w:val="0"/>
      <w:divBdr>
        <w:top w:val="none" w:sz="0" w:space="0" w:color="auto"/>
        <w:left w:val="none" w:sz="0" w:space="0" w:color="auto"/>
        <w:bottom w:val="none" w:sz="0" w:space="0" w:color="auto"/>
        <w:right w:val="none" w:sz="0" w:space="0" w:color="auto"/>
      </w:divBdr>
    </w:div>
    <w:div w:id="754210639">
      <w:bodyDiv w:val="1"/>
      <w:marLeft w:val="0"/>
      <w:marRight w:val="0"/>
      <w:marTop w:val="0"/>
      <w:marBottom w:val="0"/>
      <w:divBdr>
        <w:top w:val="none" w:sz="0" w:space="0" w:color="auto"/>
        <w:left w:val="none" w:sz="0" w:space="0" w:color="auto"/>
        <w:bottom w:val="none" w:sz="0" w:space="0" w:color="auto"/>
        <w:right w:val="none" w:sz="0" w:space="0" w:color="auto"/>
      </w:divBdr>
    </w:div>
    <w:div w:id="755591368">
      <w:bodyDiv w:val="1"/>
      <w:marLeft w:val="0"/>
      <w:marRight w:val="0"/>
      <w:marTop w:val="0"/>
      <w:marBottom w:val="0"/>
      <w:divBdr>
        <w:top w:val="none" w:sz="0" w:space="0" w:color="auto"/>
        <w:left w:val="none" w:sz="0" w:space="0" w:color="auto"/>
        <w:bottom w:val="none" w:sz="0" w:space="0" w:color="auto"/>
        <w:right w:val="none" w:sz="0" w:space="0" w:color="auto"/>
      </w:divBdr>
    </w:div>
    <w:div w:id="757563056">
      <w:bodyDiv w:val="1"/>
      <w:marLeft w:val="0"/>
      <w:marRight w:val="0"/>
      <w:marTop w:val="0"/>
      <w:marBottom w:val="0"/>
      <w:divBdr>
        <w:top w:val="none" w:sz="0" w:space="0" w:color="auto"/>
        <w:left w:val="none" w:sz="0" w:space="0" w:color="auto"/>
        <w:bottom w:val="none" w:sz="0" w:space="0" w:color="auto"/>
        <w:right w:val="none" w:sz="0" w:space="0" w:color="auto"/>
      </w:divBdr>
    </w:div>
    <w:div w:id="758871595">
      <w:bodyDiv w:val="1"/>
      <w:marLeft w:val="0"/>
      <w:marRight w:val="0"/>
      <w:marTop w:val="0"/>
      <w:marBottom w:val="0"/>
      <w:divBdr>
        <w:top w:val="none" w:sz="0" w:space="0" w:color="auto"/>
        <w:left w:val="none" w:sz="0" w:space="0" w:color="auto"/>
        <w:bottom w:val="none" w:sz="0" w:space="0" w:color="auto"/>
        <w:right w:val="none" w:sz="0" w:space="0" w:color="auto"/>
      </w:divBdr>
    </w:div>
    <w:div w:id="764302094">
      <w:bodyDiv w:val="1"/>
      <w:marLeft w:val="0"/>
      <w:marRight w:val="0"/>
      <w:marTop w:val="0"/>
      <w:marBottom w:val="0"/>
      <w:divBdr>
        <w:top w:val="none" w:sz="0" w:space="0" w:color="auto"/>
        <w:left w:val="none" w:sz="0" w:space="0" w:color="auto"/>
        <w:bottom w:val="none" w:sz="0" w:space="0" w:color="auto"/>
        <w:right w:val="none" w:sz="0" w:space="0" w:color="auto"/>
      </w:divBdr>
    </w:div>
    <w:div w:id="765076149">
      <w:bodyDiv w:val="1"/>
      <w:marLeft w:val="0"/>
      <w:marRight w:val="0"/>
      <w:marTop w:val="0"/>
      <w:marBottom w:val="0"/>
      <w:divBdr>
        <w:top w:val="none" w:sz="0" w:space="0" w:color="auto"/>
        <w:left w:val="none" w:sz="0" w:space="0" w:color="auto"/>
        <w:bottom w:val="none" w:sz="0" w:space="0" w:color="auto"/>
        <w:right w:val="none" w:sz="0" w:space="0" w:color="auto"/>
      </w:divBdr>
    </w:div>
    <w:div w:id="767576881">
      <w:bodyDiv w:val="1"/>
      <w:marLeft w:val="0"/>
      <w:marRight w:val="0"/>
      <w:marTop w:val="0"/>
      <w:marBottom w:val="0"/>
      <w:divBdr>
        <w:top w:val="none" w:sz="0" w:space="0" w:color="auto"/>
        <w:left w:val="none" w:sz="0" w:space="0" w:color="auto"/>
        <w:bottom w:val="none" w:sz="0" w:space="0" w:color="auto"/>
        <w:right w:val="none" w:sz="0" w:space="0" w:color="auto"/>
      </w:divBdr>
    </w:div>
    <w:div w:id="771439269">
      <w:bodyDiv w:val="1"/>
      <w:marLeft w:val="0"/>
      <w:marRight w:val="0"/>
      <w:marTop w:val="0"/>
      <w:marBottom w:val="0"/>
      <w:divBdr>
        <w:top w:val="none" w:sz="0" w:space="0" w:color="auto"/>
        <w:left w:val="none" w:sz="0" w:space="0" w:color="auto"/>
        <w:bottom w:val="none" w:sz="0" w:space="0" w:color="auto"/>
        <w:right w:val="none" w:sz="0" w:space="0" w:color="auto"/>
      </w:divBdr>
    </w:div>
    <w:div w:id="772673890">
      <w:bodyDiv w:val="1"/>
      <w:marLeft w:val="0"/>
      <w:marRight w:val="0"/>
      <w:marTop w:val="0"/>
      <w:marBottom w:val="0"/>
      <w:divBdr>
        <w:top w:val="none" w:sz="0" w:space="0" w:color="auto"/>
        <w:left w:val="none" w:sz="0" w:space="0" w:color="auto"/>
        <w:bottom w:val="none" w:sz="0" w:space="0" w:color="auto"/>
        <w:right w:val="none" w:sz="0" w:space="0" w:color="auto"/>
      </w:divBdr>
    </w:div>
    <w:div w:id="772743716">
      <w:bodyDiv w:val="1"/>
      <w:marLeft w:val="0"/>
      <w:marRight w:val="0"/>
      <w:marTop w:val="0"/>
      <w:marBottom w:val="0"/>
      <w:divBdr>
        <w:top w:val="none" w:sz="0" w:space="0" w:color="auto"/>
        <w:left w:val="none" w:sz="0" w:space="0" w:color="auto"/>
        <w:bottom w:val="none" w:sz="0" w:space="0" w:color="auto"/>
        <w:right w:val="none" w:sz="0" w:space="0" w:color="auto"/>
      </w:divBdr>
    </w:div>
    <w:div w:id="777025753">
      <w:bodyDiv w:val="1"/>
      <w:marLeft w:val="0"/>
      <w:marRight w:val="0"/>
      <w:marTop w:val="0"/>
      <w:marBottom w:val="0"/>
      <w:divBdr>
        <w:top w:val="none" w:sz="0" w:space="0" w:color="auto"/>
        <w:left w:val="none" w:sz="0" w:space="0" w:color="auto"/>
        <w:bottom w:val="none" w:sz="0" w:space="0" w:color="auto"/>
        <w:right w:val="none" w:sz="0" w:space="0" w:color="auto"/>
      </w:divBdr>
    </w:div>
    <w:div w:id="778835017">
      <w:bodyDiv w:val="1"/>
      <w:marLeft w:val="0"/>
      <w:marRight w:val="0"/>
      <w:marTop w:val="0"/>
      <w:marBottom w:val="0"/>
      <w:divBdr>
        <w:top w:val="none" w:sz="0" w:space="0" w:color="auto"/>
        <w:left w:val="none" w:sz="0" w:space="0" w:color="auto"/>
        <w:bottom w:val="none" w:sz="0" w:space="0" w:color="auto"/>
        <w:right w:val="none" w:sz="0" w:space="0" w:color="auto"/>
      </w:divBdr>
    </w:div>
    <w:div w:id="780686916">
      <w:bodyDiv w:val="1"/>
      <w:marLeft w:val="0"/>
      <w:marRight w:val="0"/>
      <w:marTop w:val="0"/>
      <w:marBottom w:val="0"/>
      <w:divBdr>
        <w:top w:val="none" w:sz="0" w:space="0" w:color="auto"/>
        <w:left w:val="none" w:sz="0" w:space="0" w:color="auto"/>
        <w:bottom w:val="none" w:sz="0" w:space="0" w:color="auto"/>
        <w:right w:val="none" w:sz="0" w:space="0" w:color="auto"/>
      </w:divBdr>
    </w:div>
    <w:div w:id="781463970">
      <w:bodyDiv w:val="1"/>
      <w:marLeft w:val="0"/>
      <w:marRight w:val="0"/>
      <w:marTop w:val="0"/>
      <w:marBottom w:val="0"/>
      <w:divBdr>
        <w:top w:val="none" w:sz="0" w:space="0" w:color="auto"/>
        <w:left w:val="none" w:sz="0" w:space="0" w:color="auto"/>
        <w:bottom w:val="none" w:sz="0" w:space="0" w:color="auto"/>
        <w:right w:val="none" w:sz="0" w:space="0" w:color="auto"/>
      </w:divBdr>
    </w:div>
    <w:div w:id="786967310">
      <w:bodyDiv w:val="1"/>
      <w:marLeft w:val="0"/>
      <w:marRight w:val="0"/>
      <w:marTop w:val="0"/>
      <w:marBottom w:val="0"/>
      <w:divBdr>
        <w:top w:val="none" w:sz="0" w:space="0" w:color="auto"/>
        <w:left w:val="none" w:sz="0" w:space="0" w:color="auto"/>
        <w:bottom w:val="none" w:sz="0" w:space="0" w:color="auto"/>
        <w:right w:val="none" w:sz="0" w:space="0" w:color="auto"/>
      </w:divBdr>
    </w:div>
    <w:div w:id="788470634">
      <w:bodyDiv w:val="1"/>
      <w:marLeft w:val="0"/>
      <w:marRight w:val="0"/>
      <w:marTop w:val="0"/>
      <w:marBottom w:val="0"/>
      <w:divBdr>
        <w:top w:val="none" w:sz="0" w:space="0" w:color="auto"/>
        <w:left w:val="none" w:sz="0" w:space="0" w:color="auto"/>
        <w:bottom w:val="none" w:sz="0" w:space="0" w:color="auto"/>
        <w:right w:val="none" w:sz="0" w:space="0" w:color="auto"/>
      </w:divBdr>
    </w:div>
    <w:div w:id="791947538">
      <w:bodyDiv w:val="1"/>
      <w:marLeft w:val="0"/>
      <w:marRight w:val="0"/>
      <w:marTop w:val="0"/>
      <w:marBottom w:val="0"/>
      <w:divBdr>
        <w:top w:val="none" w:sz="0" w:space="0" w:color="auto"/>
        <w:left w:val="none" w:sz="0" w:space="0" w:color="auto"/>
        <w:bottom w:val="none" w:sz="0" w:space="0" w:color="auto"/>
        <w:right w:val="none" w:sz="0" w:space="0" w:color="auto"/>
      </w:divBdr>
    </w:div>
    <w:div w:id="793326463">
      <w:bodyDiv w:val="1"/>
      <w:marLeft w:val="0"/>
      <w:marRight w:val="0"/>
      <w:marTop w:val="0"/>
      <w:marBottom w:val="0"/>
      <w:divBdr>
        <w:top w:val="none" w:sz="0" w:space="0" w:color="auto"/>
        <w:left w:val="none" w:sz="0" w:space="0" w:color="auto"/>
        <w:bottom w:val="none" w:sz="0" w:space="0" w:color="auto"/>
        <w:right w:val="none" w:sz="0" w:space="0" w:color="auto"/>
      </w:divBdr>
    </w:div>
    <w:div w:id="793448009">
      <w:bodyDiv w:val="1"/>
      <w:marLeft w:val="0"/>
      <w:marRight w:val="0"/>
      <w:marTop w:val="0"/>
      <w:marBottom w:val="0"/>
      <w:divBdr>
        <w:top w:val="none" w:sz="0" w:space="0" w:color="auto"/>
        <w:left w:val="none" w:sz="0" w:space="0" w:color="auto"/>
        <w:bottom w:val="none" w:sz="0" w:space="0" w:color="auto"/>
        <w:right w:val="none" w:sz="0" w:space="0" w:color="auto"/>
      </w:divBdr>
    </w:div>
    <w:div w:id="794831819">
      <w:bodyDiv w:val="1"/>
      <w:marLeft w:val="0"/>
      <w:marRight w:val="0"/>
      <w:marTop w:val="0"/>
      <w:marBottom w:val="0"/>
      <w:divBdr>
        <w:top w:val="none" w:sz="0" w:space="0" w:color="auto"/>
        <w:left w:val="none" w:sz="0" w:space="0" w:color="auto"/>
        <w:bottom w:val="none" w:sz="0" w:space="0" w:color="auto"/>
        <w:right w:val="none" w:sz="0" w:space="0" w:color="auto"/>
      </w:divBdr>
    </w:div>
    <w:div w:id="795293637">
      <w:bodyDiv w:val="1"/>
      <w:marLeft w:val="0"/>
      <w:marRight w:val="0"/>
      <w:marTop w:val="0"/>
      <w:marBottom w:val="0"/>
      <w:divBdr>
        <w:top w:val="none" w:sz="0" w:space="0" w:color="auto"/>
        <w:left w:val="none" w:sz="0" w:space="0" w:color="auto"/>
        <w:bottom w:val="none" w:sz="0" w:space="0" w:color="auto"/>
        <w:right w:val="none" w:sz="0" w:space="0" w:color="auto"/>
      </w:divBdr>
    </w:div>
    <w:div w:id="795414526">
      <w:bodyDiv w:val="1"/>
      <w:marLeft w:val="0"/>
      <w:marRight w:val="0"/>
      <w:marTop w:val="0"/>
      <w:marBottom w:val="0"/>
      <w:divBdr>
        <w:top w:val="none" w:sz="0" w:space="0" w:color="auto"/>
        <w:left w:val="none" w:sz="0" w:space="0" w:color="auto"/>
        <w:bottom w:val="none" w:sz="0" w:space="0" w:color="auto"/>
        <w:right w:val="none" w:sz="0" w:space="0" w:color="auto"/>
      </w:divBdr>
    </w:div>
    <w:div w:id="797071117">
      <w:bodyDiv w:val="1"/>
      <w:marLeft w:val="0"/>
      <w:marRight w:val="0"/>
      <w:marTop w:val="0"/>
      <w:marBottom w:val="0"/>
      <w:divBdr>
        <w:top w:val="none" w:sz="0" w:space="0" w:color="auto"/>
        <w:left w:val="none" w:sz="0" w:space="0" w:color="auto"/>
        <w:bottom w:val="none" w:sz="0" w:space="0" w:color="auto"/>
        <w:right w:val="none" w:sz="0" w:space="0" w:color="auto"/>
      </w:divBdr>
    </w:div>
    <w:div w:id="800919824">
      <w:bodyDiv w:val="1"/>
      <w:marLeft w:val="0"/>
      <w:marRight w:val="0"/>
      <w:marTop w:val="0"/>
      <w:marBottom w:val="0"/>
      <w:divBdr>
        <w:top w:val="none" w:sz="0" w:space="0" w:color="auto"/>
        <w:left w:val="none" w:sz="0" w:space="0" w:color="auto"/>
        <w:bottom w:val="none" w:sz="0" w:space="0" w:color="auto"/>
        <w:right w:val="none" w:sz="0" w:space="0" w:color="auto"/>
      </w:divBdr>
    </w:div>
    <w:div w:id="801269641">
      <w:bodyDiv w:val="1"/>
      <w:marLeft w:val="0"/>
      <w:marRight w:val="0"/>
      <w:marTop w:val="0"/>
      <w:marBottom w:val="0"/>
      <w:divBdr>
        <w:top w:val="none" w:sz="0" w:space="0" w:color="auto"/>
        <w:left w:val="none" w:sz="0" w:space="0" w:color="auto"/>
        <w:bottom w:val="none" w:sz="0" w:space="0" w:color="auto"/>
        <w:right w:val="none" w:sz="0" w:space="0" w:color="auto"/>
      </w:divBdr>
    </w:div>
    <w:div w:id="802580935">
      <w:bodyDiv w:val="1"/>
      <w:marLeft w:val="0"/>
      <w:marRight w:val="0"/>
      <w:marTop w:val="0"/>
      <w:marBottom w:val="0"/>
      <w:divBdr>
        <w:top w:val="none" w:sz="0" w:space="0" w:color="auto"/>
        <w:left w:val="none" w:sz="0" w:space="0" w:color="auto"/>
        <w:bottom w:val="none" w:sz="0" w:space="0" w:color="auto"/>
        <w:right w:val="none" w:sz="0" w:space="0" w:color="auto"/>
      </w:divBdr>
    </w:div>
    <w:div w:id="802817924">
      <w:bodyDiv w:val="1"/>
      <w:marLeft w:val="0"/>
      <w:marRight w:val="0"/>
      <w:marTop w:val="0"/>
      <w:marBottom w:val="0"/>
      <w:divBdr>
        <w:top w:val="none" w:sz="0" w:space="0" w:color="auto"/>
        <w:left w:val="none" w:sz="0" w:space="0" w:color="auto"/>
        <w:bottom w:val="none" w:sz="0" w:space="0" w:color="auto"/>
        <w:right w:val="none" w:sz="0" w:space="0" w:color="auto"/>
      </w:divBdr>
    </w:div>
    <w:div w:id="804003769">
      <w:bodyDiv w:val="1"/>
      <w:marLeft w:val="0"/>
      <w:marRight w:val="0"/>
      <w:marTop w:val="0"/>
      <w:marBottom w:val="0"/>
      <w:divBdr>
        <w:top w:val="none" w:sz="0" w:space="0" w:color="auto"/>
        <w:left w:val="none" w:sz="0" w:space="0" w:color="auto"/>
        <w:bottom w:val="none" w:sz="0" w:space="0" w:color="auto"/>
        <w:right w:val="none" w:sz="0" w:space="0" w:color="auto"/>
      </w:divBdr>
    </w:div>
    <w:div w:id="807207022">
      <w:bodyDiv w:val="1"/>
      <w:marLeft w:val="0"/>
      <w:marRight w:val="0"/>
      <w:marTop w:val="0"/>
      <w:marBottom w:val="0"/>
      <w:divBdr>
        <w:top w:val="none" w:sz="0" w:space="0" w:color="auto"/>
        <w:left w:val="none" w:sz="0" w:space="0" w:color="auto"/>
        <w:bottom w:val="none" w:sz="0" w:space="0" w:color="auto"/>
        <w:right w:val="none" w:sz="0" w:space="0" w:color="auto"/>
      </w:divBdr>
    </w:div>
    <w:div w:id="809515787">
      <w:bodyDiv w:val="1"/>
      <w:marLeft w:val="0"/>
      <w:marRight w:val="0"/>
      <w:marTop w:val="0"/>
      <w:marBottom w:val="0"/>
      <w:divBdr>
        <w:top w:val="none" w:sz="0" w:space="0" w:color="auto"/>
        <w:left w:val="none" w:sz="0" w:space="0" w:color="auto"/>
        <w:bottom w:val="none" w:sz="0" w:space="0" w:color="auto"/>
        <w:right w:val="none" w:sz="0" w:space="0" w:color="auto"/>
      </w:divBdr>
    </w:div>
    <w:div w:id="811017670">
      <w:bodyDiv w:val="1"/>
      <w:marLeft w:val="0"/>
      <w:marRight w:val="0"/>
      <w:marTop w:val="0"/>
      <w:marBottom w:val="0"/>
      <w:divBdr>
        <w:top w:val="none" w:sz="0" w:space="0" w:color="auto"/>
        <w:left w:val="none" w:sz="0" w:space="0" w:color="auto"/>
        <w:bottom w:val="none" w:sz="0" w:space="0" w:color="auto"/>
        <w:right w:val="none" w:sz="0" w:space="0" w:color="auto"/>
      </w:divBdr>
    </w:div>
    <w:div w:id="811949731">
      <w:bodyDiv w:val="1"/>
      <w:marLeft w:val="0"/>
      <w:marRight w:val="0"/>
      <w:marTop w:val="0"/>
      <w:marBottom w:val="0"/>
      <w:divBdr>
        <w:top w:val="none" w:sz="0" w:space="0" w:color="auto"/>
        <w:left w:val="none" w:sz="0" w:space="0" w:color="auto"/>
        <w:bottom w:val="none" w:sz="0" w:space="0" w:color="auto"/>
        <w:right w:val="none" w:sz="0" w:space="0" w:color="auto"/>
      </w:divBdr>
    </w:div>
    <w:div w:id="812452370">
      <w:bodyDiv w:val="1"/>
      <w:marLeft w:val="0"/>
      <w:marRight w:val="0"/>
      <w:marTop w:val="0"/>
      <w:marBottom w:val="0"/>
      <w:divBdr>
        <w:top w:val="none" w:sz="0" w:space="0" w:color="auto"/>
        <w:left w:val="none" w:sz="0" w:space="0" w:color="auto"/>
        <w:bottom w:val="none" w:sz="0" w:space="0" w:color="auto"/>
        <w:right w:val="none" w:sz="0" w:space="0" w:color="auto"/>
      </w:divBdr>
    </w:div>
    <w:div w:id="813061001">
      <w:bodyDiv w:val="1"/>
      <w:marLeft w:val="0"/>
      <w:marRight w:val="0"/>
      <w:marTop w:val="0"/>
      <w:marBottom w:val="0"/>
      <w:divBdr>
        <w:top w:val="none" w:sz="0" w:space="0" w:color="auto"/>
        <w:left w:val="none" w:sz="0" w:space="0" w:color="auto"/>
        <w:bottom w:val="none" w:sz="0" w:space="0" w:color="auto"/>
        <w:right w:val="none" w:sz="0" w:space="0" w:color="auto"/>
      </w:divBdr>
    </w:div>
    <w:div w:id="814758000">
      <w:bodyDiv w:val="1"/>
      <w:marLeft w:val="0"/>
      <w:marRight w:val="0"/>
      <w:marTop w:val="0"/>
      <w:marBottom w:val="0"/>
      <w:divBdr>
        <w:top w:val="none" w:sz="0" w:space="0" w:color="auto"/>
        <w:left w:val="none" w:sz="0" w:space="0" w:color="auto"/>
        <w:bottom w:val="none" w:sz="0" w:space="0" w:color="auto"/>
        <w:right w:val="none" w:sz="0" w:space="0" w:color="auto"/>
      </w:divBdr>
    </w:div>
    <w:div w:id="815298870">
      <w:bodyDiv w:val="1"/>
      <w:marLeft w:val="0"/>
      <w:marRight w:val="0"/>
      <w:marTop w:val="0"/>
      <w:marBottom w:val="0"/>
      <w:divBdr>
        <w:top w:val="none" w:sz="0" w:space="0" w:color="auto"/>
        <w:left w:val="none" w:sz="0" w:space="0" w:color="auto"/>
        <w:bottom w:val="none" w:sz="0" w:space="0" w:color="auto"/>
        <w:right w:val="none" w:sz="0" w:space="0" w:color="auto"/>
      </w:divBdr>
    </w:div>
    <w:div w:id="816917249">
      <w:bodyDiv w:val="1"/>
      <w:marLeft w:val="0"/>
      <w:marRight w:val="0"/>
      <w:marTop w:val="0"/>
      <w:marBottom w:val="0"/>
      <w:divBdr>
        <w:top w:val="none" w:sz="0" w:space="0" w:color="auto"/>
        <w:left w:val="none" w:sz="0" w:space="0" w:color="auto"/>
        <w:bottom w:val="none" w:sz="0" w:space="0" w:color="auto"/>
        <w:right w:val="none" w:sz="0" w:space="0" w:color="auto"/>
      </w:divBdr>
    </w:div>
    <w:div w:id="818110352">
      <w:bodyDiv w:val="1"/>
      <w:marLeft w:val="0"/>
      <w:marRight w:val="0"/>
      <w:marTop w:val="0"/>
      <w:marBottom w:val="0"/>
      <w:divBdr>
        <w:top w:val="none" w:sz="0" w:space="0" w:color="auto"/>
        <w:left w:val="none" w:sz="0" w:space="0" w:color="auto"/>
        <w:bottom w:val="none" w:sz="0" w:space="0" w:color="auto"/>
        <w:right w:val="none" w:sz="0" w:space="0" w:color="auto"/>
      </w:divBdr>
    </w:div>
    <w:div w:id="819075917">
      <w:bodyDiv w:val="1"/>
      <w:marLeft w:val="0"/>
      <w:marRight w:val="0"/>
      <w:marTop w:val="0"/>
      <w:marBottom w:val="0"/>
      <w:divBdr>
        <w:top w:val="none" w:sz="0" w:space="0" w:color="auto"/>
        <w:left w:val="none" w:sz="0" w:space="0" w:color="auto"/>
        <w:bottom w:val="none" w:sz="0" w:space="0" w:color="auto"/>
        <w:right w:val="none" w:sz="0" w:space="0" w:color="auto"/>
      </w:divBdr>
    </w:div>
    <w:div w:id="819348248">
      <w:bodyDiv w:val="1"/>
      <w:marLeft w:val="0"/>
      <w:marRight w:val="0"/>
      <w:marTop w:val="0"/>
      <w:marBottom w:val="0"/>
      <w:divBdr>
        <w:top w:val="none" w:sz="0" w:space="0" w:color="auto"/>
        <w:left w:val="none" w:sz="0" w:space="0" w:color="auto"/>
        <w:bottom w:val="none" w:sz="0" w:space="0" w:color="auto"/>
        <w:right w:val="none" w:sz="0" w:space="0" w:color="auto"/>
      </w:divBdr>
    </w:div>
    <w:div w:id="820538087">
      <w:bodyDiv w:val="1"/>
      <w:marLeft w:val="0"/>
      <w:marRight w:val="0"/>
      <w:marTop w:val="0"/>
      <w:marBottom w:val="0"/>
      <w:divBdr>
        <w:top w:val="none" w:sz="0" w:space="0" w:color="auto"/>
        <w:left w:val="none" w:sz="0" w:space="0" w:color="auto"/>
        <w:bottom w:val="none" w:sz="0" w:space="0" w:color="auto"/>
        <w:right w:val="none" w:sz="0" w:space="0" w:color="auto"/>
      </w:divBdr>
    </w:div>
    <w:div w:id="821696079">
      <w:bodyDiv w:val="1"/>
      <w:marLeft w:val="0"/>
      <w:marRight w:val="0"/>
      <w:marTop w:val="0"/>
      <w:marBottom w:val="0"/>
      <w:divBdr>
        <w:top w:val="none" w:sz="0" w:space="0" w:color="auto"/>
        <w:left w:val="none" w:sz="0" w:space="0" w:color="auto"/>
        <w:bottom w:val="none" w:sz="0" w:space="0" w:color="auto"/>
        <w:right w:val="none" w:sz="0" w:space="0" w:color="auto"/>
      </w:divBdr>
    </w:div>
    <w:div w:id="824201353">
      <w:bodyDiv w:val="1"/>
      <w:marLeft w:val="0"/>
      <w:marRight w:val="0"/>
      <w:marTop w:val="0"/>
      <w:marBottom w:val="0"/>
      <w:divBdr>
        <w:top w:val="none" w:sz="0" w:space="0" w:color="auto"/>
        <w:left w:val="none" w:sz="0" w:space="0" w:color="auto"/>
        <w:bottom w:val="none" w:sz="0" w:space="0" w:color="auto"/>
        <w:right w:val="none" w:sz="0" w:space="0" w:color="auto"/>
      </w:divBdr>
    </w:div>
    <w:div w:id="825122156">
      <w:bodyDiv w:val="1"/>
      <w:marLeft w:val="0"/>
      <w:marRight w:val="0"/>
      <w:marTop w:val="0"/>
      <w:marBottom w:val="0"/>
      <w:divBdr>
        <w:top w:val="none" w:sz="0" w:space="0" w:color="auto"/>
        <w:left w:val="none" w:sz="0" w:space="0" w:color="auto"/>
        <w:bottom w:val="none" w:sz="0" w:space="0" w:color="auto"/>
        <w:right w:val="none" w:sz="0" w:space="0" w:color="auto"/>
      </w:divBdr>
    </w:div>
    <w:div w:id="825392989">
      <w:bodyDiv w:val="1"/>
      <w:marLeft w:val="0"/>
      <w:marRight w:val="0"/>
      <w:marTop w:val="0"/>
      <w:marBottom w:val="0"/>
      <w:divBdr>
        <w:top w:val="none" w:sz="0" w:space="0" w:color="auto"/>
        <w:left w:val="none" w:sz="0" w:space="0" w:color="auto"/>
        <w:bottom w:val="none" w:sz="0" w:space="0" w:color="auto"/>
        <w:right w:val="none" w:sz="0" w:space="0" w:color="auto"/>
      </w:divBdr>
    </w:div>
    <w:div w:id="825437874">
      <w:bodyDiv w:val="1"/>
      <w:marLeft w:val="0"/>
      <w:marRight w:val="0"/>
      <w:marTop w:val="0"/>
      <w:marBottom w:val="0"/>
      <w:divBdr>
        <w:top w:val="none" w:sz="0" w:space="0" w:color="auto"/>
        <w:left w:val="none" w:sz="0" w:space="0" w:color="auto"/>
        <w:bottom w:val="none" w:sz="0" w:space="0" w:color="auto"/>
        <w:right w:val="none" w:sz="0" w:space="0" w:color="auto"/>
      </w:divBdr>
    </w:div>
    <w:div w:id="825517137">
      <w:bodyDiv w:val="1"/>
      <w:marLeft w:val="0"/>
      <w:marRight w:val="0"/>
      <w:marTop w:val="0"/>
      <w:marBottom w:val="0"/>
      <w:divBdr>
        <w:top w:val="none" w:sz="0" w:space="0" w:color="auto"/>
        <w:left w:val="none" w:sz="0" w:space="0" w:color="auto"/>
        <w:bottom w:val="none" w:sz="0" w:space="0" w:color="auto"/>
        <w:right w:val="none" w:sz="0" w:space="0" w:color="auto"/>
      </w:divBdr>
    </w:div>
    <w:div w:id="827743406">
      <w:bodyDiv w:val="1"/>
      <w:marLeft w:val="0"/>
      <w:marRight w:val="0"/>
      <w:marTop w:val="0"/>
      <w:marBottom w:val="0"/>
      <w:divBdr>
        <w:top w:val="none" w:sz="0" w:space="0" w:color="auto"/>
        <w:left w:val="none" w:sz="0" w:space="0" w:color="auto"/>
        <w:bottom w:val="none" w:sz="0" w:space="0" w:color="auto"/>
        <w:right w:val="none" w:sz="0" w:space="0" w:color="auto"/>
      </w:divBdr>
    </w:div>
    <w:div w:id="831407412">
      <w:bodyDiv w:val="1"/>
      <w:marLeft w:val="0"/>
      <w:marRight w:val="0"/>
      <w:marTop w:val="0"/>
      <w:marBottom w:val="0"/>
      <w:divBdr>
        <w:top w:val="none" w:sz="0" w:space="0" w:color="auto"/>
        <w:left w:val="none" w:sz="0" w:space="0" w:color="auto"/>
        <w:bottom w:val="none" w:sz="0" w:space="0" w:color="auto"/>
        <w:right w:val="none" w:sz="0" w:space="0" w:color="auto"/>
      </w:divBdr>
    </w:div>
    <w:div w:id="832450318">
      <w:bodyDiv w:val="1"/>
      <w:marLeft w:val="0"/>
      <w:marRight w:val="0"/>
      <w:marTop w:val="0"/>
      <w:marBottom w:val="0"/>
      <w:divBdr>
        <w:top w:val="none" w:sz="0" w:space="0" w:color="auto"/>
        <w:left w:val="none" w:sz="0" w:space="0" w:color="auto"/>
        <w:bottom w:val="none" w:sz="0" w:space="0" w:color="auto"/>
        <w:right w:val="none" w:sz="0" w:space="0" w:color="auto"/>
      </w:divBdr>
    </w:div>
    <w:div w:id="834301292">
      <w:bodyDiv w:val="1"/>
      <w:marLeft w:val="0"/>
      <w:marRight w:val="0"/>
      <w:marTop w:val="0"/>
      <w:marBottom w:val="0"/>
      <w:divBdr>
        <w:top w:val="none" w:sz="0" w:space="0" w:color="auto"/>
        <w:left w:val="none" w:sz="0" w:space="0" w:color="auto"/>
        <w:bottom w:val="none" w:sz="0" w:space="0" w:color="auto"/>
        <w:right w:val="none" w:sz="0" w:space="0" w:color="auto"/>
      </w:divBdr>
    </w:div>
    <w:div w:id="835608233">
      <w:bodyDiv w:val="1"/>
      <w:marLeft w:val="0"/>
      <w:marRight w:val="0"/>
      <w:marTop w:val="0"/>
      <w:marBottom w:val="0"/>
      <w:divBdr>
        <w:top w:val="none" w:sz="0" w:space="0" w:color="auto"/>
        <w:left w:val="none" w:sz="0" w:space="0" w:color="auto"/>
        <w:bottom w:val="none" w:sz="0" w:space="0" w:color="auto"/>
        <w:right w:val="none" w:sz="0" w:space="0" w:color="auto"/>
      </w:divBdr>
    </w:div>
    <w:div w:id="836337609">
      <w:bodyDiv w:val="1"/>
      <w:marLeft w:val="0"/>
      <w:marRight w:val="0"/>
      <w:marTop w:val="0"/>
      <w:marBottom w:val="0"/>
      <w:divBdr>
        <w:top w:val="none" w:sz="0" w:space="0" w:color="auto"/>
        <w:left w:val="none" w:sz="0" w:space="0" w:color="auto"/>
        <w:bottom w:val="none" w:sz="0" w:space="0" w:color="auto"/>
        <w:right w:val="none" w:sz="0" w:space="0" w:color="auto"/>
      </w:divBdr>
    </w:div>
    <w:div w:id="838228055">
      <w:bodyDiv w:val="1"/>
      <w:marLeft w:val="0"/>
      <w:marRight w:val="0"/>
      <w:marTop w:val="0"/>
      <w:marBottom w:val="0"/>
      <w:divBdr>
        <w:top w:val="none" w:sz="0" w:space="0" w:color="auto"/>
        <w:left w:val="none" w:sz="0" w:space="0" w:color="auto"/>
        <w:bottom w:val="none" w:sz="0" w:space="0" w:color="auto"/>
        <w:right w:val="none" w:sz="0" w:space="0" w:color="auto"/>
      </w:divBdr>
    </w:div>
    <w:div w:id="839469519">
      <w:bodyDiv w:val="1"/>
      <w:marLeft w:val="0"/>
      <w:marRight w:val="0"/>
      <w:marTop w:val="0"/>
      <w:marBottom w:val="0"/>
      <w:divBdr>
        <w:top w:val="none" w:sz="0" w:space="0" w:color="auto"/>
        <w:left w:val="none" w:sz="0" w:space="0" w:color="auto"/>
        <w:bottom w:val="none" w:sz="0" w:space="0" w:color="auto"/>
        <w:right w:val="none" w:sz="0" w:space="0" w:color="auto"/>
      </w:divBdr>
    </w:div>
    <w:div w:id="843012836">
      <w:bodyDiv w:val="1"/>
      <w:marLeft w:val="0"/>
      <w:marRight w:val="0"/>
      <w:marTop w:val="0"/>
      <w:marBottom w:val="0"/>
      <w:divBdr>
        <w:top w:val="none" w:sz="0" w:space="0" w:color="auto"/>
        <w:left w:val="none" w:sz="0" w:space="0" w:color="auto"/>
        <w:bottom w:val="none" w:sz="0" w:space="0" w:color="auto"/>
        <w:right w:val="none" w:sz="0" w:space="0" w:color="auto"/>
      </w:divBdr>
    </w:div>
    <w:div w:id="845248950">
      <w:bodyDiv w:val="1"/>
      <w:marLeft w:val="0"/>
      <w:marRight w:val="0"/>
      <w:marTop w:val="0"/>
      <w:marBottom w:val="0"/>
      <w:divBdr>
        <w:top w:val="none" w:sz="0" w:space="0" w:color="auto"/>
        <w:left w:val="none" w:sz="0" w:space="0" w:color="auto"/>
        <w:bottom w:val="none" w:sz="0" w:space="0" w:color="auto"/>
        <w:right w:val="none" w:sz="0" w:space="0" w:color="auto"/>
      </w:divBdr>
    </w:div>
    <w:div w:id="846210901">
      <w:bodyDiv w:val="1"/>
      <w:marLeft w:val="0"/>
      <w:marRight w:val="0"/>
      <w:marTop w:val="0"/>
      <w:marBottom w:val="0"/>
      <w:divBdr>
        <w:top w:val="none" w:sz="0" w:space="0" w:color="auto"/>
        <w:left w:val="none" w:sz="0" w:space="0" w:color="auto"/>
        <w:bottom w:val="none" w:sz="0" w:space="0" w:color="auto"/>
        <w:right w:val="none" w:sz="0" w:space="0" w:color="auto"/>
      </w:divBdr>
    </w:div>
    <w:div w:id="848762263">
      <w:bodyDiv w:val="1"/>
      <w:marLeft w:val="0"/>
      <w:marRight w:val="0"/>
      <w:marTop w:val="0"/>
      <w:marBottom w:val="0"/>
      <w:divBdr>
        <w:top w:val="none" w:sz="0" w:space="0" w:color="auto"/>
        <w:left w:val="none" w:sz="0" w:space="0" w:color="auto"/>
        <w:bottom w:val="none" w:sz="0" w:space="0" w:color="auto"/>
        <w:right w:val="none" w:sz="0" w:space="0" w:color="auto"/>
      </w:divBdr>
    </w:div>
    <w:div w:id="850140726">
      <w:bodyDiv w:val="1"/>
      <w:marLeft w:val="0"/>
      <w:marRight w:val="0"/>
      <w:marTop w:val="0"/>
      <w:marBottom w:val="0"/>
      <w:divBdr>
        <w:top w:val="none" w:sz="0" w:space="0" w:color="auto"/>
        <w:left w:val="none" w:sz="0" w:space="0" w:color="auto"/>
        <w:bottom w:val="none" w:sz="0" w:space="0" w:color="auto"/>
        <w:right w:val="none" w:sz="0" w:space="0" w:color="auto"/>
      </w:divBdr>
    </w:div>
    <w:div w:id="850216132">
      <w:bodyDiv w:val="1"/>
      <w:marLeft w:val="0"/>
      <w:marRight w:val="0"/>
      <w:marTop w:val="0"/>
      <w:marBottom w:val="0"/>
      <w:divBdr>
        <w:top w:val="none" w:sz="0" w:space="0" w:color="auto"/>
        <w:left w:val="none" w:sz="0" w:space="0" w:color="auto"/>
        <w:bottom w:val="none" w:sz="0" w:space="0" w:color="auto"/>
        <w:right w:val="none" w:sz="0" w:space="0" w:color="auto"/>
      </w:divBdr>
    </w:div>
    <w:div w:id="851339408">
      <w:bodyDiv w:val="1"/>
      <w:marLeft w:val="0"/>
      <w:marRight w:val="0"/>
      <w:marTop w:val="0"/>
      <w:marBottom w:val="0"/>
      <w:divBdr>
        <w:top w:val="none" w:sz="0" w:space="0" w:color="auto"/>
        <w:left w:val="none" w:sz="0" w:space="0" w:color="auto"/>
        <w:bottom w:val="none" w:sz="0" w:space="0" w:color="auto"/>
        <w:right w:val="none" w:sz="0" w:space="0" w:color="auto"/>
      </w:divBdr>
    </w:div>
    <w:div w:id="851453697">
      <w:bodyDiv w:val="1"/>
      <w:marLeft w:val="0"/>
      <w:marRight w:val="0"/>
      <w:marTop w:val="0"/>
      <w:marBottom w:val="0"/>
      <w:divBdr>
        <w:top w:val="none" w:sz="0" w:space="0" w:color="auto"/>
        <w:left w:val="none" w:sz="0" w:space="0" w:color="auto"/>
        <w:bottom w:val="none" w:sz="0" w:space="0" w:color="auto"/>
        <w:right w:val="none" w:sz="0" w:space="0" w:color="auto"/>
      </w:divBdr>
    </w:div>
    <w:div w:id="852106763">
      <w:bodyDiv w:val="1"/>
      <w:marLeft w:val="0"/>
      <w:marRight w:val="0"/>
      <w:marTop w:val="0"/>
      <w:marBottom w:val="0"/>
      <w:divBdr>
        <w:top w:val="none" w:sz="0" w:space="0" w:color="auto"/>
        <w:left w:val="none" w:sz="0" w:space="0" w:color="auto"/>
        <w:bottom w:val="none" w:sz="0" w:space="0" w:color="auto"/>
        <w:right w:val="none" w:sz="0" w:space="0" w:color="auto"/>
      </w:divBdr>
    </w:div>
    <w:div w:id="853570346">
      <w:bodyDiv w:val="1"/>
      <w:marLeft w:val="0"/>
      <w:marRight w:val="0"/>
      <w:marTop w:val="0"/>
      <w:marBottom w:val="0"/>
      <w:divBdr>
        <w:top w:val="none" w:sz="0" w:space="0" w:color="auto"/>
        <w:left w:val="none" w:sz="0" w:space="0" w:color="auto"/>
        <w:bottom w:val="none" w:sz="0" w:space="0" w:color="auto"/>
        <w:right w:val="none" w:sz="0" w:space="0" w:color="auto"/>
      </w:divBdr>
    </w:div>
    <w:div w:id="854805286">
      <w:bodyDiv w:val="1"/>
      <w:marLeft w:val="0"/>
      <w:marRight w:val="0"/>
      <w:marTop w:val="0"/>
      <w:marBottom w:val="0"/>
      <w:divBdr>
        <w:top w:val="none" w:sz="0" w:space="0" w:color="auto"/>
        <w:left w:val="none" w:sz="0" w:space="0" w:color="auto"/>
        <w:bottom w:val="none" w:sz="0" w:space="0" w:color="auto"/>
        <w:right w:val="none" w:sz="0" w:space="0" w:color="auto"/>
      </w:divBdr>
    </w:div>
    <w:div w:id="855581573">
      <w:bodyDiv w:val="1"/>
      <w:marLeft w:val="0"/>
      <w:marRight w:val="0"/>
      <w:marTop w:val="0"/>
      <w:marBottom w:val="0"/>
      <w:divBdr>
        <w:top w:val="none" w:sz="0" w:space="0" w:color="auto"/>
        <w:left w:val="none" w:sz="0" w:space="0" w:color="auto"/>
        <w:bottom w:val="none" w:sz="0" w:space="0" w:color="auto"/>
        <w:right w:val="none" w:sz="0" w:space="0" w:color="auto"/>
      </w:divBdr>
    </w:div>
    <w:div w:id="857505287">
      <w:bodyDiv w:val="1"/>
      <w:marLeft w:val="0"/>
      <w:marRight w:val="0"/>
      <w:marTop w:val="0"/>
      <w:marBottom w:val="0"/>
      <w:divBdr>
        <w:top w:val="none" w:sz="0" w:space="0" w:color="auto"/>
        <w:left w:val="none" w:sz="0" w:space="0" w:color="auto"/>
        <w:bottom w:val="none" w:sz="0" w:space="0" w:color="auto"/>
        <w:right w:val="none" w:sz="0" w:space="0" w:color="auto"/>
      </w:divBdr>
    </w:div>
    <w:div w:id="857737352">
      <w:bodyDiv w:val="1"/>
      <w:marLeft w:val="0"/>
      <w:marRight w:val="0"/>
      <w:marTop w:val="0"/>
      <w:marBottom w:val="0"/>
      <w:divBdr>
        <w:top w:val="none" w:sz="0" w:space="0" w:color="auto"/>
        <w:left w:val="none" w:sz="0" w:space="0" w:color="auto"/>
        <w:bottom w:val="none" w:sz="0" w:space="0" w:color="auto"/>
        <w:right w:val="none" w:sz="0" w:space="0" w:color="auto"/>
      </w:divBdr>
    </w:div>
    <w:div w:id="858545718">
      <w:bodyDiv w:val="1"/>
      <w:marLeft w:val="0"/>
      <w:marRight w:val="0"/>
      <w:marTop w:val="0"/>
      <w:marBottom w:val="0"/>
      <w:divBdr>
        <w:top w:val="none" w:sz="0" w:space="0" w:color="auto"/>
        <w:left w:val="none" w:sz="0" w:space="0" w:color="auto"/>
        <w:bottom w:val="none" w:sz="0" w:space="0" w:color="auto"/>
        <w:right w:val="none" w:sz="0" w:space="0" w:color="auto"/>
      </w:divBdr>
    </w:div>
    <w:div w:id="858741252">
      <w:bodyDiv w:val="1"/>
      <w:marLeft w:val="0"/>
      <w:marRight w:val="0"/>
      <w:marTop w:val="0"/>
      <w:marBottom w:val="0"/>
      <w:divBdr>
        <w:top w:val="none" w:sz="0" w:space="0" w:color="auto"/>
        <w:left w:val="none" w:sz="0" w:space="0" w:color="auto"/>
        <w:bottom w:val="none" w:sz="0" w:space="0" w:color="auto"/>
        <w:right w:val="none" w:sz="0" w:space="0" w:color="auto"/>
      </w:divBdr>
    </w:div>
    <w:div w:id="859008365">
      <w:bodyDiv w:val="1"/>
      <w:marLeft w:val="0"/>
      <w:marRight w:val="0"/>
      <w:marTop w:val="0"/>
      <w:marBottom w:val="0"/>
      <w:divBdr>
        <w:top w:val="none" w:sz="0" w:space="0" w:color="auto"/>
        <w:left w:val="none" w:sz="0" w:space="0" w:color="auto"/>
        <w:bottom w:val="none" w:sz="0" w:space="0" w:color="auto"/>
        <w:right w:val="none" w:sz="0" w:space="0" w:color="auto"/>
      </w:divBdr>
    </w:div>
    <w:div w:id="859273664">
      <w:bodyDiv w:val="1"/>
      <w:marLeft w:val="0"/>
      <w:marRight w:val="0"/>
      <w:marTop w:val="0"/>
      <w:marBottom w:val="0"/>
      <w:divBdr>
        <w:top w:val="none" w:sz="0" w:space="0" w:color="auto"/>
        <w:left w:val="none" w:sz="0" w:space="0" w:color="auto"/>
        <w:bottom w:val="none" w:sz="0" w:space="0" w:color="auto"/>
        <w:right w:val="none" w:sz="0" w:space="0" w:color="auto"/>
      </w:divBdr>
    </w:div>
    <w:div w:id="859970369">
      <w:bodyDiv w:val="1"/>
      <w:marLeft w:val="0"/>
      <w:marRight w:val="0"/>
      <w:marTop w:val="0"/>
      <w:marBottom w:val="0"/>
      <w:divBdr>
        <w:top w:val="none" w:sz="0" w:space="0" w:color="auto"/>
        <w:left w:val="none" w:sz="0" w:space="0" w:color="auto"/>
        <w:bottom w:val="none" w:sz="0" w:space="0" w:color="auto"/>
        <w:right w:val="none" w:sz="0" w:space="0" w:color="auto"/>
      </w:divBdr>
    </w:div>
    <w:div w:id="860243344">
      <w:bodyDiv w:val="1"/>
      <w:marLeft w:val="0"/>
      <w:marRight w:val="0"/>
      <w:marTop w:val="0"/>
      <w:marBottom w:val="0"/>
      <w:divBdr>
        <w:top w:val="none" w:sz="0" w:space="0" w:color="auto"/>
        <w:left w:val="none" w:sz="0" w:space="0" w:color="auto"/>
        <w:bottom w:val="none" w:sz="0" w:space="0" w:color="auto"/>
        <w:right w:val="none" w:sz="0" w:space="0" w:color="auto"/>
      </w:divBdr>
    </w:div>
    <w:div w:id="860971484">
      <w:bodyDiv w:val="1"/>
      <w:marLeft w:val="0"/>
      <w:marRight w:val="0"/>
      <w:marTop w:val="0"/>
      <w:marBottom w:val="0"/>
      <w:divBdr>
        <w:top w:val="none" w:sz="0" w:space="0" w:color="auto"/>
        <w:left w:val="none" w:sz="0" w:space="0" w:color="auto"/>
        <w:bottom w:val="none" w:sz="0" w:space="0" w:color="auto"/>
        <w:right w:val="none" w:sz="0" w:space="0" w:color="auto"/>
      </w:divBdr>
    </w:div>
    <w:div w:id="862940829">
      <w:bodyDiv w:val="1"/>
      <w:marLeft w:val="0"/>
      <w:marRight w:val="0"/>
      <w:marTop w:val="0"/>
      <w:marBottom w:val="0"/>
      <w:divBdr>
        <w:top w:val="none" w:sz="0" w:space="0" w:color="auto"/>
        <w:left w:val="none" w:sz="0" w:space="0" w:color="auto"/>
        <w:bottom w:val="none" w:sz="0" w:space="0" w:color="auto"/>
        <w:right w:val="none" w:sz="0" w:space="0" w:color="auto"/>
      </w:divBdr>
    </w:div>
    <w:div w:id="863593505">
      <w:bodyDiv w:val="1"/>
      <w:marLeft w:val="0"/>
      <w:marRight w:val="0"/>
      <w:marTop w:val="0"/>
      <w:marBottom w:val="0"/>
      <w:divBdr>
        <w:top w:val="none" w:sz="0" w:space="0" w:color="auto"/>
        <w:left w:val="none" w:sz="0" w:space="0" w:color="auto"/>
        <w:bottom w:val="none" w:sz="0" w:space="0" w:color="auto"/>
        <w:right w:val="none" w:sz="0" w:space="0" w:color="auto"/>
      </w:divBdr>
    </w:div>
    <w:div w:id="864950593">
      <w:bodyDiv w:val="1"/>
      <w:marLeft w:val="0"/>
      <w:marRight w:val="0"/>
      <w:marTop w:val="0"/>
      <w:marBottom w:val="0"/>
      <w:divBdr>
        <w:top w:val="none" w:sz="0" w:space="0" w:color="auto"/>
        <w:left w:val="none" w:sz="0" w:space="0" w:color="auto"/>
        <w:bottom w:val="none" w:sz="0" w:space="0" w:color="auto"/>
        <w:right w:val="none" w:sz="0" w:space="0" w:color="auto"/>
      </w:divBdr>
    </w:div>
    <w:div w:id="865561992">
      <w:bodyDiv w:val="1"/>
      <w:marLeft w:val="0"/>
      <w:marRight w:val="0"/>
      <w:marTop w:val="0"/>
      <w:marBottom w:val="0"/>
      <w:divBdr>
        <w:top w:val="none" w:sz="0" w:space="0" w:color="auto"/>
        <w:left w:val="none" w:sz="0" w:space="0" w:color="auto"/>
        <w:bottom w:val="none" w:sz="0" w:space="0" w:color="auto"/>
        <w:right w:val="none" w:sz="0" w:space="0" w:color="auto"/>
      </w:divBdr>
    </w:div>
    <w:div w:id="868493521">
      <w:bodyDiv w:val="1"/>
      <w:marLeft w:val="0"/>
      <w:marRight w:val="0"/>
      <w:marTop w:val="0"/>
      <w:marBottom w:val="0"/>
      <w:divBdr>
        <w:top w:val="none" w:sz="0" w:space="0" w:color="auto"/>
        <w:left w:val="none" w:sz="0" w:space="0" w:color="auto"/>
        <w:bottom w:val="none" w:sz="0" w:space="0" w:color="auto"/>
        <w:right w:val="none" w:sz="0" w:space="0" w:color="auto"/>
      </w:divBdr>
    </w:div>
    <w:div w:id="868835395">
      <w:bodyDiv w:val="1"/>
      <w:marLeft w:val="0"/>
      <w:marRight w:val="0"/>
      <w:marTop w:val="0"/>
      <w:marBottom w:val="0"/>
      <w:divBdr>
        <w:top w:val="none" w:sz="0" w:space="0" w:color="auto"/>
        <w:left w:val="none" w:sz="0" w:space="0" w:color="auto"/>
        <w:bottom w:val="none" w:sz="0" w:space="0" w:color="auto"/>
        <w:right w:val="none" w:sz="0" w:space="0" w:color="auto"/>
      </w:divBdr>
    </w:div>
    <w:div w:id="870384029">
      <w:bodyDiv w:val="1"/>
      <w:marLeft w:val="0"/>
      <w:marRight w:val="0"/>
      <w:marTop w:val="0"/>
      <w:marBottom w:val="0"/>
      <w:divBdr>
        <w:top w:val="none" w:sz="0" w:space="0" w:color="auto"/>
        <w:left w:val="none" w:sz="0" w:space="0" w:color="auto"/>
        <w:bottom w:val="none" w:sz="0" w:space="0" w:color="auto"/>
        <w:right w:val="none" w:sz="0" w:space="0" w:color="auto"/>
      </w:divBdr>
    </w:div>
    <w:div w:id="873422611">
      <w:bodyDiv w:val="1"/>
      <w:marLeft w:val="0"/>
      <w:marRight w:val="0"/>
      <w:marTop w:val="0"/>
      <w:marBottom w:val="0"/>
      <w:divBdr>
        <w:top w:val="none" w:sz="0" w:space="0" w:color="auto"/>
        <w:left w:val="none" w:sz="0" w:space="0" w:color="auto"/>
        <w:bottom w:val="none" w:sz="0" w:space="0" w:color="auto"/>
        <w:right w:val="none" w:sz="0" w:space="0" w:color="auto"/>
      </w:divBdr>
    </w:div>
    <w:div w:id="874193276">
      <w:bodyDiv w:val="1"/>
      <w:marLeft w:val="0"/>
      <w:marRight w:val="0"/>
      <w:marTop w:val="0"/>
      <w:marBottom w:val="0"/>
      <w:divBdr>
        <w:top w:val="none" w:sz="0" w:space="0" w:color="auto"/>
        <w:left w:val="none" w:sz="0" w:space="0" w:color="auto"/>
        <w:bottom w:val="none" w:sz="0" w:space="0" w:color="auto"/>
        <w:right w:val="none" w:sz="0" w:space="0" w:color="auto"/>
      </w:divBdr>
    </w:div>
    <w:div w:id="876044828">
      <w:bodyDiv w:val="1"/>
      <w:marLeft w:val="0"/>
      <w:marRight w:val="0"/>
      <w:marTop w:val="0"/>
      <w:marBottom w:val="0"/>
      <w:divBdr>
        <w:top w:val="none" w:sz="0" w:space="0" w:color="auto"/>
        <w:left w:val="none" w:sz="0" w:space="0" w:color="auto"/>
        <w:bottom w:val="none" w:sz="0" w:space="0" w:color="auto"/>
        <w:right w:val="none" w:sz="0" w:space="0" w:color="auto"/>
      </w:divBdr>
    </w:div>
    <w:div w:id="876548854">
      <w:bodyDiv w:val="1"/>
      <w:marLeft w:val="0"/>
      <w:marRight w:val="0"/>
      <w:marTop w:val="0"/>
      <w:marBottom w:val="0"/>
      <w:divBdr>
        <w:top w:val="none" w:sz="0" w:space="0" w:color="auto"/>
        <w:left w:val="none" w:sz="0" w:space="0" w:color="auto"/>
        <w:bottom w:val="none" w:sz="0" w:space="0" w:color="auto"/>
        <w:right w:val="none" w:sz="0" w:space="0" w:color="auto"/>
      </w:divBdr>
    </w:div>
    <w:div w:id="877082192">
      <w:bodyDiv w:val="1"/>
      <w:marLeft w:val="0"/>
      <w:marRight w:val="0"/>
      <w:marTop w:val="0"/>
      <w:marBottom w:val="0"/>
      <w:divBdr>
        <w:top w:val="none" w:sz="0" w:space="0" w:color="auto"/>
        <w:left w:val="none" w:sz="0" w:space="0" w:color="auto"/>
        <w:bottom w:val="none" w:sz="0" w:space="0" w:color="auto"/>
        <w:right w:val="none" w:sz="0" w:space="0" w:color="auto"/>
      </w:divBdr>
    </w:div>
    <w:div w:id="879976732">
      <w:bodyDiv w:val="1"/>
      <w:marLeft w:val="0"/>
      <w:marRight w:val="0"/>
      <w:marTop w:val="0"/>
      <w:marBottom w:val="0"/>
      <w:divBdr>
        <w:top w:val="none" w:sz="0" w:space="0" w:color="auto"/>
        <w:left w:val="none" w:sz="0" w:space="0" w:color="auto"/>
        <w:bottom w:val="none" w:sz="0" w:space="0" w:color="auto"/>
        <w:right w:val="none" w:sz="0" w:space="0" w:color="auto"/>
      </w:divBdr>
    </w:div>
    <w:div w:id="881551525">
      <w:bodyDiv w:val="1"/>
      <w:marLeft w:val="0"/>
      <w:marRight w:val="0"/>
      <w:marTop w:val="0"/>
      <w:marBottom w:val="0"/>
      <w:divBdr>
        <w:top w:val="none" w:sz="0" w:space="0" w:color="auto"/>
        <w:left w:val="none" w:sz="0" w:space="0" w:color="auto"/>
        <w:bottom w:val="none" w:sz="0" w:space="0" w:color="auto"/>
        <w:right w:val="none" w:sz="0" w:space="0" w:color="auto"/>
      </w:divBdr>
    </w:div>
    <w:div w:id="882325923">
      <w:bodyDiv w:val="1"/>
      <w:marLeft w:val="0"/>
      <w:marRight w:val="0"/>
      <w:marTop w:val="0"/>
      <w:marBottom w:val="0"/>
      <w:divBdr>
        <w:top w:val="none" w:sz="0" w:space="0" w:color="auto"/>
        <w:left w:val="none" w:sz="0" w:space="0" w:color="auto"/>
        <w:bottom w:val="none" w:sz="0" w:space="0" w:color="auto"/>
        <w:right w:val="none" w:sz="0" w:space="0" w:color="auto"/>
      </w:divBdr>
    </w:div>
    <w:div w:id="885262214">
      <w:bodyDiv w:val="1"/>
      <w:marLeft w:val="0"/>
      <w:marRight w:val="0"/>
      <w:marTop w:val="0"/>
      <w:marBottom w:val="0"/>
      <w:divBdr>
        <w:top w:val="none" w:sz="0" w:space="0" w:color="auto"/>
        <w:left w:val="none" w:sz="0" w:space="0" w:color="auto"/>
        <w:bottom w:val="none" w:sz="0" w:space="0" w:color="auto"/>
        <w:right w:val="none" w:sz="0" w:space="0" w:color="auto"/>
      </w:divBdr>
    </w:div>
    <w:div w:id="885994947">
      <w:bodyDiv w:val="1"/>
      <w:marLeft w:val="0"/>
      <w:marRight w:val="0"/>
      <w:marTop w:val="0"/>
      <w:marBottom w:val="0"/>
      <w:divBdr>
        <w:top w:val="none" w:sz="0" w:space="0" w:color="auto"/>
        <w:left w:val="none" w:sz="0" w:space="0" w:color="auto"/>
        <w:bottom w:val="none" w:sz="0" w:space="0" w:color="auto"/>
        <w:right w:val="none" w:sz="0" w:space="0" w:color="auto"/>
      </w:divBdr>
    </w:div>
    <w:div w:id="886528002">
      <w:bodyDiv w:val="1"/>
      <w:marLeft w:val="0"/>
      <w:marRight w:val="0"/>
      <w:marTop w:val="0"/>
      <w:marBottom w:val="0"/>
      <w:divBdr>
        <w:top w:val="none" w:sz="0" w:space="0" w:color="auto"/>
        <w:left w:val="none" w:sz="0" w:space="0" w:color="auto"/>
        <w:bottom w:val="none" w:sz="0" w:space="0" w:color="auto"/>
        <w:right w:val="none" w:sz="0" w:space="0" w:color="auto"/>
      </w:divBdr>
    </w:div>
    <w:div w:id="887691478">
      <w:bodyDiv w:val="1"/>
      <w:marLeft w:val="0"/>
      <w:marRight w:val="0"/>
      <w:marTop w:val="0"/>
      <w:marBottom w:val="0"/>
      <w:divBdr>
        <w:top w:val="none" w:sz="0" w:space="0" w:color="auto"/>
        <w:left w:val="none" w:sz="0" w:space="0" w:color="auto"/>
        <w:bottom w:val="none" w:sz="0" w:space="0" w:color="auto"/>
        <w:right w:val="none" w:sz="0" w:space="0" w:color="auto"/>
      </w:divBdr>
    </w:div>
    <w:div w:id="887843882">
      <w:bodyDiv w:val="1"/>
      <w:marLeft w:val="0"/>
      <w:marRight w:val="0"/>
      <w:marTop w:val="0"/>
      <w:marBottom w:val="0"/>
      <w:divBdr>
        <w:top w:val="none" w:sz="0" w:space="0" w:color="auto"/>
        <w:left w:val="none" w:sz="0" w:space="0" w:color="auto"/>
        <w:bottom w:val="none" w:sz="0" w:space="0" w:color="auto"/>
        <w:right w:val="none" w:sz="0" w:space="0" w:color="auto"/>
      </w:divBdr>
    </w:div>
    <w:div w:id="889533762">
      <w:bodyDiv w:val="1"/>
      <w:marLeft w:val="0"/>
      <w:marRight w:val="0"/>
      <w:marTop w:val="0"/>
      <w:marBottom w:val="0"/>
      <w:divBdr>
        <w:top w:val="none" w:sz="0" w:space="0" w:color="auto"/>
        <w:left w:val="none" w:sz="0" w:space="0" w:color="auto"/>
        <w:bottom w:val="none" w:sz="0" w:space="0" w:color="auto"/>
        <w:right w:val="none" w:sz="0" w:space="0" w:color="auto"/>
      </w:divBdr>
    </w:div>
    <w:div w:id="892623011">
      <w:bodyDiv w:val="1"/>
      <w:marLeft w:val="0"/>
      <w:marRight w:val="0"/>
      <w:marTop w:val="0"/>
      <w:marBottom w:val="0"/>
      <w:divBdr>
        <w:top w:val="none" w:sz="0" w:space="0" w:color="auto"/>
        <w:left w:val="none" w:sz="0" w:space="0" w:color="auto"/>
        <w:bottom w:val="none" w:sz="0" w:space="0" w:color="auto"/>
        <w:right w:val="none" w:sz="0" w:space="0" w:color="auto"/>
      </w:divBdr>
    </w:div>
    <w:div w:id="895815367">
      <w:bodyDiv w:val="1"/>
      <w:marLeft w:val="0"/>
      <w:marRight w:val="0"/>
      <w:marTop w:val="0"/>
      <w:marBottom w:val="0"/>
      <w:divBdr>
        <w:top w:val="none" w:sz="0" w:space="0" w:color="auto"/>
        <w:left w:val="none" w:sz="0" w:space="0" w:color="auto"/>
        <w:bottom w:val="none" w:sz="0" w:space="0" w:color="auto"/>
        <w:right w:val="none" w:sz="0" w:space="0" w:color="auto"/>
      </w:divBdr>
    </w:div>
    <w:div w:id="896362268">
      <w:bodyDiv w:val="1"/>
      <w:marLeft w:val="0"/>
      <w:marRight w:val="0"/>
      <w:marTop w:val="0"/>
      <w:marBottom w:val="0"/>
      <w:divBdr>
        <w:top w:val="none" w:sz="0" w:space="0" w:color="auto"/>
        <w:left w:val="none" w:sz="0" w:space="0" w:color="auto"/>
        <w:bottom w:val="none" w:sz="0" w:space="0" w:color="auto"/>
        <w:right w:val="none" w:sz="0" w:space="0" w:color="auto"/>
      </w:divBdr>
    </w:div>
    <w:div w:id="896670706">
      <w:bodyDiv w:val="1"/>
      <w:marLeft w:val="0"/>
      <w:marRight w:val="0"/>
      <w:marTop w:val="0"/>
      <w:marBottom w:val="0"/>
      <w:divBdr>
        <w:top w:val="none" w:sz="0" w:space="0" w:color="auto"/>
        <w:left w:val="none" w:sz="0" w:space="0" w:color="auto"/>
        <w:bottom w:val="none" w:sz="0" w:space="0" w:color="auto"/>
        <w:right w:val="none" w:sz="0" w:space="0" w:color="auto"/>
      </w:divBdr>
    </w:div>
    <w:div w:id="897399684">
      <w:bodyDiv w:val="1"/>
      <w:marLeft w:val="0"/>
      <w:marRight w:val="0"/>
      <w:marTop w:val="0"/>
      <w:marBottom w:val="0"/>
      <w:divBdr>
        <w:top w:val="none" w:sz="0" w:space="0" w:color="auto"/>
        <w:left w:val="none" w:sz="0" w:space="0" w:color="auto"/>
        <w:bottom w:val="none" w:sz="0" w:space="0" w:color="auto"/>
        <w:right w:val="none" w:sz="0" w:space="0" w:color="auto"/>
      </w:divBdr>
    </w:div>
    <w:div w:id="898053218">
      <w:bodyDiv w:val="1"/>
      <w:marLeft w:val="0"/>
      <w:marRight w:val="0"/>
      <w:marTop w:val="0"/>
      <w:marBottom w:val="0"/>
      <w:divBdr>
        <w:top w:val="none" w:sz="0" w:space="0" w:color="auto"/>
        <w:left w:val="none" w:sz="0" w:space="0" w:color="auto"/>
        <w:bottom w:val="none" w:sz="0" w:space="0" w:color="auto"/>
        <w:right w:val="none" w:sz="0" w:space="0" w:color="auto"/>
      </w:divBdr>
    </w:div>
    <w:div w:id="899286565">
      <w:bodyDiv w:val="1"/>
      <w:marLeft w:val="0"/>
      <w:marRight w:val="0"/>
      <w:marTop w:val="0"/>
      <w:marBottom w:val="0"/>
      <w:divBdr>
        <w:top w:val="none" w:sz="0" w:space="0" w:color="auto"/>
        <w:left w:val="none" w:sz="0" w:space="0" w:color="auto"/>
        <w:bottom w:val="none" w:sz="0" w:space="0" w:color="auto"/>
        <w:right w:val="none" w:sz="0" w:space="0" w:color="auto"/>
      </w:divBdr>
    </w:div>
    <w:div w:id="901478364">
      <w:bodyDiv w:val="1"/>
      <w:marLeft w:val="0"/>
      <w:marRight w:val="0"/>
      <w:marTop w:val="0"/>
      <w:marBottom w:val="0"/>
      <w:divBdr>
        <w:top w:val="none" w:sz="0" w:space="0" w:color="auto"/>
        <w:left w:val="none" w:sz="0" w:space="0" w:color="auto"/>
        <w:bottom w:val="none" w:sz="0" w:space="0" w:color="auto"/>
        <w:right w:val="none" w:sz="0" w:space="0" w:color="auto"/>
      </w:divBdr>
    </w:div>
    <w:div w:id="902371564">
      <w:bodyDiv w:val="1"/>
      <w:marLeft w:val="0"/>
      <w:marRight w:val="0"/>
      <w:marTop w:val="0"/>
      <w:marBottom w:val="0"/>
      <w:divBdr>
        <w:top w:val="none" w:sz="0" w:space="0" w:color="auto"/>
        <w:left w:val="none" w:sz="0" w:space="0" w:color="auto"/>
        <w:bottom w:val="none" w:sz="0" w:space="0" w:color="auto"/>
        <w:right w:val="none" w:sz="0" w:space="0" w:color="auto"/>
      </w:divBdr>
    </w:div>
    <w:div w:id="902906939">
      <w:bodyDiv w:val="1"/>
      <w:marLeft w:val="0"/>
      <w:marRight w:val="0"/>
      <w:marTop w:val="0"/>
      <w:marBottom w:val="0"/>
      <w:divBdr>
        <w:top w:val="none" w:sz="0" w:space="0" w:color="auto"/>
        <w:left w:val="none" w:sz="0" w:space="0" w:color="auto"/>
        <w:bottom w:val="none" w:sz="0" w:space="0" w:color="auto"/>
        <w:right w:val="none" w:sz="0" w:space="0" w:color="auto"/>
      </w:divBdr>
    </w:div>
    <w:div w:id="904871411">
      <w:bodyDiv w:val="1"/>
      <w:marLeft w:val="0"/>
      <w:marRight w:val="0"/>
      <w:marTop w:val="0"/>
      <w:marBottom w:val="0"/>
      <w:divBdr>
        <w:top w:val="none" w:sz="0" w:space="0" w:color="auto"/>
        <w:left w:val="none" w:sz="0" w:space="0" w:color="auto"/>
        <w:bottom w:val="none" w:sz="0" w:space="0" w:color="auto"/>
        <w:right w:val="none" w:sz="0" w:space="0" w:color="auto"/>
      </w:divBdr>
    </w:div>
    <w:div w:id="905185386">
      <w:bodyDiv w:val="1"/>
      <w:marLeft w:val="0"/>
      <w:marRight w:val="0"/>
      <w:marTop w:val="0"/>
      <w:marBottom w:val="0"/>
      <w:divBdr>
        <w:top w:val="none" w:sz="0" w:space="0" w:color="auto"/>
        <w:left w:val="none" w:sz="0" w:space="0" w:color="auto"/>
        <w:bottom w:val="none" w:sz="0" w:space="0" w:color="auto"/>
        <w:right w:val="none" w:sz="0" w:space="0" w:color="auto"/>
      </w:divBdr>
    </w:div>
    <w:div w:id="907570262">
      <w:bodyDiv w:val="1"/>
      <w:marLeft w:val="0"/>
      <w:marRight w:val="0"/>
      <w:marTop w:val="0"/>
      <w:marBottom w:val="0"/>
      <w:divBdr>
        <w:top w:val="none" w:sz="0" w:space="0" w:color="auto"/>
        <w:left w:val="none" w:sz="0" w:space="0" w:color="auto"/>
        <w:bottom w:val="none" w:sz="0" w:space="0" w:color="auto"/>
        <w:right w:val="none" w:sz="0" w:space="0" w:color="auto"/>
      </w:divBdr>
    </w:div>
    <w:div w:id="913010666">
      <w:bodyDiv w:val="1"/>
      <w:marLeft w:val="0"/>
      <w:marRight w:val="0"/>
      <w:marTop w:val="0"/>
      <w:marBottom w:val="0"/>
      <w:divBdr>
        <w:top w:val="none" w:sz="0" w:space="0" w:color="auto"/>
        <w:left w:val="none" w:sz="0" w:space="0" w:color="auto"/>
        <w:bottom w:val="none" w:sz="0" w:space="0" w:color="auto"/>
        <w:right w:val="none" w:sz="0" w:space="0" w:color="auto"/>
      </w:divBdr>
    </w:div>
    <w:div w:id="913704225">
      <w:bodyDiv w:val="1"/>
      <w:marLeft w:val="0"/>
      <w:marRight w:val="0"/>
      <w:marTop w:val="0"/>
      <w:marBottom w:val="0"/>
      <w:divBdr>
        <w:top w:val="none" w:sz="0" w:space="0" w:color="auto"/>
        <w:left w:val="none" w:sz="0" w:space="0" w:color="auto"/>
        <w:bottom w:val="none" w:sz="0" w:space="0" w:color="auto"/>
        <w:right w:val="none" w:sz="0" w:space="0" w:color="auto"/>
      </w:divBdr>
    </w:div>
    <w:div w:id="916670125">
      <w:bodyDiv w:val="1"/>
      <w:marLeft w:val="0"/>
      <w:marRight w:val="0"/>
      <w:marTop w:val="0"/>
      <w:marBottom w:val="0"/>
      <w:divBdr>
        <w:top w:val="none" w:sz="0" w:space="0" w:color="auto"/>
        <w:left w:val="none" w:sz="0" w:space="0" w:color="auto"/>
        <w:bottom w:val="none" w:sz="0" w:space="0" w:color="auto"/>
        <w:right w:val="none" w:sz="0" w:space="0" w:color="auto"/>
      </w:divBdr>
    </w:div>
    <w:div w:id="916674300">
      <w:bodyDiv w:val="1"/>
      <w:marLeft w:val="0"/>
      <w:marRight w:val="0"/>
      <w:marTop w:val="0"/>
      <w:marBottom w:val="0"/>
      <w:divBdr>
        <w:top w:val="none" w:sz="0" w:space="0" w:color="auto"/>
        <w:left w:val="none" w:sz="0" w:space="0" w:color="auto"/>
        <w:bottom w:val="none" w:sz="0" w:space="0" w:color="auto"/>
        <w:right w:val="none" w:sz="0" w:space="0" w:color="auto"/>
      </w:divBdr>
    </w:div>
    <w:div w:id="917176439">
      <w:bodyDiv w:val="1"/>
      <w:marLeft w:val="0"/>
      <w:marRight w:val="0"/>
      <w:marTop w:val="0"/>
      <w:marBottom w:val="0"/>
      <w:divBdr>
        <w:top w:val="none" w:sz="0" w:space="0" w:color="auto"/>
        <w:left w:val="none" w:sz="0" w:space="0" w:color="auto"/>
        <w:bottom w:val="none" w:sz="0" w:space="0" w:color="auto"/>
        <w:right w:val="none" w:sz="0" w:space="0" w:color="auto"/>
      </w:divBdr>
    </w:div>
    <w:div w:id="919484311">
      <w:bodyDiv w:val="1"/>
      <w:marLeft w:val="0"/>
      <w:marRight w:val="0"/>
      <w:marTop w:val="0"/>
      <w:marBottom w:val="0"/>
      <w:divBdr>
        <w:top w:val="none" w:sz="0" w:space="0" w:color="auto"/>
        <w:left w:val="none" w:sz="0" w:space="0" w:color="auto"/>
        <w:bottom w:val="none" w:sz="0" w:space="0" w:color="auto"/>
        <w:right w:val="none" w:sz="0" w:space="0" w:color="auto"/>
      </w:divBdr>
    </w:div>
    <w:div w:id="920289268">
      <w:bodyDiv w:val="1"/>
      <w:marLeft w:val="0"/>
      <w:marRight w:val="0"/>
      <w:marTop w:val="0"/>
      <w:marBottom w:val="0"/>
      <w:divBdr>
        <w:top w:val="none" w:sz="0" w:space="0" w:color="auto"/>
        <w:left w:val="none" w:sz="0" w:space="0" w:color="auto"/>
        <w:bottom w:val="none" w:sz="0" w:space="0" w:color="auto"/>
        <w:right w:val="none" w:sz="0" w:space="0" w:color="auto"/>
      </w:divBdr>
    </w:div>
    <w:div w:id="925192895">
      <w:bodyDiv w:val="1"/>
      <w:marLeft w:val="0"/>
      <w:marRight w:val="0"/>
      <w:marTop w:val="0"/>
      <w:marBottom w:val="0"/>
      <w:divBdr>
        <w:top w:val="none" w:sz="0" w:space="0" w:color="auto"/>
        <w:left w:val="none" w:sz="0" w:space="0" w:color="auto"/>
        <w:bottom w:val="none" w:sz="0" w:space="0" w:color="auto"/>
        <w:right w:val="none" w:sz="0" w:space="0" w:color="auto"/>
      </w:divBdr>
    </w:div>
    <w:div w:id="926497212">
      <w:bodyDiv w:val="1"/>
      <w:marLeft w:val="0"/>
      <w:marRight w:val="0"/>
      <w:marTop w:val="0"/>
      <w:marBottom w:val="0"/>
      <w:divBdr>
        <w:top w:val="none" w:sz="0" w:space="0" w:color="auto"/>
        <w:left w:val="none" w:sz="0" w:space="0" w:color="auto"/>
        <w:bottom w:val="none" w:sz="0" w:space="0" w:color="auto"/>
        <w:right w:val="none" w:sz="0" w:space="0" w:color="auto"/>
      </w:divBdr>
    </w:div>
    <w:div w:id="928467345">
      <w:bodyDiv w:val="1"/>
      <w:marLeft w:val="0"/>
      <w:marRight w:val="0"/>
      <w:marTop w:val="0"/>
      <w:marBottom w:val="0"/>
      <w:divBdr>
        <w:top w:val="none" w:sz="0" w:space="0" w:color="auto"/>
        <w:left w:val="none" w:sz="0" w:space="0" w:color="auto"/>
        <w:bottom w:val="none" w:sz="0" w:space="0" w:color="auto"/>
        <w:right w:val="none" w:sz="0" w:space="0" w:color="auto"/>
      </w:divBdr>
    </w:div>
    <w:div w:id="928659472">
      <w:bodyDiv w:val="1"/>
      <w:marLeft w:val="0"/>
      <w:marRight w:val="0"/>
      <w:marTop w:val="0"/>
      <w:marBottom w:val="0"/>
      <w:divBdr>
        <w:top w:val="none" w:sz="0" w:space="0" w:color="auto"/>
        <w:left w:val="none" w:sz="0" w:space="0" w:color="auto"/>
        <w:bottom w:val="none" w:sz="0" w:space="0" w:color="auto"/>
        <w:right w:val="none" w:sz="0" w:space="0" w:color="auto"/>
      </w:divBdr>
    </w:div>
    <w:div w:id="930164021">
      <w:bodyDiv w:val="1"/>
      <w:marLeft w:val="0"/>
      <w:marRight w:val="0"/>
      <w:marTop w:val="0"/>
      <w:marBottom w:val="0"/>
      <w:divBdr>
        <w:top w:val="none" w:sz="0" w:space="0" w:color="auto"/>
        <w:left w:val="none" w:sz="0" w:space="0" w:color="auto"/>
        <w:bottom w:val="none" w:sz="0" w:space="0" w:color="auto"/>
        <w:right w:val="none" w:sz="0" w:space="0" w:color="auto"/>
      </w:divBdr>
    </w:div>
    <w:div w:id="931205513">
      <w:bodyDiv w:val="1"/>
      <w:marLeft w:val="0"/>
      <w:marRight w:val="0"/>
      <w:marTop w:val="0"/>
      <w:marBottom w:val="0"/>
      <w:divBdr>
        <w:top w:val="none" w:sz="0" w:space="0" w:color="auto"/>
        <w:left w:val="none" w:sz="0" w:space="0" w:color="auto"/>
        <w:bottom w:val="none" w:sz="0" w:space="0" w:color="auto"/>
        <w:right w:val="none" w:sz="0" w:space="0" w:color="auto"/>
      </w:divBdr>
    </w:div>
    <w:div w:id="931737795">
      <w:bodyDiv w:val="1"/>
      <w:marLeft w:val="0"/>
      <w:marRight w:val="0"/>
      <w:marTop w:val="0"/>
      <w:marBottom w:val="0"/>
      <w:divBdr>
        <w:top w:val="none" w:sz="0" w:space="0" w:color="auto"/>
        <w:left w:val="none" w:sz="0" w:space="0" w:color="auto"/>
        <w:bottom w:val="none" w:sz="0" w:space="0" w:color="auto"/>
        <w:right w:val="none" w:sz="0" w:space="0" w:color="auto"/>
      </w:divBdr>
    </w:div>
    <w:div w:id="931738619">
      <w:bodyDiv w:val="1"/>
      <w:marLeft w:val="0"/>
      <w:marRight w:val="0"/>
      <w:marTop w:val="0"/>
      <w:marBottom w:val="0"/>
      <w:divBdr>
        <w:top w:val="none" w:sz="0" w:space="0" w:color="auto"/>
        <w:left w:val="none" w:sz="0" w:space="0" w:color="auto"/>
        <w:bottom w:val="none" w:sz="0" w:space="0" w:color="auto"/>
        <w:right w:val="none" w:sz="0" w:space="0" w:color="auto"/>
      </w:divBdr>
    </w:div>
    <w:div w:id="932008445">
      <w:bodyDiv w:val="1"/>
      <w:marLeft w:val="0"/>
      <w:marRight w:val="0"/>
      <w:marTop w:val="0"/>
      <w:marBottom w:val="0"/>
      <w:divBdr>
        <w:top w:val="none" w:sz="0" w:space="0" w:color="auto"/>
        <w:left w:val="none" w:sz="0" w:space="0" w:color="auto"/>
        <w:bottom w:val="none" w:sz="0" w:space="0" w:color="auto"/>
        <w:right w:val="none" w:sz="0" w:space="0" w:color="auto"/>
      </w:divBdr>
    </w:div>
    <w:div w:id="934284822">
      <w:bodyDiv w:val="1"/>
      <w:marLeft w:val="0"/>
      <w:marRight w:val="0"/>
      <w:marTop w:val="0"/>
      <w:marBottom w:val="0"/>
      <w:divBdr>
        <w:top w:val="none" w:sz="0" w:space="0" w:color="auto"/>
        <w:left w:val="none" w:sz="0" w:space="0" w:color="auto"/>
        <w:bottom w:val="none" w:sz="0" w:space="0" w:color="auto"/>
        <w:right w:val="none" w:sz="0" w:space="0" w:color="auto"/>
      </w:divBdr>
    </w:div>
    <w:div w:id="934486028">
      <w:bodyDiv w:val="1"/>
      <w:marLeft w:val="0"/>
      <w:marRight w:val="0"/>
      <w:marTop w:val="0"/>
      <w:marBottom w:val="0"/>
      <w:divBdr>
        <w:top w:val="none" w:sz="0" w:space="0" w:color="auto"/>
        <w:left w:val="none" w:sz="0" w:space="0" w:color="auto"/>
        <w:bottom w:val="none" w:sz="0" w:space="0" w:color="auto"/>
        <w:right w:val="none" w:sz="0" w:space="0" w:color="auto"/>
      </w:divBdr>
    </w:div>
    <w:div w:id="934896568">
      <w:bodyDiv w:val="1"/>
      <w:marLeft w:val="0"/>
      <w:marRight w:val="0"/>
      <w:marTop w:val="0"/>
      <w:marBottom w:val="0"/>
      <w:divBdr>
        <w:top w:val="none" w:sz="0" w:space="0" w:color="auto"/>
        <w:left w:val="none" w:sz="0" w:space="0" w:color="auto"/>
        <w:bottom w:val="none" w:sz="0" w:space="0" w:color="auto"/>
        <w:right w:val="none" w:sz="0" w:space="0" w:color="auto"/>
      </w:divBdr>
    </w:div>
    <w:div w:id="935013945">
      <w:bodyDiv w:val="1"/>
      <w:marLeft w:val="0"/>
      <w:marRight w:val="0"/>
      <w:marTop w:val="0"/>
      <w:marBottom w:val="0"/>
      <w:divBdr>
        <w:top w:val="none" w:sz="0" w:space="0" w:color="auto"/>
        <w:left w:val="none" w:sz="0" w:space="0" w:color="auto"/>
        <w:bottom w:val="none" w:sz="0" w:space="0" w:color="auto"/>
        <w:right w:val="none" w:sz="0" w:space="0" w:color="auto"/>
      </w:divBdr>
    </w:div>
    <w:div w:id="935139118">
      <w:bodyDiv w:val="1"/>
      <w:marLeft w:val="0"/>
      <w:marRight w:val="0"/>
      <w:marTop w:val="0"/>
      <w:marBottom w:val="0"/>
      <w:divBdr>
        <w:top w:val="none" w:sz="0" w:space="0" w:color="auto"/>
        <w:left w:val="none" w:sz="0" w:space="0" w:color="auto"/>
        <w:bottom w:val="none" w:sz="0" w:space="0" w:color="auto"/>
        <w:right w:val="none" w:sz="0" w:space="0" w:color="auto"/>
      </w:divBdr>
    </w:div>
    <w:div w:id="935361146">
      <w:bodyDiv w:val="1"/>
      <w:marLeft w:val="0"/>
      <w:marRight w:val="0"/>
      <w:marTop w:val="0"/>
      <w:marBottom w:val="0"/>
      <w:divBdr>
        <w:top w:val="none" w:sz="0" w:space="0" w:color="auto"/>
        <w:left w:val="none" w:sz="0" w:space="0" w:color="auto"/>
        <w:bottom w:val="none" w:sz="0" w:space="0" w:color="auto"/>
        <w:right w:val="none" w:sz="0" w:space="0" w:color="auto"/>
      </w:divBdr>
    </w:div>
    <w:div w:id="935601147">
      <w:bodyDiv w:val="1"/>
      <w:marLeft w:val="0"/>
      <w:marRight w:val="0"/>
      <w:marTop w:val="0"/>
      <w:marBottom w:val="0"/>
      <w:divBdr>
        <w:top w:val="none" w:sz="0" w:space="0" w:color="auto"/>
        <w:left w:val="none" w:sz="0" w:space="0" w:color="auto"/>
        <w:bottom w:val="none" w:sz="0" w:space="0" w:color="auto"/>
        <w:right w:val="none" w:sz="0" w:space="0" w:color="auto"/>
      </w:divBdr>
    </w:div>
    <w:div w:id="936404046">
      <w:bodyDiv w:val="1"/>
      <w:marLeft w:val="0"/>
      <w:marRight w:val="0"/>
      <w:marTop w:val="0"/>
      <w:marBottom w:val="0"/>
      <w:divBdr>
        <w:top w:val="none" w:sz="0" w:space="0" w:color="auto"/>
        <w:left w:val="none" w:sz="0" w:space="0" w:color="auto"/>
        <w:bottom w:val="none" w:sz="0" w:space="0" w:color="auto"/>
        <w:right w:val="none" w:sz="0" w:space="0" w:color="auto"/>
      </w:divBdr>
    </w:div>
    <w:div w:id="936670403">
      <w:bodyDiv w:val="1"/>
      <w:marLeft w:val="0"/>
      <w:marRight w:val="0"/>
      <w:marTop w:val="0"/>
      <w:marBottom w:val="0"/>
      <w:divBdr>
        <w:top w:val="none" w:sz="0" w:space="0" w:color="auto"/>
        <w:left w:val="none" w:sz="0" w:space="0" w:color="auto"/>
        <w:bottom w:val="none" w:sz="0" w:space="0" w:color="auto"/>
        <w:right w:val="none" w:sz="0" w:space="0" w:color="auto"/>
      </w:divBdr>
    </w:div>
    <w:div w:id="937254306">
      <w:bodyDiv w:val="1"/>
      <w:marLeft w:val="0"/>
      <w:marRight w:val="0"/>
      <w:marTop w:val="0"/>
      <w:marBottom w:val="0"/>
      <w:divBdr>
        <w:top w:val="none" w:sz="0" w:space="0" w:color="auto"/>
        <w:left w:val="none" w:sz="0" w:space="0" w:color="auto"/>
        <w:bottom w:val="none" w:sz="0" w:space="0" w:color="auto"/>
        <w:right w:val="none" w:sz="0" w:space="0" w:color="auto"/>
      </w:divBdr>
    </w:div>
    <w:div w:id="939336691">
      <w:bodyDiv w:val="1"/>
      <w:marLeft w:val="0"/>
      <w:marRight w:val="0"/>
      <w:marTop w:val="0"/>
      <w:marBottom w:val="0"/>
      <w:divBdr>
        <w:top w:val="none" w:sz="0" w:space="0" w:color="auto"/>
        <w:left w:val="none" w:sz="0" w:space="0" w:color="auto"/>
        <w:bottom w:val="none" w:sz="0" w:space="0" w:color="auto"/>
        <w:right w:val="none" w:sz="0" w:space="0" w:color="auto"/>
      </w:divBdr>
    </w:div>
    <w:div w:id="942497605">
      <w:bodyDiv w:val="1"/>
      <w:marLeft w:val="0"/>
      <w:marRight w:val="0"/>
      <w:marTop w:val="0"/>
      <w:marBottom w:val="0"/>
      <w:divBdr>
        <w:top w:val="none" w:sz="0" w:space="0" w:color="auto"/>
        <w:left w:val="none" w:sz="0" w:space="0" w:color="auto"/>
        <w:bottom w:val="none" w:sz="0" w:space="0" w:color="auto"/>
        <w:right w:val="none" w:sz="0" w:space="0" w:color="auto"/>
      </w:divBdr>
    </w:div>
    <w:div w:id="942807712">
      <w:bodyDiv w:val="1"/>
      <w:marLeft w:val="0"/>
      <w:marRight w:val="0"/>
      <w:marTop w:val="0"/>
      <w:marBottom w:val="0"/>
      <w:divBdr>
        <w:top w:val="none" w:sz="0" w:space="0" w:color="auto"/>
        <w:left w:val="none" w:sz="0" w:space="0" w:color="auto"/>
        <w:bottom w:val="none" w:sz="0" w:space="0" w:color="auto"/>
        <w:right w:val="none" w:sz="0" w:space="0" w:color="auto"/>
      </w:divBdr>
    </w:div>
    <w:div w:id="943004517">
      <w:bodyDiv w:val="1"/>
      <w:marLeft w:val="0"/>
      <w:marRight w:val="0"/>
      <w:marTop w:val="0"/>
      <w:marBottom w:val="0"/>
      <w:divBdr>
        <w:top w:val="none" w:sz="0" w:space="0" w:color="auto"/>
        <w:left w:val="none" w:sz="0" w:space="0" w:color="auto"/>
        <w:bottom w:val="none" w:sz="0" w:space="0" w:color="auto"/>
        <w:right w:val="none" w:sz="0" w:space="0" w:color="auto"/>
      </w:divBdr>
    </w:div>
    <w:div w:id="944650544">
      <w:bodyDiv w:val="1"/>
      <w:marLeft w:val="0"/>
      <w:marRight w:val="0"/>
      <w:marTop w:val="0"/>
      <w:marBottom w:val="0"/>
      <w:divBdr>
        <w:top w:val="none" w:sz="0" w:space="0" w:color="auto"/>
        <w:left w:val="none" w:sz="0" w:space="0" w:color="auto"/>
        <w:bottom w:val="none" w:sz="0" w:space="0" w:color="auto"/>
        <w:right w:val="none" w:sz="0" w:space="0" w:color="auto"/>
      </w:divBdr>
    </w:div>
    <w:div w:id="944851398">
      <w:bodyDiv w:val="1"/>
      <w:marLeft w:val="0"/>
      <w:marRight w:val="0"/>
      <w:marTop w:val="0"/>
      <w:marBottom w:val="0"/>
      <w:divBdr>
        <w:top w:val="none" w:sz="0" w:space="0" w:color="auto"/>
        <w:left w:val="none" w:sz="0" w:space="0" w:color="auto"/>
        <w:bottom w:val="none" w:sz="0" w:space="0" w:color="auto"/>
        <w:right w:val="none" w:sz="0" w:space="0" w:color="auto"/>
      </w:divBdr>
    </w:div>
    <w:div w:id="946503176">
      <w:bodyDiv w:val="1"/>
      <w:marLeft w:val="0"/>
      <w:marRight w:val="0"/>
      <w:marTop w:val="0"/>
      <w:marBottom w:val="0"/>
      <w:divBdr>
        <w:top w:val="none" w:sz="0" w:space="0" w:color="auto"/>
        <w:left w:val="none" w:sz="0" w:space="0" w:color="auto"/>
        <w:bottom w:val="none" w:sz="0" w:space="0" w:color="auto"/>
        <w:right w:val="none" w:sz="0" w:space="0" w:color="auto"/>
      </w:divBdr>
    </w:div>
    <w:div w:id="947394583">
      <w:bodyDiv w:val="1"/>
      <w:marLeft w:val="0"/>
      <w:marRight w:val="0"/>
      <w:marTop w:val="0"/>
      <w:marBottom w:val="0"/>
      <w:divBdr>
        <w:top w:val="none" w:sz="0" w:space="0" w:color="auto"/>
        <w:left w:val="none" w:sz="0" w:space="0" w:color="auto"/>
        <w:bottom w:val="none" w:sz="0" w:space="0" w:color="auto"/>
        <w:right w:val="none" w:sz="0" w:space="0" w:color="auto"/>
      </w:divBdr>
    </w:div>
    <w:div w:id="949123526">
      <w:bodyDiv w:val="1"/>
      <w:marLeft w:val="0"/>
      <w:marRight w:val="0"/>
      <w:marTop w:val="0"/>
      <w:marBottom w:val="0"/>
      <w:divBdr>
        <w:top w:val="none" w:sz="0" w:space="0" w:color="auto"/>
        <w:left w:val="none" w:sz="0" w:space="0" w:color="auto"/>
        <w:bottom w:val="none" w:sz="0" w:space="0" w:color="auto"/>
        <w:right w:val="none" w:sz="0" w:space="0" w:color="auto"/>
      </w:divBdr>
    </w:div>
    <w:div w:id="949750253">
      <w:bodyDiv w:val="1"/>
      <w:marLeft w:val="0"/>
      <w:marRight w:val="0"/>
      <w:marTop w:val="0"/>
      <w:marBottom w:val="0"/>
      <w:divBdr>
        <w:top w:val="none" w:sz="0" w:space="0" w:color="auto"/>
        <w:left w:val="none" w:sz="0" w:space="0" w:color="auto"/>
        <w:bottom w:val="none" w:sz="0" w:space="0" w:color="auto"/>
        <w:right w:val="none" w:sz="0" w:space="0" w:color="auto"/>
      </w:divBdr>
    </w:div>
    <w:div w:id="950665713">
      <w:bodyDiv w:val="1"/>
      <w:marLeft w:val="0"/>
      <w:marRight w:val="0"/>
      <w:marTop w:val="0"/>
      <w:marBottom w:val="0"/>
      <w:divBdr>
        <w:top w:val="none" w:sz="0" w:space="0" w:color="auto"/>
        <w:left w:val="none" w:sz="0" w:space="0" w:color="auto"/>
        <w:bottom w:val="none" w:sz="0" w:space="0" w:color="auto"/>
        <w:right w:val="none" w:sz="0" w:space="0" w:color="auto"/>
      </w:divBdr>
    </w:div>
    <w:div w:id="951665398">
      <w:bodyDiv w:val="1"/>
      <w:marLeft w:val="0"/>
      <w:marRight w:val="0"/>
      <w:marTop w:val="0"/>
      <w:marBottom w:val="0"/>
      <w:divBdr>
        <w:top w:val="none" w:sz="0" w:space="0" w:color="auto"/>
        <w:left w:val="none" w:sz="0" w:space="0" w:color="auto"/>
        <w:bottom w:val="none" w:sz="0" w:space="0" w:color="auto"/>
        <w:right w:val="none" w:sz="0" w:space="0" w:color="auto"/>
      </w:divBdr>
    </w:div>
    <w:div w:id="952326403">
      <w:bodyDiv w:val="1"/>
      <w:marLeft w:val="0"/>
      <w:marRight w:val="0"/>
      <w:marTop w:val="0"/>
      <w:marBottom w:val="0"/>
      <w:divBdr>
        <w:top w:val="none" w:sz="0" w:space="0" w:color="auto"/>
        <w:left w:val="none" w:sz="0" w:space="0" w:color="auto"/>
        <w:bottom w:val="none" w:sz="0" w:space="0" w:color="auto"/>
        <w:right w:val="none" w:sz="0" w:space="0" w:color="auto"/>
      </w:divBdr>
    </w:div>
    <w:div w:id="953096611">
      <w:bodyDiv w:val="1"/>
      <w:marLeft w:val="0"/>
      <w:marRight w:val="0"/>
      <w:marTop w:val="0"/>
      <w:marBottom w:val="0"/>
      <w:divBdr>
        <w:top w:val="none" w:sz="0" w:space="0" w:color="auto"/>
        <w:left w:val="none" w:sz="0" w:space="0" w:color="auto"/>
        <w:bottom w:val="none" w:sz="0" w:space="0" w:color="auto"/>
        <w:right w:val="none" w:sz="0" w:space="0" w:color="auto"/>
      </w:divBdr>
    </w:div>
    <w:div w:id="953367937">
      <w:bodyDiv w:val="1"/>
      <w:marLeft w:val="0"/>
      <w:marRight w:val="0"/>
      <w:marTop w:val="0"/>
      <w:marBottom w:val="0"/>
      <w:divBdr>
        <w:top w:val="none" w:sz="0" w:space="0" w:color="auto"/>
        <w:left w:val="none" w:sz="0" w:space="0" w:color="auto"/>
        <w:bottom w:val="none" w:sz="0" w:space="0" w:color="auto"/>
        <w:right w:val="none" w:sz="0" w:space="0" w:color="auto"/>
      </w:divBdr>
    </w:div>
    <w:div w:id="955525570">
      <w:bodyDiv w:val="1"/>
      <w:marLeft w:val="0"/>
      <w:marRight w:val="0"/>
      <w:marTop w:val="0"/>
      <w:marBottom w:val="0"/>
      <w:divBdr>
        <w:top w:val="none" w:sz="0" w:space="0" w:color="auto"/>
        <w:left w:val="none" w:sz="0" w:space="0" w:color="auto"/>
        <w:bottom w:val="none" w:sz="0" w:space="0" w:color="auto"/>
        <w:right w:val="none" w:sz="0" w:space="0" w:color="auto"/>
      </w:divBdr>
    </w:div>
    <w:div w:id="955527617">
      <w:bodyDiv w:val="1"/>
      <w:marLeft w:val="0"/>
      <w:marRight w:val="0"/>
      <w:marTop w:val="0"/>
      <w:marBottom w:val="0"/>
      <w:divBdr>
        <w:top w:val="none" w:sz="0" w:space="0" w:color="auto"/>
        <w:left w:val="none" w:sz="0" w:space="0" w:color="auto"/>
        <w:bottom w:val="none" w:sz="0" w:space="0" w:color="auto"/>
        <w:right w:val="none" w:sz="0" w:space="0" w:color="auto"/>
      </w:divBdr>
    </w:div>
    <w:div w:id="957951480">
      <w:bodyDiv w:val="1"/>
      <w:marLeft w:val="0"/>
      <w:marRight w:val="0"/>
      <w:marTop w:val="0"/>
      <w:marBottom w:val="0"/>
      <w:divBdr>
        <w:top w:val="none" w:sz="0" w:space="0" w:color="auto"/>
        <w:left w:val="none" w:sz="0" w:space="0" w:color="auto"/>
        <w:bottom w:val="none" w:sz="0" w:space="0" w:color="auto"/>
        <w:right w:val="none" w:sz="0" w:space="0" w:color="auto"/>
      </w:divBdr>
    </w:div>
    <w:div w:id="958686376">
      <w:bodyDiv w:val="1"/>
      <w:marLeft w:val="0"/>
      <w:marRight w:val="0"/>
      <w:marTop w:val="0"/>
      <w:marBottom w:val="0"/>
      <w:divBdr>
        <w:top w:val="none" w:sz="0" w:space="0" w:color="auto"/>
        <w:left w:val="none" w:sz="0" w:space="0" w:color="auto"/>
        <w:bottom w:val="none" w:sz="0" w:space="0" w:color="auto"/>
        <w:right w:val="none" w:sz="0" w:space="0" w:color="auto"/>
      </w:divBdr>
    </w:div>
    <w:div w:id="960259661">
      <w:bodyDiv w:val="1"/>
      <w:marLeft w:val="0"/>
      <w:marRight w:val="0"/>
      <w:marTop w:val="0"/>
      <w:marBottom w:val="0"/>
      <w:divBdr>
        <w:top w:val="none" w:sz="0" w:space="0" w:color="auto"/>
        <w:left w:val="none" w:sz="0" w:space="0" w:color="auto"/>
        <w:bottom w:val="none" w:sz="0" w:space="0" w:color="auto"/>
        <w:right w:val="none" w:sz="0" w:space="0" w:color="auto"/>
      </w:divBdr>
    </w:div>
    <w:div w:id="961307991">
      <w:bodyDiv w:val="1"/>
      <w:marLeft w:val="0"/>
      <w:marRight w:val="0"/>
      <w:marTop w:val="0"/>
      <w:marBottom w:val="0"/>
      <w:divBdr>
        <w:top w:val="none" w:sz="0" w:space="0" w:color="auto"/>
        <w:left w:val="none" w:sz="0" w:space="0" w:color="auto"/>
        <w:bottom w:val="none" w:sz="0" w:space="0" w:color="auto"/>
        <w:right w:val="none" w:sz="0" w:space="0" w:color="auto"/>
      </w:divBdr>
    </w:div>
    <w:div w:id="961417832">
      <w:bodyDiv w:val="1"/>
      <w:marLeft w:val="0"/>
      <w:marRight w:val="0"/>
      <w:marTop w:val="0"/>
      <w:marBottom w:val="0"/>
      <w:divBdr>
        <w:top w:val="none" w:sz="0" w:space="0" w:color="auto"/>
        <w:left w:val="none" w:sz="0" w:space="0" w:color="auto"/>
        <w:bottom w:val="none" w:sz="0" w:space="0" w:color="auto"/>
        <w:right w:val="none" w:sz="0" w:space="0" w:color="auto"/>
      </w:divBdr>
    </w:div>
    <w:div w:id="962539308">
      <w:bodyDiv w:val="1"/>
      <w:marLeft w:val="0"/>
      <w:marRight w:val="0"/>
      <w:marTop w:val="0"/>
      <w:marBottom w:val="0"/>
      <w:divBdr>
        <w:top w:val="none" w:sz="0" w:space="0" w:color="auto"/>
        <w:left w:val="none" w:sz="0" w:space="0" w:color="auto"/>
        <w:bottom w:val="none" w:sz="0" w:space="0" w:color="auto"/>
        <w:right w:val="none" w:sz="0" w:space="0" w:color="auto"/>
      </w:divBdr>
    </w:div>
    <w:div w:id="964581755">
      <w:bodyDiv w:val="1"/>
      <w:marLeft w:val="0"/>
      <w:marRight w:val="0"/>
      <w:marTop w:val="0"/>
      <w:marBottom w:val="0"/>
      <w:divBdr>
        <w:top w:val="none" w:sz="0" w:space="0" w:color="auto"/>
        <w:left w:val="none" w:sz="0" w:space="0" w:color="auto"/>
        <w:bottom w:val="none" w:sz="0" w:space="0" w:color="auto"/>
        <w:right w:val="none" w:sz="0" w:space="0" w:color="auto"/>
      </w:divBdr>
    </w:div>
    <w:div w:id="966661867">
      <w:bodyDiv w:val="1"/>
      <w:marLeft w:val="0"/>
      <w:marRight w:val="0"/>
      <w:marTop w:val="0"/>
      <w:marBottom w:val="0"/>
      <w:divBdr>
        <w:top w:val="none" w:sz="0" w:space="0" w:color="auto"/>
        <w:left w:val="none" w:sz="0" w:space="0" w:color="auto"/>
        <w:bottom w:val="none" w:sz="0" w:space="0" w:color="auto"/>
        <w:right w:val="none" w:sz="0" w:space="0" w:color="auto"/>
      </w:divBdr>
    </w:div>
    <w:div w:id="967204085">
      <w:bodyDiv w:val="1"/>
      <w:marLeft w:val="0"/>
      <w:marRight w:val="0"/>
      <w:marTop w:val="0"/>
      <w:marBottom w:val="0"/>
      <w:divBdr>
        <w:top w:val="none" w:sz="0" w:space="0" w:color="auto"/>
        <w:left w:val="none" w:sz="0" w:space="0" w:color="auto"/>
        <w:bottom w:val="none" w:sz="0" w:space="0" w:color="auto"/>
        <w:right w:val="none" w:sz="0" w:space="0" w:color="auto"/>
      </w:divBdr>
    </w:div>
    <w:div w:id="968390779">
      <w:bodyDiv w:val="1"/>
      <w:marLeft w:val="0"/>
      <w:marRight w:val="0"/>
      <w:marTop w:val="0"/>
      <w:marBottom w:val="0"/>
      <w:divBdr>
        <w:top w:val="none" w:sz="0" w:space="0" w:color="auto"/>
        <w:left w:val="none" w:sz="0" w:space="0" w:color="auto"/>
        <w:bottom w:val="none" w:sz="0" w:space="0" w:color="auto"/>
        <w:right w:val="none" w:sz="0" w:space="0" w:color="auto"/>
      </w:divBdr>
    </w:div>
    <w:div w:id="968708104">
      <w:bodyDiv w:val="1"/>
      <w:marLeft w:val="0"/>
      <w:marRight w:val="0"/>
      <w:marTop w:val="0"/>
      <w:marBottom w:val="0"/>
      <w:divBdr>
        <w:top w:val="none" w:sz="0" w:space="0" w:color="auto"/>
        <w:left w:val="none" w:sz="0" w:space="0" w:color="auto"/>
        <w:bottom w:val="none" w:sz="0" w:space="0" w:color="auto"/>
        <w:right w:val="none" w:sz="0" w:space="0" w:color="auto"/>
      </w:divBdr>
    </w:div>
    <w:div w:id="968975802">
      <w:bodyDiv w:val="1"/>
      <w:marLeft w:val="0"/>
      <w:marRight w:val="0"/>
      <w:marTop w:val="0"/>
      <w:marBottom w:val="0"/>
      <w:divBdr>
        <w:top w:val="none" w:sz="0" w:space="0" w:color="auto"/>
        <w:left w:val="none" w:sz="0" w:space="0" w:color="auto"/>
        <w:bottom w:val="none" w:sz="0" w:space="0" w:color="auto"/>
        <w:right w:val="none" w:sz="0" w:space="0" w:color="auto"/>
      </w:divBdr>
    </w:div>
    <w:div w:id="969551931">
      <w:bodyDiv w:val="1"/>
      <w:marLeft w:val="0"/>
      <w:marRight w:val="0"/>
      <w:marTop w:val="0"/>
      <w:marBottom w:val="0"/>
      <w:divBdr>
        <w:top w:val="none" w:sz="0" w:space="0" w:color="auto"/>
        <w:left w:val="none" w:sz="0" w:space="0" w:color="auto"/>
        <w:bottom w:val="none" w:sz="0" w:space="0" w:color="auto"/>
        <w:right w:val="none" w:sz="0" w:space="0" w:color="auto"/>
      </w:divBdr>
    </w:div>
    <w:div w:id="971331136">
      <w:bodyDiv w:val="1"/>
      <w:marLeft w:val="0"/>
      <w:marRight w:val="0"/>
      <w:marTop w:val="0"/>
      <w:marBottom w:val="0"/>
      <w:divBdr>
        <w:top w:val="none" w:sz="0" w:space="0" w:color="auto"/>
        <w:left w:val="none" w:sz="0" w:space="0" w:color="auto"/>
        <w:bottom w:val="none" w:sz="0" w:space="0" w:color="auto"/>
        <w:right w:val="none" w:sz="0" w:space="0" w:color="auto"/>
      </w:divBdr>
    </w:div>
    <w:div w:id="971405951">
      <w:bodyDiv w:val="1"/>
      <w:marLeft w:val="0"/>
      <w:marRight w:val="0"/>
      <w:marTop w:val="0"/>
      <w:marBottom w:val="0"/>
      <w:divBdr>
        <w:top w:val="none" w:sz="0" w:space="0" w:color="auto"/>
        <w:left w:val="none" w:sz="0" w:space="0" w:color="auto"/>
        <w:bottom w:val="none" w:sz="0" w:space="0" w:color="auto"/>
        <w:right w:val="none" w:sz="0" w:space="0" w:color="auto"/>
      </w:divBdr>
    </w:div>
    <w:div w:id="974531108">
      <w:bodyDiv w:val="1"/>
      <w:marLeft w:val="0"/>
      <w:marRight w:val="0"/>
      <w:marTop w:val="0"/>
      <w:marBottom w:val="0"/>
      <w:divBdr>
        <w:top w:val="none" w:sz="0" w:space="0" w:color="auto"/>
        <w:left w:val="none" w:sz="0" w:space="0" w:color="auto"/>
        <w:bottom w:val="none" w:sz="0" w:space="0" w:color="auto"/>
        <w:right w:val="none" w:sz="0" w:space="0" w:color="auto"/>
      </w:divBdr>
    </w:div>
    <w:div w:id="975336695">
      <w:bodyDiv w:val="1"/>
      <w:marLeft w:val="0"/>
      <w:marRight w:val="0"/>
      <w:marTop w:val="0"/>
      <w:marBottom w:val="0"/>
      <w:divBdr>
        <w:top w:val="none" w:sz="0" w:space="0" w:color="auto"/>
        <w:left w:val="none" w:sz="0" w:space="0" w:color="auto"/>
        <w:bottom w:val="none" w:sz="0" w:space="0" w:color="auto"/>
        <w:right w:val="none" w:sz="0" w:space="0" w:color="auto"/>
      </w:divBdr>
    </w:div>
    <w:div w:id="975571689">
      <w:bodyDiv w:val="1"/>
      <w:marLeft w:val="0"/>
      <w:marRight w:val="0"/>
      <w:marTop w:val="0"/>
      <w:marBottom w:val="0"/>
      <w:divBdr>
        <w:top w:val="none" w:sz="0" w:space="0" w:color="auto"/>
        <w:left w:val="none" w:sz="0" w:space="0" w:color="auto"/>
        <w:bottom w:val="none" w:sz="0" w:space="0" w:color="auto"/>
        <w:right w:val="none" w:sz="0" w:space="0" w:color="auto"/>
      </w:divBdr>
    </w:div>
    <w:div w:id="978656670">
      <w:bodyDiv w:val="1"/>
      <w:marLeft w:val="0"/>
      <w:marRight w:val="0"/>
      <w:marTop w:val="0"/>
      <w:marBottom w:val="0"/>
      <w:divBdr>
        <w:top w:val="none" w:sz="0" w:space="0" w:color="auto"/>
        <w:left w:val="none" w:sz="0" w:space="0" w:color="auto"/>
        <w:bottom w:val="none" w:sz="0" w:space="0" w:color="auto"/>
        <w:right w:val="none" w:sz="0" w:space="0" w:color="auto"/>
      </w:divBdr>
    </w:div>
    <w:div w:id="980572299">
      <w:bodyDiv w:val="1"/>
      <w:marLeft w:val="0"/>
      <w:marRight w:val="0"/>
      <w:marTop w:val="0"/>
      <w:marBottom w:val="0"/>
      <w:divBdr>
        <w:top w:val="none" w:sz="0" w:space="0" w:color="auto"/>
        <w:left w:val="none" w:sz="0" w:space="0" w:color="auto"/>
        <w:bottom w:val="none" w:sz="0" w:space="0" w:color="auto"/>
        <w:right w:val="none" w:sz="0" w:space="0" w:color="auto"/>
      </w:divBdr>
    </w:div>
    <w:div w:id="980770093">
      <w:bodyDiv w:val="1"/>
      <w:marLeft w:val="0"/>
      <w:marRight w:val="0"/>
      <w:marTop w:val="0"/>
      <w:marBottom w:val="0"/>
      <w:divBdr>
        <w:top w:val="none" w:sz="0" w:space="0" w:color="auto"/>
        <w:left w:val="none" w:sz="0" w:space="0" w:color="auto"/>
        <w:bottom w:val="none" w:sz="0" w:space="0" w:color="auto"/>
        <w:right w:val="none" w:sz="0" w:space="0" w:color="auto"/>
      </w:divBdr>
    </w:div>
    <w:div w:id="981420233">
      <w:bodyDiv w:val="1"/>
      <w:marLeft w:val="0"/>
      <w:marRight w:val="0"/>
      <w:marTop w:val="0"/>
      <w:marBottom w:val="0"/>
      <w:divBdr>
        <w:top w:val="none" w:sz="0" w:space="0" w:color="auto"/>
        <w:left w:val="none" w:sz="0" w:space="0" w:color="auto"/>
        <w:bottom w:val="none" w:sz="0" w:space="0" w:color="auto"/>
        <w:right w:val="none" w:sz="0" w:space="0" w:color="auto"/>
      </w:divBdr>
    </w:div>
    <w:div w:id="983582572">
      <w:bodyDiv w:val="1"/>
      <w:marLeft w:val="0"/>
      <w:marRight w:val="0"/>
      <w:marTop w:val="0"/>
      <w:marBottom w:val="0"/>
      <w:divBdr>
        <w:top w:val="none" w:sz="0" w:space="0" w:color="auto"/>
        <w:left w:val="none" w:sz="0" w:space="0" w:color="auto"/>
        <w:bottom w:val="none" w:sz="0" w:space="0" w:color="auto"/>
        <w:right w:val="none" w:sz="0" w:space="0" w:color="auto"/>
      </w:divBdr>
    </w:div>
    <w:div w:id="983661142">
      <w:bodyDiv w:val="1"/>
      <w:marLeft w:val="0"/>
      <w:marRight w:val="0"/>
      <w:marTop w:val="0"/>
      <w:marBottom w:val="0"/>
      <w:divBdr>
        <w:top w:val="none" w:sz="0" w:space="0" w:color="auto"/>
        <w:left w:val="none" w:sz="0" w:space="0" w:color="auto"/>
        <w:bottom w:val="none" w:sz="0" w:space="0" w:color="auto"/>
        <w:right w:val="none" w:sz="0" w:space="0" w:color="auto"/>
      </w:divBdr>
    </w:div>
    <w:div w:id="984628956">
      <w:bodyDiv w:val="1"/>
      <w:marLeft w:val="0"/>
      <w:marRight w:val="0"/>
      <w:marTop w:val="0"/>
      <w:marBottom w:val="0"/>
      <w:divBdr>
        <w:top w:val="none" w:sz="0" w:space="0" w:color="auto"/>
        <w:left w:val="none" w:sz="0" w:space="0" w:color="auto"/>
        <w:bottom w:val="none" w:sz="0" w:space="0" w:color="auto"/>
        <w:right w:val="none" w:sz="0" w:space="0" w:color="auto"/>
      </w:divBdr>
    </w:div>
    <w:div w:id="985933670">
      <w:bodyDiv w:val="1"/>
      <w:marLeft w:val="0"/>
      <w:marRight w:val="0"/>
      <w:marTop w:val="0"/>
      <w:marBottom w:val="0"/>
      <w:divBdr>
        <w:top w:val="none" w:sz="0" w:space="0" w:color="auto"/>
        <w:left w:val="none" w:sz="0" w:space="0" w:color="auto"/>
        <w:bottom w:val="none" w:sz="0" w:space="0" w:color="auto"/>
        <w:right w:val="none" w:sz="0" w:space="0" w:color="auto"/>
      </w:divBdr>
    </w:div>
    <w:div w:id="986011297">
      <w:bodyDiv w:val="1"/>
      <w:marLeft w:val="0"/>
      <w:marRight w:val="0"/>
      <w:marTop w:val="0"/>
      <w:marBottom w:val="0"/>
      <w:divBdr>
        <w:top w:val="none" w:sz="0" w:space="0" w:color="auto"/>
        <w:left w:val="none" w:sz="0" w:space="0" w:color="auto"/>
        <w:bottom w:val="none" w:sz="0" w:space="0" w:color="auto"/>
        <w:right w:val="none" w:sz="0" w:space="0" w:color="auto"/>
      </w:divBdr>
    </w:div>
    <w:div w:id="986787663">
      <w:bodyDiv w:val="1"/>
      <w:marLeft w:val="0"/>
      <w:marRight w:val="0"/>
      <w:marTop w:val="0"/>
      <w:marBottom w:val="0"/>
      <w:divBdr>
        <w:top w:val="none" w:sz="0" w:space="0" w:color="auto"/>
        <w:left w:val="none" w:sz="0" w:space="0" w:color="auto"/>
        <w:bottom w:val="none" w:sz="0" w:space="0" w:color="auto"/>
        <w:right w:val="none" w:sz="0" w:space="0" w:color="auto"/>
      </w:divBdr>
    </w:div>
    <w:div w:id="987518602">
      <w:bodyDiv w:val="1"/>
      <w:marLeft w:val="0"/>
      <w:marRight w:val="0"/>
      <w:marTop w:val="0"/>
      <w:marBottom w:val="0"/>
      <w:divBdr>
        <w:top w:val="none" w:sz="0" w:space="0" w:color="auto"/>
        <w:left w:val="none" w:sz="0" w:space="0" w:color="auto"/>
        <w:bottom w:val="none" w:sz="0" w:space="0" w:color="auto"/>
        <w:right w:val="none" w:sz="0" w:space="0" w:color="auto"/>
      </w:divBdr>
    </w:div>
    <w:div w:id="987589870">
      <w:bodyDiv w:val="1"/>
      <w:marLeft w:val="0"/>
      <w:marRight w:val="0"/>
      <w:marTop w:val="0"/>
      <w:marBottom w:val="0"/>
      <w:divBdr>
        <w:top w:val="none" w:sz="0" w:space="0" w:color="auto"/>
        <w:left w:val="none" w:sz="0" w:space="0" w:color="auto"/>
        <w:bottom w:val="none" w:sz="0" w:space="0" w:color="auto"/>
        <w:right w:val="none" w:sz="0" w:space="0" w:color="auto"/>
      </w:divBdr>
    </w:div>
    <w:div w:id="991257555">
      <w:bodyDiv w:val="1"/>
      <w:marLeft w:val="0"/>
      <w:marRight w:val="0"/>
      <w:marTop w:val="0"/>
      <w:marBottom w:val="0"/>
      <w:divBdr>
        <w:top w:val="none" w:sz="0" w:space="0" w:color="auto"/>
        <w:left w:val="none" w:sz="0" w:space="0" w:color="auto"/>
        <w:bottom w:val="none" w:sz="0" w:space="0" w:color="auto"/>
        <w:right w:val="none" w:sz="0" w:space="0" w:color="auto"/>
      </w:divBdr>
    </w:div>
    <w:div w:id="991329736">
      <w:bodyDiv w:val="1"/>
      <w:marLeft w:val="0"/>
      <w:marRight w:val="0"/>
      <w:marTop w:val="0"/>
      <w:marBottom w:val="0"/>
      <w:divBdr>
        <w:top w:val="none" w:sz="0" w:space="0" w:color="auto"/>
        <w:left w:val="none" w:sz="0" w:space="0" w:color="auto"/>
        <w:bottom w:val="none" w:sz="0" w:space="0" w:color="auto"/>
        <w:right w:val="none" w:sz="0" w:space="0" w:color="auto"/>
      </w:divBdr>
    </w:div>
    <w:div w:id="991442135">
      <w:bodyDiv w:val="1"/>
      <w:marLeft w:val="0"/>
      <w:marRight w:val="0"/>
      <w:marTop w:val="0"/>
      <w:marBottom w:val="0"/>
      <w:divBdr>
        <w:top w:val="none" w:sz="0" w:space="0" w:color="auto"/>
        <w:left w:val="none" w:sz="0" w:space="0" w:color="auto"/>
        <w:bottom w:val="none" w:sz="0" w:space="0" w:color="auto"/>
        <w:right w:val="none" w:sz="0" w:space="0" w:color="auto"/>
      </w:divBdr>
    </w:div>
    <w:div w:id="991759891">
      <w:bodyDiv w:val="1"/>
      <w:marLeft w:val="0"/>
      <w:marRight w:val="0"/>
      <w:marTop w:val="0"/>
      <w:marBottom w:val="0"/>
      <w:divBdr>
        <w:top w:val="none" w:sz="0" w:space="0" w:color="auto"/>
        <w:left w:val="none" w:sz="0" w:space="0" w:color="auto"/>
        <w:bottom w:val="none" w:sz="0" w:space="0" w:color="auto"/>
        <w:right w:val="none" w:sz="0" w:space="0" w:color="auto"/>
      </w:divBdr>
    </w:div>
    <w:div w:id="992371707">
      <w:bodyDiv w:val="1"/>
      <w:marLeft w:val="0"/>
      <w:marRight w:val="0"/>
      <w:marTop w:val="0"/>
      <w:marBottom w:val="0"/>
      <w:divBdr>
        <w:top w:val="none" w:sz="0" w:space="0" w:color="auto"/>
        <w:left w:val="none" w:sz="0" w:space="0" w:color="auto"/>
        <w:bottom w:val="none" w:sz="0" w:space="0" w:color="auto"/>
        <w:right w:val="none" w:sz="0" w:space="0" w:color="auto"/>
      </w:divBdr>
    </w:div>
    <w:div w:id="994800975">
      <w:bodyDiv w:val="1"/>
      <w:marLeft w:val="0"/>
      <w:marRight w:val="0"/>
      <w:marTop w:val="0"/>
      <w:marBottom w:val="0"/>
      <w:divBdr>
        <w:top w:val="none" w:sz="0" w:space="0" w:color="auto"/>
        <w:left w:val="none" w:sz="0" w:space="0" w:color="auto"/>
        <w:bottom w:val="none" w:sz="0" w:space="0" w:color="auto"/>
        <w:right w:val="none" w:sz="0" w:space="0" w:color="auto"/>
      </w:divBdr>
    </w:div>
    <w:div w:id="997273567">
      <w:bodyDiv w:val="1"/>
      <w:marLeft w:val="0"/>
      <w:marRight w:val="0"/>
      <w:marTop w:val="0"/>
      <w:marBottom w:val="0"/>
      <w:divBdr>
        <w:top w:val="none" w:sz="0" w:space="0" w:color="auto"/>
        <w:left w:val="none" w:sz="0" w:space="0" w:color="auto"/>
        <w:bottom w:val="none" w:sz="0" w:space="0" w:color="auto"/>
        <w:right w:val="none" w:sz="0" w:space="0" w:color="auto"/>
      </w:divBdr>
    </w:div>
    <w:div w:id="1000347323">
      <w:bodyDiv w:val="1"/>
      <w:marLeft w:val="0"/>
      <w:marRight w:val="0"/>
      <w:marTop w:val="0"/>
      <w:marBottom w:val="0"/>
      <w:divBdr>
        <w:top w:val="none" w:sz="0" w:space="0" w:color="auto"/>
        <w:left w:val="none" w:sz="0" w:space="0" w:color="auto"/>
        <w:bottom w:val="none" w:sz="0" w:space="0" w:color="auto"/>
        <w:right w:val="none" w:sz="0" w:space="0" w:color="auto"/>
      </w:divBdr>
    </w:div>
    <w:div w:id="1001467515">
      <w:bodyDiv w:val="1"/>
      <w:marLeft w:val="0"/>
      <w:marRight w:val="0"/>
      <w:marTop w:val="0"/>
      <w:marBottom w:val="0"/>
      <w:divBdr>
        <w:top w:val="none" w:sz="0" w:space="0" w:color="auto"/>
        <w:left w:val="none" w:sz="0" w:space="0" w:color="auto"/>
        <w:bottom w:val="none" w:sz="0" w:space="0" w:color="auto"/>
        <w:right w:val="none" w:sz="0" w:space="0" w:color="auto"/>
      </w:divBdr>
    </w:div>
    <w:div w:id="1002781307">
      <w:bodyDiv w:val="1"/>
      <w:marLeft w:val="0"/>
      <w:marRight w:val="0"/>
      <w:marTop w:val="0"/>
      <w:marBottom w:val="0"/>
      <w:divBdr>
        <w:top w:val="none" w:sz="0" w:space="0" w:color="auto"/>
        <w:left w:val="none" w:sz="0" w:space="0" w:color="auto"/>
        <w:bottom w:val="none" w:sz="0" w:space="0" w:color="auto"/>
        <w:right w:val="none" w:sz="0" w:space="0" w:color="auto"/>
      </w:divBdr>
    </w:div>
    <w:div w:id="1004210658">
      <w:bodyDiv w:val="1"/>
      <w:marLeft w:val="0"/>
      <w:marRight w:val="0"/>
      <w:marTop w:val="0"/>
      <w:marBottom w:val="0"/>
      <w:divBdr>
        <w:top w:val="none" w:sz="0" w:space="0" w:color="auto"/>
        <w:left w:val="none" w:sz="0" w:space="0" w:color="auto"/>
        <w:bottom w:val="none" w:sz="0" w:space="0" w:color="auto"/>
        <w:right w:val="none" w:sz="0" w:space="0" w:color="auto"/>
      </w:divBdr>
    </w:div>
    <w:div w:id="1005278276">
      <w:bodyDiv w:val="1"/>
      <w:marLeft w:val="0"/>
      <w:marRight w:val="0"/>
      <w:marTop w:val="0"/>
      <w:marBottom w:val="0"/>
      <w:divBdr>
        <w:top w:val="none" w:sz="0" w:space="0" w:color="auto"/>
        <w:left w:val="none" w:sz="0" w:space="0" w:color="auto"/>
        <w:bottom w:val="none" w:sz="0" w:space="0" w:color="auto"/>
        <w:right w:val="none" w:sz="0" w:space="0" w:color="auto"/>
      </w:divBdr>
    </w:div>
    <w:div w:id="1005471715">
      <w:bodyDiv w:val="1"/>
      <w:marLeft w:val="0"/>
      <w:marRight w:val="0"/>
      <w:marTop w:val="0"/>
      <w:marBottom w:val="0"/>
      <w:divBdr>
        <w:top w:val="none" w:sz="0" w:space="0" w:color="auto"/>
        <w:left w:val="none" w:sz="0" w:space="0" w:color="auto"/>
        <w:bottom w:val="none" w:sz="0" w:space="0" w:color="auto"/>
        <w:right w:val="none" w:sz="0" w:space="0" w:color="auto"/>
      </w:divBdr>
    </w:div>
    <w:div w:id="1006400819">
      <w:bodyDiv w:val="1"/>
      <w:marLeft w:val="0"/>
      <w:marRight w:val="0"/>
      <w:marTop w:val="0"/>
      <w:marBottom w:val="0"/>
      <w:divBdr>
        <w:top w:val="none" w:sz="0" w:space="0" w:color="auto"/>
        <w:left w:val="none" w:sz="0" w:space="0" w:color="auto"/>
        <w:bottom w:val="none" w:sz="0" w:space="0" w:color="auto"/>
        <w:right w:val="none" w:sz="0" w:space="0" w:color="auto"/>
      </w:divBdr>
    </w:div>
    <w:div w:id="1008026145">
      <w:bodyDiv w:val="1"/>
      <w:marLeft w:val="0"/>
      <w:marRight w:val="0"/>
      <w:marTop w:val="0"/>
      <w:marBottom w:val="0"/>
      <w:divBdr>
        <w:top w:val="none" w:sz="0" w:space="0" w:color="auto"/>
        <w:left w:val="none" w:sz="0" w:space="0" w:color="auto"/>
        <w:bottom w:val="none" w:sz="0" w:space="0" w:color="auto"/>
        <w:right w:val="none" w:sz="0" w:space="0" w:color="auto"/>
      </w:divBdr>
    </w:div>
    <w:div w:id="1010181003">
      <w:bodyDiv w:val="1"/>
      <w:marLeft w:val="0"/>
      <w:marRight w:val="0"/>
      <w:marTop w:val="0"/>
      <w:marBottom w:val="0"/>
      <w:divBdr>
        <w:top w:val="none" w:sz="0" w:space="0" w:color="auto"/>
        <w:left w:val="none" w:sz="0" w:space="0" w:color="auto"/>
        <w:bottom w:val="none" w:sz="0" w:space="0" w:color="auto"/>
        <w:right w:val="none" w:sz="0" w:space="0" w:color="auto"/>
      </w:divBdr>
    </w:div>
    <w:div w:id="1010379168">
      <w:bodyDiv w:val="1"/>
      <w:marLeft w:val="0"/>
      <w:marRight w:val="0"/>
      <w:marTop w:val="0"/>
      <w:marBottom w:val="0"/>
      <w:divBdr>
        <w:top w:val="none" w:sz="0" w:space="0" w:color="auto"/>
        <w:left w:val="none" w:sz="0" w:space="0" w:color="auto"/>
        <w:bottom w:val="none" w:sz="0" w:space="0" w:color="auto"/>
        <w:right w:val="none" w:sz="0" w:space="0" w:color="auto"/>
      </w:divBdr>
    </w:div>
    <w:div w:id="1011563289">
      <w:bodyDiv w:val="1"/>
      <w:marLeft w:val="0"/>
      <w:marRight w:val="0"/>
      <w:marTop w:val="0"/>
      <w:marBottom w:val="0"/>
      <w:divBdr>
        <w:top w:val="none" w:sz="0" w:space="0" w:color="auto"/>
        <w:left w:val="none" w:sz="0" w:space="0" w:color="auto"/>
        <w:bottom w:val="none" w:sz="0" w:space="0" w:color="auto"/>
        <w:right w:val="none" w:sz="0" w:space="0" w:color="auto"/>
      </w:divBdr>
    </w:div>
    <w:div w:id="1012336174">
      <w:bodyDiv w:val="1"/>
      <w:marLeft w:val="0"/>
      <w:marRight w:val="0"/>
      <w:marTop w:val="0"/>
      <w:marBottom w:val="0"/>
      <w:divBdr>
        <w:top w:val="none" w:sz="0" w:space="0" w:color="auto"/>
        <w:left w:val="none" w:sz="0" w:space="0" w:color="auto"/>
        <w:bottom w:val="none" w:sz="0" w:space="0" w:color="auto"/>
        <w:right w:val="none" w:sz="0" w:space="0" w:color="auto"/>
      </w:divBdr>
    </w:div>
    <w:div w:id="1012992786">
      <w:bodyDiv w:val="1"/>
      <w:marLeft w:val="0"/>
      <w:marRight w:val="0"/>
      <w:marTop w:val="0"/>
      <w:marBottom w:val="0"/>
      <w:divBdr>
        <w:top w:val="none" w:sz="0" w:space="0" w:color="auto"/>
        <w:left w:val="none" w:sz="0" w:space="0" w:color="auto"/>
        <w:bottom w:val="none" w:sz="0" w:space="0" w:color="auto"/>
        <w:right w:val="none" w:sz="0" w:space="0" w:color="auto"/>
      </w:divBdr>
    </w:div>
    <w:div w:id="1015957218">
      <w:bodyDiv w:val="1"/>
      <w:marLeft w:val="0"/>
      <w:marRight w:val="0"/>
      <w:marTop w:val="0"/>
      <w:marBottom w:val="0"/>
      <w:divBdr>
        <w:top w:val="none" w:sz="0" w:space="0" w:color="auto"/>
        <w:left w:val="none" w:sz="0" w:space="0" w:color="auto"/>
        <w:bottom w:val="none" w:sz="0" w:space="0" w:color="auto"/>
        <w:right w:val="none" w:sz="0" w:space="0" w:color="auto"/>
      </w:divBdr>
    </w:div>
    <w:div w:id="1017387147">
      <w:bodyDiv w:val="1"/>
      <w:marLeft w:val="0"/>
      <w:marRight w:val="0"/>
      <w:marTop w:val="0"/>
      <w:marBottom w:val="0"/>
      <w:divBdr>
        <w:top w:val="none" w:sz="0" w:space="0" w:color="auto"/>
        <w:left w:val="none" w:sz="0" w:space="0" w:color="auto"/>
        <w:bottom w:val="none" w:sz="0" w:space="0" w:color="auto"/>
        <w:right w:val="none" w:sz="0" w:space="0" w:color="auto"/>
      </w:divBdr>
    </w:div>
    <w:div w:id="1018889726">
      <w:bodyDiv w:val="1"/>
      <w:marLeft w:val="0"/>
      <w:marRight w:val="0"/>
      <w:marTop w:val="0"/>
      <w:marBottom w:val="0"/>
      <w:divBdr>
        <w:top w:val="none" w:sz="0" w:space="0" w:color="auto"/>
        <w:left w:val="none" w:sz="0" w:space="0" w:color="auto"/>
        <w:bottom w:val="none" w:sz="0" w:space="0" w:color="auto"/>
        <w:right w:val="none" w:sz="0" w:space="0" w:color="auto"/>
      </w:divBdr>
    </w:div>
    <w:div w:id="1018893607">
      <w:bodyDiv w:val="1"/>
      <w:marLeft w:val="0"/>
      <w:marRight w:val="0"/>
      <w:marTop w:val="0"/>
      <w:marBottom w:val="0"/>
      <w:divBdr>
        <w:top w:val="none" w:sz="0" w:space="0" w:color="auto"/>
        <w:left w:val="none" w:sz="0" w:space="0" w:color="auto"/>
        <w:bottom w:val="none" w:sz="0" w:space="0" w:color="auto"/>
        <w:right w:val="none" w:sz="0" w:space="0" w:color="auto"/>
      </w:divBdr>
    </w:div>
    <w:div w:id="1020665831">
      <w:bodyDiv w:val="1"/>
      <w:marLeft w:val="0"/>
      <w:marRight w:val="0"/>
      <w:marTop w:val="0"/>
      <w:marBottom w:val="0"/>
      <w:divBdr>
        <w:top w:val="none" w:sz="0" w:space="0" w:color="auto"/>
        <w:left w:val="none" w:sz="0" w:space="0" w:color="auto"/>
        <w:bottom w:val="none" w:sz="0" w:space="0" w:color="auto"/>
        <w:right w:val="none" w:sz="0" w:space="0" w:color="auto"/>
      </w:divBdr>
    </w:div>
    <w:div w:id="1024669595">
      <w:bodyDiv w:val="1"/>
      <w:marLeft w:val="0"/>
      <w:marRight w:val="0"/>
      <w:marTop w:val="0"/>
      <w:marBottom w:val="0"/>
      <w:divBdr>
        <w:top w:val="none" w:sz="0" w:space="0" w:color="auto"/>
        <w:left w:val="none" w:sz="0" w:space="0" w:color="auto"/>
        <w:bottom w:val="none" w:sz="0" w:space="0" w:color="auto"/>
        <w:right w:val="none" w:sz="0" w:space="0" w:color="auto"/>
      </w:divBdr>
    </w:div>
    <w:div w:id="1025638500">
      <w:bodyDiv w:val="1"/>
      <w:marLeft w:val="0"/>
      <w:marRight w:val="0"/>
      <w:marTop w:val="0"/>
      <w:marBottom w:val="0"/>
      <w:divBdr>
        <w:top w:val="none" w:sz="0" w:space="0" w:color="auto"/>
        <w:left w:val="none" w:sz="0" w:space="0" w:color="auto"/>
        <w:bottom w:val="none" w:sz="0" w:space="0" w:color="auto"/>
        <w:right w:val="none" w:sz="0" w:space="0" w:color="auto"/>
      </w:divBdr>
    </w:div>
    <w:div w:id="1028988942">
      <w:bodyDiv w:val="1"/>
      <w:marLeft w:val="0"/>
      <w:marRight w:val="0"/>
      <w:marTop w:val="0"/>
      <w:marBottom w:val="0"/>
      <w:divBdr>
        <w:top w:val="none" w:sz="0" w:space="0" w:color="auto"/>
        <w:left w:val="none" w:sz="0" w:space="0" w:color="auto"/>
        <w:bottom w:val="none" w:sz="0" w:space="0" w:color="auto"/>
        <w:right w:val="none" w:sz="0" w:space="0" w:color="auto"/>
      </w:divBdr>
    </w:div>
    <w:div w:id="1029260132">
      <w:bodyDiv w:val="1"/>
      <w:marLeft w:val="0"/>
      <w:marRight w:val="0"/>
      <w:marTop w:val="0"/>
      <w:marBottom w:val="0"/>
      <w:divBdr>
        <w:top w:val="none" w:sz="0" w:space="0" w:color="auto"/>
        <w:left w:val="none" w:sz="0" w:space="0" w:color="auto"/>
        <w:bottom w:val="none" w:sz="0" w:space="0" w:color="auto"/>
        <w:right w:val="none" w:sz="0" w:space="0" w:color="auto"/>
      </w:divBdr>
    </w:div>
    <w:div w:id="1029530580">
      <w:bodyDiv w:val="1"/>
      <w:marLeft w:val="0"/>
      <w:marRight w:val="0"/>
      <w:marTop w:val="0"/>
      <w:marBottom w:val="0"/>
      <w:divBdr>
        <w:top w:val="none" w:sz="0" w:space="0" w:color="auto"/>
        <w:left w:val="none" w:sz="0" w:space="0" w:color="auto"/>
        <w:bottom w:val="none" w:sz="0" w:space="0" w:color="auto"/>
        <w:right w:val="none" w:sz="0" w:space="0" w:color="auto"/>
      </w:divBdr>
    </w:div>
    <w:div w:id="1029986006">
      <w:bodyDiv w:val="1"/>
      <w:marLeft w:val="0"/>
      <w:marRight w:val="0"/>
      <w:marTop w:val="0"/>
      <w:marBottom w:val="0"/>
      <w:divBdr>
        <w:top w:val="none" w:sz="0" w:space="0" w:color="auto"/>
        <w:left w:val="none" w:sz="0" w:space="0" w:color="auto"/>
        <w:bottom w:val="none" w:sz="0" w:space="0" w:color="auto"/>
        <w:right w:val="none" w:sz="0" w:space="0" w:color="auto"/>
      </w:divBdr>
    </w:div>
    <w:div w:id="1030453273">
      <w:bodyDiv w:val="1"/>
      <w:marLeft w:val="0"/>
      <w:marRight w:val="0"/>
      <w:marTop w:val="0"/>
      <w:marBottom w:val="0"/>
      <w:divBdr>
        <w:top w:val="none" w:sz="0" w:space="0" w:color="auto"/>
        <w:left w:val="none" w:sz="0" w:space="0" w:color="auto"/>
        <w:bottom w:val="none" w:sz="0" w:space="0" w:color="auto"/>
        <w:right w:val="none" w:sz="0" w:space="0" w:color="auto"/>
      </w:divBdr>
    </w:div>
    <w:div w:id="1030689129">
      <w:bodyDiv w:val="1"/>
      <w:marLeft w:val="0"/>
      <w:marRight w:val="0"/>
      <w:marTop w:val="0"/>
      <w:marBottom w:val="0"/>
      <w:divBdr>
        <w:top w:val="none" w:sz="0" w:space="0" w:color="auto"/>
        <w:left w:val="none" w:sz="0" w:space="0" w:color="auto"/>
        <w:bottom w:val="none" w:sz="0" w:space="0" w:color="auto"/>
        <w:right w:val="none" w:sz="0" w:space="0" w:color="auto"/>
      </w:divBdr>
    </w:div>
    <w:div w:id="1030912771">
      <w:bodyDiv w:val="1"/>
      <w:marLeft w:val="0"/>
      <w:marRight w:val="0"/>
      <w:marTop w:val="0"/>
      <w:marBottom w:val="0"/>
      <w:divBdr>
        <w:top w:val="none" w:sz="0" w:space="0" w:color="auto"/>
        <w:left w:val="none" w:sz="0" w:space="0" w:color="auto"/>
        <w:bottom w:val="none" w:sz="0" w:space="0" w:color="auto"/>
        <w:right w:val="none" w:sz="0" w:space="0" w:color="auto"/>
      </w:divBdr>
    </w:div>
    <w:div w:id="1032657491">
      <w:bodyDiv w:val="1"/>
      <w:marLeft w:val="0"/>
      <w:marRight w:val="0"/>
      <w:marTop w:val="0"/>
      <w:marBottom w:val="0"/>
      <w:divBdr>
        <w:top w:val="none" w:sz="0" w:space="0" w:color="auto"/>
        <w:left w:val="none" w:sz="0" w:space="0" w:color="auto"/>
        <w:bottom w:val="none" w:sz="0" w:space="0" w:color="auto"/>
        <w:right w:val="none" w:sz="0" w:space="0" w:color="auto"/>
      </w:divBdr>
    </w:div>
    <w:div w:id="1032921818">
      <w:bodyDiv w:val="1"/>
      <w:marLeft w:val="0"/>
      <w:marRight w:val="0"/>
      <w:marTop w:val="0"/>
      <w:marBottom w:val="0"/>
      <w:divBdr>
        <w:top w:val="none" w:sz="0" w:space="0" w:color="auto"/>
        <w:left w:val="none" w:sz="0" w:space="0" w:color="auto"/>
        <w:bottom w:val="none" w:sz="0" w:space="0" w:color="auto"/>
        <w:right w:val="none" w:sz="0" w:space="0" w:color="auto"/>
      </w:divBdr>
    </w:div>
    <w:div w:id="1033266216">
      <w:bodyDiv w:val="1"/>
      <w:marLeft w:val="0"/>
      <w:marRight w:val="0"/>
      <w:marTop w:val="0"/>
      <w:marBottom w:val="0"/>
      <w:divBdr>
        <w:top w:val="none" w:sz="0" w:space="0" w:color="auto"/>
        <w:left w:val="none" w:sz="0" w:space="0" w:color="auto"/>
        <w:bottom w:val="none" w:sz="0" w:space="0" w:color="auto"/>
        <w:right w:val="none" w:sz="0" w:space="0" w:color="auto"/>
      </w:divBdr>
    </w:div>
    <w:div w:id="1033923633">
      <w:bodyDiv w:val="1"/>
      <w:marLeft w:val="0"/>
      <w:marRight w:val="0"/>
      <w:marTop w:val="0"/>
      <w:marBottom w:val="0"/>
      <w:divBdr>
        <w:top w:val="none" w:sz="0" w:space="0" w:color="auto"/>
        <w:left w:val="none" w:sz="0" w:space="0" w:color="auto"/>
        <w:bottom w:val="none" w:sz="0" w:space="0" w:color="auto"/>
        <w:right w:val="none" w:sz="0" w:space="0" w:color="auto"/>
      </w:divBdr>
    </w:div>
    <w:div w:id="1035347179">
      <w:bodyDiv w:val="1"/>
      <w:marLeft w:val="0"/>
      <w:marRight w:val="0"/>
      <w:marTop w:val="0"/>
      <w:marBottom w:val="0"/>
      <w:divBdr>
        <w:top w:val="none" w:sz="0" w:space="0" w:color="auto"/>
        <w:left w:val="none" w:sz="0" w:space="0" w:color="auto"/>
        <w:bottom w:val="none" w:sz="0" w:space="0" w:color="auto"/>
        <w:right w:val="none" w:sz="0" w:space="0" w:color="auto"/>
      </w:divBdr>
    </w:div>
    <w:div w:id="1035429611">
      <w:bodyDiv w:val="1"/>
      <w:marLeft w:val="0"/>
      <w:marRight w:val="0"/>
      <w:marTop w:val="0"/>
      <w:marBottom w:val="0"/>
      <w:divBdr>
        <w:top w:val="none" w:sz="0" w:space="0" w:color="auto"/>
        <w:left w:val="none" w:sz="0" w:space="0" w:color="auto"/>
        <w:bottom w:val="none" w:sz="0" w:space="0" w:color="auto"/>
        <w:right w:val="none" w:sz="0" w:space="0" w:color="auto"/>
      </w:divBdr>
    </w:div>
    <w:div w:id="1035892124">
      <w:bodyDiv w:val="1"/>
      <w:marLeft w:val="0"/>
      <w:marRight w:val="0"/>
      <w:marTop w:val="0"/>
      <w:marBottom w:val="0"/>
      <w:divBdr>
        <w:top w:val="none" w:sz="0" w:space="0" w:color="auto"/>
        <w:left w:val="none" w:sz="0" w:space="0" w:color="auto"/>
        <w:bottom w:val="none" w:sz="0" w:space="0" w:color="auto"/>
        <w:right w:val="none" w:sz="0" w:space="0" w:color="auto"/>
      </w:divBdr>
    </w:div>
    <w:div w:id="1036540114">
      <w:bodyDiv w:val="1"/>
      <w:marLeft w:val="0"/>
      <w:marRight w:val="0"/>
      <w:marTop w:val="0"/>
      <w:marBottom w:val="0"/>
      <w:divBdr>
        <w:top w:val="none" w:sz="0" w:space="0" w:color="auto"/>
        <w:left w:val="none" w:sz="0" w:space="0" w:color="auto"/>
        <w:bottom w:val="none" w:sz="0" w:space="0" w:color="auto"/>
        <w:right w:val="none" w:sz="0" w:space="0" w:color="auto"/>
      </w:divBdr>
    </w:div>
    <w:div w:id="1039626729">
      <w:bodyDiv w:val="1"/>
      <w:marLeft w:val="0"/>
      <w:marRight w:val="0"/>
      <w:marTop w:val="0"/>
      <w:marBottom w:val="0"/>
      <w:divBdr>
        <w:top w:val="none" w:sz="0" w:space="0" w:color="auto"/>
        <w:left w:val="none" w:sz="0" w:space="0" w:color="auto"/>
        <w:bottom w:val="none" w:sz="0" w:space="0" w:color="auto"/>
        <w:right w:val="none" w:sz="0" w:space="0" w:color="auto"/>
      </w:divBdr>
    </w:div>
    <w:div w:id="1042051715">
      <w:bodyDiv w:val="1"/>
      <w:marLeft w:val="0"/>
      <w:marRight w:val="0"/>
      <w:marTop w:val="0"/>
      <w:marBottom w:val="0"/>
      <w:divBdr>
        <w:top w:val="none" w:sz="0" w:space="0" w:color="auto"/>
        <w:left w:val="none" w:sz="0" w:space="0" w:color="auto"/>
        <w:bottom w:val="none" w:sz="0" w:space="0" w:color="auto"/>
        <w:right w:val="none" w:sz="0" w:space="0" w:color="auto"/>
      </w:divBdr>
    </w:div>
    <w:div w:id="1043680014">
      <w:bodyDiv w:val="1"/>
      <w:marLeft w:val="0"/>
      <w:marRight w:val="0"/>
      <w:marTop w:val="0"/>
      <w:marBottom w:val="0"/>
      <w:divBdr>
        <w:top w:val="none" w:sz="0" w:space="0" w:color="auto"/>
        <w:left w:val="none" w:sz="0" w:space="0" w:color="auto"/>
        <w:bottom w:val="none" w:sz="0" w:space="0" w:color="auto"/>
        <w:right w:val="none" w:sz="0" w:space="0" w:color="auto"/>
      </w:divBdr>
    </w:div>
    <w:div w:id="1044676447">
      <w:bodyDiv w:val="1"/>
      <w:marLeft w:val="0"/>
      <w:marRight w:val="0"/>
      <w:marTop w:val="0"/>
      <w:marBottom w:val="0"/>
      <w:divBdr>
        <w:top w:val="none" w:sz="0" w:space="0" w:color="auto"/>
        <w:left w:val="none" w:sz="0" w:space="0" w:color="auto"/>
        <w:bottom w:val="none" w:sz="0" w:space="0" w:color="auto"/>
        <w:right w:val="none" w:sz="0" w:space="0" w:color="auto"/>
      </w:divBdr>
    </w:div>
    <w:div w:id="1046183087">
      <w:bodyDiv w:val="1"/>
      <w:marLeft w:val="0"/>
      <w:marRight w:val="0"/>
      <w:marTop w:val="0"/>
      <w:marBottom w:val="0"/>
      <w:divBdr>
        <w:top w:val="none" w:sz="0" w:space="0" w:color="auto"/>
        <w:left w:val="none" w:sz="0" w:space="0" w:color="auto"/>
        <w:bottom w:val="none" w:sz="0" w:space="0" w:color="auto"/>
        <w:right w:val="none" w:sz="0" w:space="0" w:color="auto"/>
      </w:divBdr>
    </w:div>
    <w:div w:id="1046952931">
      <w:bodyDiv w:val="1"/>
      <w:marLeft w:val="0"/>
      <w:marRight w:val="0"/>
      <w:marTop w:val="0"/>
      <w:marBottom w:val="0"/>
      <w:divBdr>
        <w:top w:val="none" w:sz="0" w:space="0" w:color="auto"/>
        <w:left w:val="none" w:sz="0" w:space="0" w:color="auto"/>
        <w:bottom w:val="none" w:sz="0" w:space="0" w:color="auto"/>
        <w:right w:val="none" w:sz="0" w:space="0" w:color="auto"/>
      </w:divBdr>
    </w:div>
    <w:div w:id="1048603388">
      <w:bodyDiv w:val="1"/>
      <w:marLeft w:val="0"/>
      <w:marRight w:val="0"/>
      <w:marTop w:val="0"/>
      <w:marBottom w:val="0"/>
      <w:divBdr>
        <w:top w:val="none" w:sz="0" w:space="0" w:color="auto"/>
        <w:left w:val="none" w:sz="0" w:space="0" w:color="auto"/>
        <w:bottom w:val="none" w:sz="0" w:space="0" w:color="auto"/>
        <w:right w:val="none" w:sz="0" w:space="0" w:color="auto"/>
      </w:divBdr>
    </w:div>
    <w:div w:id="1048720933">
      <w:bodyDiv w:val="1"/>
      <w:marLeft w:val="0"/>
      <w:marRight w:val="0"/>
      <w:marTop w:val="0"/>
      <w:marBottom w:val="0"/>
      <w:divBdr>
        <w:top w:val="none" w:sz="0" w:space="0" w:color="auto"/>
        <w:left w:val="none" w:sz="0" w:space="0" w:color="auto"/>
        <w:bottom w:val="none" w:sz="0" w:space="0" w:color="auto"/>
        <w:right w:val="none" w:sz="0" w:space="0" w:color="auto"/>
      </w:divBdr>
    </w:div>
    <w:div w:id="1050495328">
      <w:bodyDiv w:val="1"/>
      <w:marLeft w:val="0"/>
      <w:marRight w:val="0"/>
      <w:marTop w:val="0"/>
      <w:marBottom w:val="0"/>
      <w:divBdr>
        <w:top w:val="none" w:sz="0" w:space="0" w:color="auto"/>
        <w:left w:val="none" w:sz="0" w:space="0" w:color="auto"/>
        <w:bottom w:val="none" w:sz="0" w:space="0" w:color="auto"/>
        <w:right w:val="none" w:sz="0" w:space="0" w:color="auto"/>
      </w:divBdr>
    </w:div>
    <w:div w:id="1052312688">
      <w:bodyDiv w:val="1"/>
      <w:marLeft w:val="0"/>
      <w:marRight w:val="0"/>
      <w:marTop w:val="0"/>
      <w:marBottom w:val="0"/>
      <w:divBdr>
        <w:top w:val="none" w:sz="0" w:space="0" w:color="auto"/>
        <w:left w:val="none" w:sz="0" w:space="0" w:color="auto"/>
        <w:bottom w:val="none" w:sz="0" w:space="0" w:color="auto"/>
        <w:right w:val="none" w:sz="0" w:space="0" w:color="auto"/>
      </w:divBdr>
    </w:div>
    <w:div w:id="1052343854">
      <w:bodyDiv w:val="1"/>
      <w:marLeft w:val="0"/>
      <w:marRight w:val="0"/>
      <w:marTop w:val="0"/>
      <w:marBottom w:val="0"/>
      <w:divBdr>
        <w:top w:val="none" w:sz="0" w:space="0" w:color="auto"/>
        <w:left w:val="none" w:sz="0" w:space="0" w:color="auto"/>
        <w:bottom w:val="none" w:sz="0" w:space="0" w:color="auto"/>
        <w:right w:val="none" w:sz="0" w:space="0" w:color="auto"/>
      </w:divBdr>
    </w:div>
    <w:div w:id="1053308321">
      <w:bodyDiv w:val="1"/>
      <w:marLeft w:val="0"/>
      <w:marRight w:val="0"/>
      <w:marTop w:val="0"/>
      <w:marBottom w:val="0"/>
      <w:divBdr>
        <w:top w:val="none" w:sz="0" w:space="0" w:color="auto"/>
        <w:left w:val="none" w:sz="0" w:space="0" w:color="auto"/>
        <w:bottom w:val="none" w:sz="0" w:space="0" w:color="auto"/>
        <w:right w:val="none" w:sz="0" w:space="0" w:color="auto"/>
      </w:divBdr>
    </w:div>
    <w:div w:id="1053429198">
      <w:bodyDiv w:val="1"/>
      <w:marLeft w:val="0"/>
      <w:marRight w:val="0"/>
      <w:marTop w:val="0"/>
      <w:marBottom w:val="0"/>
      <w:divBdr>
        <w:top w:val="none" w:sz="0" w:space="0" w:color="auto"/>
        <w:left w:val="none" w:sz="0" w:space="0" w:color="auto"/>
        <w:bottom w:val="none" w:sz="0" w:space="0" w:color="auto"/>
        <w:right w:val="none" w:sz="0" w:space="0" w:color="auto"/>
      </w:divBdr>
    </w:div>
    <w:div w:id="1057169983">
      <w:bodyDiv w:val="1"/>
      <w:marLeft w:val="0"/>
      <w:marRight w:val="0"/>
      <w:marTop w:val="0"/>
      <w:marBottom w:val="0"/>
      <w:divBdr>
        <w:top w:val="none" w:sz="0" w:space="0" w:color="auto"/>
        <w:left w:val="none" w:sz="0" w:space="0" w:color="auto"/>
        <w:bottom w:val="none" w:sz="0" w:space="0" w:color="auto"/>
        <w:right w:val="none" w:sz="0" w:space="0" w:color="auto"/>
      </w:divBdr>
    </w:div>
    <w:div w:id="1058820020">
      <w:bodyDiv w:val="1"/>
      <w:marLeft w:val="0"/>
      <w:marRight w:val="0"/>
      <w:marTop w:val="0"/>
      <w:marBottom w:val="0"/>
      <w:divBdr>
        <w:top w:val="none" w:sz="0" w:space="0" w:color="auto"/>
        <w:left w:val="none" w:sz="0" w:space="0" w:color="auto"/>
        <w:bottom w:val="none" w:sz="0" w:space="0" w:color="auto"/>
        <w:right w:val="none" w:sz="0" w:space="0" w:color="auto"/>
      </w:divBdr>
    </w:div>
    <w:div w:id="1058824970">
      <w:bodyDiv w:val="1"/>
      <w:marLeft w:val="0"/>
      <w:marRight w:val="0"/>
      <w:marTop w:val="0"/>
      <w:marBottom w:val="0"/>
      <w:divBdr>
        <w:top w:val="none" w:sz="0" w:space="0" w:color="auto"/>
        <w:left w:val="none" w:sz="0" w:space="0" w:color="auto"/>
        <w:bottom w:val="none" w:sz="0" w:space="0" w:color="auto"/>
        <w:right w:val="none" w:sz="0" w:space="0" w:color="auto"/>
      </w:divBdr>
    </w:div>
    <w:div w:id="1058937942">
      <w:bodyDiv w:val="1"/>
      <w:marLeft w:val="0"/>
      <w:marRight w:val="0"/>
      <w:marTop w:val="0"/>
      <w:marBottom w:val="0"/>
      <w:divBdr>
        <w:top w:val="none" w:sz="0" w:space="0" w:color="auto"/>
        <w:left w:val="none" w:sz="0" w:space="0" w:color="auto"/>
        <w:bottom w:val="none" w:sz="0" w:space="0" w:color="auto"/>
        <w:right w:val="none" w:sz="0" w:space="0" w:color="auto"/>
      </w:divBdr>
    </w:div>
    <w:div w:id="1059669691">
      <w:bodyDiv w:val="1"/>
      <w:marLeft w:val="0"/>
      <w:marRight w:val="0"/>
      <w:marTop w:val="0"/>
      <w:marBottom w:val="0"/>
      <w:divBdr>
        <w:top w:val="none" w:sz="0" w:space="0" w:color="auto"/>
        <w:left w:val="none" w:sz="0" w:space="0" w:color="auto"/>
        <w:bottom w:val="none" w:sz="0" w:space="0" w:color="auto"/>
        <w:right w:val="none" w:sz="0" w:space="0" w:color="auto"/>
      </w:divBdr>
    </w:div>
    <w:div w:id="1060059541">
      <w:bodyDiv w:val="1"/>
      <w:marLeft w:val="0"/>
      <w:marRight w:val="0"/>
      <w:marTop w:val="0"/>
      <w:marBottom w:val="0"/>
      <w:divBdr>
        <w:top w:val="none" w:sz="0" w:space="0" w:color="auto"/>
        <w:left w:val="none" w:sz="0" w:space="0" w:color="auto"/>
        <w:bottom w:val="none" w:sz="0" w:space="0" w:color="auto"/>
        <w:right w:val="none" w:sz="0" w:space="0" w:color="auto"/>
      </w:divBdr>
    </w:div>
    <w:div w:id="1061562429">
      <w:bodyDiv w:val="1"/>
      <w:marLeft w:val="0"/>
      <w:marRight w:val="0"/>
      <w:marTop w:val="0"/>
      <w:marBottom w:val="0"/>
      <w:divBdr>
        <w:top w:val="none" w:sz="0" w:space="0" w:color="auto"/>
        <w:left w:val="none" w:sz="0" w:space="0" w:color="auto"/>
        <w:bottom w:val="none" w:sz="0" w:space="0" w:color="auto"/>
        <w:right w:val="none" w:sz="0" w:space="0" w:color="auto"/>
      </w:divBdr>
    </w:div>
    <w:div w:id="1061633616">
      <w:bodyDiv w:val="1"/>
      <w:marLeft w:val="0"/>
      <w:marRight w:val="0"/>
      <w:marTop w:val="0"/>
      <w:marBottom w:val="0"/>
      <w:divBdr>
        <w:top w:val="none" w:sz="0" w:space="0" w:color="auto"/>
        <w:left w:val="none" w:sz="0" w:space="0" w:color="auto"/>
        <w:bottom w:val="none" w:sz="0" w:space="0" w:color="auto"/>
        <w:right w:val="none" w:sz="0" w:space="0" w:color="auto"/>
      </w:divBdr>
    </w:div>
    <w:div w:id="1062024112">
      <w:bodyDiv w:val="1"/>
      <w:marLeft w:val="0"/>
      <w:marRight w:val="0"/>
      <w:marTop w:val="0"/>
      <w:marBottom w:val="0"/>
      <w:divBdr>
        <w:top w:val="none" w:sz="0" w:space="0" w:color="auto"/>
        <w:left w:val="none" w:sz="0" w:space="0" w:color="auto"/>
        <w:bottom w:val="none" w:sz="0" w:space="0" w:color="auto"/>
        <w:right w:val="none" w:sz="0" w:space="0" w:color="auto"/>
      </w:divBdr>
    </w:div>
    <w:div w:id="1063019182">
      <w:bodyDiv w:val="1"/>
      <w:marLeft w:val="0"/>
      <w:marRight w:val="0"/>
      <w:marTop w:val="0"/>
      <w:marBottom w:val="0"/>
      <w:divBdr>
        <w:top w:val="none" w:sz="0" w:space="0" w:color="auto"/>
        <w:left w:val="none" w:sz="0" w:space="0" w:color="auto"/>
        <w:bottom w:val="none" w:sz="0" w:space="0" w:color="auto"/>
        <w:right w:val="none" w:sz="0" w:space="0" w:color="auto"/>
      </w:divBdr>
    </w:div>
    <w:div w:id="1063063235">
      <w:bodyDiv w:val="1"/>
      <w:marLeft w:val="0"/>
      <w:marRight w:val="0"/>
      <w:marTop w:val="0"/>
      <w:marBottom w:val="0"/>
      <w:divBdr>
        <w:top w:val="none" w:sz="0" w:space="0" w:color="auto"/>
        <w:left w:val="none" w:sz="0" w:space="0" w:color="auto"/>
        <w:bottom w:val="none" w:sz="0" w:space="0" w:color="auto"/>
        <w:right w:val="none" w:sz="0" w:space="0" w:color="auto"/>
      </w:divBdr>
    </w:div>
    <w:div w:id="1063872119">
      <w:bodyDiv w:val="1"/>
      <w:marLeft w:val="0"/>
      <w:marRight w:val="0"/>
      <w:marTop w:val="0"/>
      <w:marBottom w:val="0"/>
      <w:divBdr>
        <w:top w:val="none" w:sz="0" w:space="0" w:color="auto"/>
        <w:left w:val="none" w:sz="0" w:space="0" w:color="auto"/>
        <w:bottom w:val="none" w:sz="0" w:space="0" w:color="auto"/>
        <w:right w:val="none" w:sz="0" w:space="0" w:color="auto"/>
      </w:divBdr>
    </w:div>
    <w:div w:id="1064766500">
      <w:bodyDiv w:val="1"/>
      <w:marLeft w:val="0"/>
      <w:marRight w:val="0"/>
      <w:marTop w:val="0"/>
      <w:marBottom w:val="0"/>
      <w:divBdr>
        <w:top w:val="none" w:sz="0" w:space="0" w:color="auto"/>
        <w:left w:val="none" w:sz="0" w:space="0" w:color="auto"/>
        <w:bottom w:val="none" w:sz="0" w:space="0" w:color="auto"/>
        <w:right w:val="none" w:sz="0" w:space="0" w:color="auto"/>
      </w:divBdr>
    </w:div>
    <w:div w:id="1069811004">
      <w:bodyDiv w:val="1"/>
      <w:marLeft w:val="0"/>
      <w:marRight w:val="0"/>
      <w:marTop w:val="0"/>
      <w:marBottom w:val="0"/>
      <w:divBdr>
        <w:top w:val="none" w:sz="0" w:space="0" w:color="auto"/>
        <w:left w:val="none" w:sz="0" w:space="0" w:color="auto"/>
        <w:bottom w:val="none" w:sz="0" w:space="0" w:color="auto"/>
        <w:right w:val="none" w:sz="0" w:space="0" w:color="auto"/>
      </w:divBdr>
    </w:div>
    <w:div w:id="1069812663">
      <w:bodyDiv w:val="1"/>
      <w:marLeft w:val="0"/>
      <w:marRight w:val="0"/>
      <w:marTop w:val="0"/>
      <w:marBottom w:val="0"/>
      <w:divBdr>
        <w:top w:val="none" w:sz="0" w:space="0" w:color="auto"/>
        <w:left w:val="none" w:sz="0" w:space="0" w:color="auto"/>
        <w:bottom w:val="none" w:sz="0" w:space="0" w:color="auto"/>
        <w:right w:val="none" w:sz="0" w:space="0" w:color="auto"/>
      </w:divBdr>
    </w:div>
    <w:div w:id="1070540602">
      <w:bodyDiv w:val="1"/>
      <w:marLeft w:val="0"/>
      <w:marRight w:val="0"/>
      <w:marTop w:val="0"/>
      <w:marBottom w:val="0"/>
      <w:divBdr>
        <w:top w:val="none" w:sz="0" w:space="0" w:color="auto"/>
        <w:left w:val="none" w:sz="0" w:space="0" w:color="auto"/>
        <w:bottom w:val="none" w:sz="0" w:space="0" w:color="auto"/>
        <w:right w:val="none" w:sz="0" w:space="0" w:color="auto"/>
      </w:divBdr>
    </w:div>
    <w:div w:id="1070692137">
      <w:bodyDiv w:val="1"/>
      <w:marLeft w:val="0"/>
      <w:marRight w:val="0"/>
      <w:marTop w:val="0"/>
      <w:marBottom w:val="0"/>
      <w:divBdr>
        <w:top w:val="none" w:sz="0" w:space="0" w:color="auto"/>
        <w:left w:val="none" w:sz="0" w:space="0" w:color="auto"/>
        <w:bottom w:val="none" w:sz="0" w:space="0" w:color="auto"/>
        <w:right w:val="none" w:sz="0" w:space="0" w:color="auto"/>
      </w:divBdr>
    </w:div>
    <w:div w:id="1070814024">
      <w:bodyDiv w:val="1"/>
      <w:marLeft w:val="0"/>
      <w:marRight w:val="0"/>
      <w:marTop w:val="0"/>
      <w:marBottom w:val="0"/>
      <w:divBdr>
        <w:top w:val="none" w:sz="0" w:space="0" w:color="auto"/>
        <w:left w:val="none" w:sz="0" w:space="0" w:color="auto"/>
        <w:bottom w:val="none" w:sz="0" w:space="0" w:color="auto"/>
        <w:right w:val="none" w:sz="0" w:space="0" w:color="auto"/>
      </w:divBdr>
    </w:div>
    <w:div w:id="1070889245">
      <w:bodyDiv w:val="1"/>
      <w:marLeft w:val="0"/>
      <w:marRight w:val="0"/>
      <w:marTop w:val="0"/>
      <w:marBottom w:val="0"/>
      <w:divBdr>
        <w:top w:val="none" w:sz="0" w:space="0" w:color="auto"/>
        <w:left w:val="none" w:sz="0" w:space="0" w:color="auto"/>
        <w:bottom w:val="none" w:sz="0" w:space="0" w:color="auto"/>
        <w:right w:val="none" w:sz="0" w:space="0" w:color="auto"/>
      </w:divBdr>
    </w:div>
    <w:div w:id="1072385218">
      <w:bodyDiv w:val="1"/>
      <w:marLeft w:val="0"/>
      <w:marRight w:val="0"/>
      <w:marTop w:val="0"/>
      <w:marBottom w:val="0"/>
      <w:divBdr>
        <w:top w:val="none" w:sz="0" w:space="0" w:color="auto"/>
        <w:left w:val="none" w:sz="0" w:space="0" w:color="auto"/>
        <w:bottom w:val="none" w:sz="0" w:space="0" w:color="auto"/>
        <w:right w:val="none" w:sz="0" w:space="0" w:color="auto"/>
      </w:divBdr>
    </w:div>
    <w:div w:id="1073040959">
      <w:bodyDiv w:val="1"/>
      <w:marLeft w:val="0"/>
      <w:marRight w:val="0"/>
      <w:marTop w:val="0"/>
      <w:marBottom w:val="0"/>
      <w:divBdr>
        <w:top w:val="none" w:sz="0" w:space="0" w:color="auto"/>
        <w:left w:val="none" w:sz="0" w:space="0" w:color="auto"/>
        <w:bottom w:val="none" w:sz="0" w:space="0" w:color="auto"/>
        <w:right w:val="none" w:sz="0" w:space="0" w:color="auto"/>
      </w:divBdr>
    </w:div>
    <w:div w:id="1073315775">
      <w:bodyDiv w:val="1"/>
      <w:marLeft w:val="0"/>
      <w:marRight w:val="0"/>
      <w:marTop w:val="0"/>
      <w:marBottom w:val="0"/>
      <w:divBdr>
        <w:top w:val="none" w:sz="0" w:space="0" w:color="auto"/>
        <w:left w:val="none" w:sz="0" w:space="0" w:color="auto"/>
        <w:bottom w:val="none" w:sz="0" w:space="0" w:color="auto"/>
        <w:right w:val="none" w:sz="0" w:space="0" w:color="auto"/>
      </w:divBdr>
    </w:div>
    <w:div w:id="1074472201">
      <w:bodyDiv w:val="1"/>
      <w:marLeft w:val="0"/>
      <w:marRight w:val="0"/>
      <w:marTop w:val="0"/>
      <w:marBottom w:val="0"/>
      <w:divBdr>
        <w:top w:val="none" w:sz="0" w:space="0" w:color="auto"/>
        <w:left w:val="none" w:sz="0" w:space="0" w:color="auto"/>
        <w:bottom w:val="none" w:sz="0" w:space="0" w:color="auto"/>
        <w:right w:val="none" w:sz="0" w:space="0" w:color="auto"/>
      </w:divBdr>
    </w:div>
    <w:div w:id="1076168026">
      <w:bodyDiv w:val="1"/>
      <w:marLeft w:val="0"/>
      <w:marRight w:val="0"/>
      <w:marTop w:val="0"/>
      <w:marBottom w:val="0"/>
      <w:divBdr>
        <w:top w:val="none" w:sz="0" w:space="0" w:color="auto"/>
        <w:left w:val="none" w:sz="0" w:space="0" w:color="auto"/>
        <w:bottom w:val="none" w:sz="0" w:space="0" w:color="auto"/>
        <w:right w:val="none" w:sz="0" w:space="0" w:color="auto"/>
      </w:divBdr>
    </w:div>
    <w:div w:id="1076632052">
      <w:bodyDiv w:val="1"/>
      <w:marLeft w:val="0"/>
      <w:marRight w:val="0"/>
      <w:marTop w:val="0"/>
      <w:marBottom w:val="0"/>
      <w:divBdr>
        <w:top w:val="none" w:sz="0" w:space="0" w:color="auto"/>
        <w:left w:val="none" w:sz="0" w:space="0" w:color="auto"/>
        <w:bottom w:val="none" w:sz="0" w:space="0" w:color="auto"/>
        <w:right w:val="none" w:sz="0" w:space="0" w:color="auto"/>
      </w:divBdr>
    </w:div>
    <w:div w:id="1076635985">
      <w:bodyDiv w:val="1"/>
      <w:marLeft w:val="0"/>
      <w:marRight w:val="0"/>
      <w:marTop w:val="0"/>
      <w:marBottom w:val="0"/>
      <w:divBdr>
        <w:top w:val="none" w:sz="0" w:space="0" w:color="auto"/>
        <w:left w:val="none" w:sz="0" w:space="0" w:color="auto"/>
        <w:bottom w:val="none" w:sz="0" w:space="0" w:color="auto"/>
        <w:right w:val="none" w:sz="0" w:space="0" w:color="auto"/>
      </w:divBdr>
    </w:div>
    <w:div w:id="1076710037">
      <w:bodyDiv w:val="1"/>
      <w:marLeft w:val="0"/>
      <w:marRight w:val="0"/>
      <w:marTop w:val="0"/>
      <w:marBottom w:val="0"/>
      <w:divBdr>
        <w:top w:val="none" w:sz="0" w:space="0" w:color="auto"/>
        <w:left w:val="none" w:sz="0" w:space="0" w:color="auto"/>
        <w:bottom w:val="none" w:sz="0" w:space="0" w:color="auto"/>
        <w:right w:val="none" w:sz="0" w:space="0" w:color="auto"/>
      </w:divBdr>
    </w:div>
    <w:div w:id="1077554037">
      <w:bodyDiv w:val="1"/>
      <w:marLeft w:val="0"/>
      <w:marRight w:val="0"/>
      <w:marTop w:val="0"/>
      <w:marBottom w:val="0"/>
      <w:divBdr>
        <w:top w:val="none" w:sz="0" w:space="0" w:color="auto"/>
        <w:left w:val="none" w:sz="0" w:space="0" w:color="auto"/>
        <w:bottom w:val="none" w:sz="0" w:space="0" w:color="auto"/>
        <w:right w:val="none" w:sz="0" w:space="0" w:color="auto"/>
      </w:divBdr>
    </w:div>
    <w:div w:id="1077820250">
      <w:bodyDiv w:val="1"/>
      <w:marLeft w:val="0"/>
      <w:marRight w:val="0"/>
      <w:marTop w:val="0"/>
      <w:marBottom w:val="0"/>
      <w:divBdr>
        <w:top w:val="none" w:sz="0" w:space="0" w:color="auto"/>
        <w:left w:val="none" w:sz="0" w:space="0" w:color="auto"/>
        <w:bottom w:val="none" w:sz="0" w:space="0" w:color="auto"/>
        <w:right w:val="none" w:sz="0" w:space="0" w:color="auto"/>
      </w:divBdr>
    </w:div>
    <w:div w:id="1079015278">
      <w:bodyDiv w:val="1"/>
      <w:marLeft w:val="0"/>
      <w:marRight w:val="0"/>
      <w:marTop w:val="0"/>
      <w:marBottom w:val="0"/>
      <w:divBdr>
        <w:top w:val="none" w:sz="0" w:space="0" w:color="auto"/>
        <w:left w:val="none" w:sz="0" w:space="0" w:color="auto"/>
        <w:bottom w:val="none" w:sz="0" w:space="0" w:color="auto"/>
        <w:right w:val="none" w:sz="0" w:space="0" w:color="auto"/>
      </w:divBdr>
    </w:div>
    <w:div w:id="1079599872">
      <w:bodyDiv w:val="1"/>
      <w:marLeft w:val="0"/>
      <w:marRight w:val="0"/>
      <w:marTop w:val="0"/>
      <w:marBottom w:val="0"/>
      <w:divBdr>
        <w:top w:val="none" w:sz="0" w:space="0" w:color="auto"/>
        <w:left w:val="none" w:sz="0" w:space="0" w:color="auto"/>
        <w:bottom w:val="none" w:sz="0" w:space="0" w:color="auto"/>
        <w:right w:val="none" w:sz="0" w:space="0" w:color="auto"/>
      </w:divBdr>
    </w:div>
    <w:div w:id="1079672311">
      <w:bodyDiv w:val="1"/>
      <w:marLeft w:val="0"/>
      <w:marRight w:val="0"/>
      <w:marTop w:val="0"/>
      <w:marBottom w:val="0"/>
      <w:divBdr>
        <w:top w:val="none" w:sz="0" w:space="0" w:color="auto"/>
        <w:left w:val="none" w:sz="0" w:space="0" w:color="auto"/>
        <w:bottom w:val="none" w:sz="0" w:space="0" w:color="auto"/>
        <w:right w:val="none" w:sz="0" w:space="0" w:color="auto"/>
      </w:divBdr>
    </w:div>
    <w:div w:id="1080642803">
      <w:bodyDiv w:val="1"/>
      <w:marLeft w:val="0"/>
      <w:marRight w:val="0"/>
      <w:marTop w:val="0"/>
      <w:marBottom w:val="0"/>
      <w:divBdr>
        <w:top w:val="none" w:sz="0" w:space="0" w:color="auto"/>
        <w:left w:val="none" w:sz="0" w:space="0" w:color="auto"/>
        <w:bottom w:val="none" w:sz="0" w:space="0" w:color="auto"/>
        <w:right w:val="none" w:sz="0" w:space="0" w:color="auto"/>
      </w:divBdr>
    </w:div>
    <w:div w:id="1081831005">
      <w:bodyDiv w:val="1"/>
      <w:marLeft w:val="0"/>
      <w:marRight w:val="0"/>
      <w:marTop w:val="0"/>
      <w:marBottom w:val="0"/>
      <w:divBdr>
        <w:top w:val="none" w:sz="0" w:space="0" w:color="auto"/>
        <w:left w:val="none" w:sz="0" w:space="0" w:color="auto"/>
        <w:bottom w:val="none" w:sz="0" w:space="0" w:color="auto"/>
        <w:right w:val="none" w:sz="0" w:space="0" w:color="auto"/>
      </w:divBdr>
    </w:div>
    <w:div w:id="1082215841">
      <w:bodyDiv w:val="1"/>
      <w:marLeft w:val="0"/>
      <w:marRight w:val="0"/>
      <w:marTop w:val="0"/>
      <w:marBottom w:val="0"/>
      <w:divBdr>
        <w:top w:val="none" w:sz="0" w:space="0" w:color="auto"/>
        <w:left w:val="none" w:sz="0" w:space="0" w:color="auto"/>
        <w:bottom w:val="none" w:sz="0" w:space="0" w:color="auto"/>
        <w:right w:val="none" w:sz="0" w:space="0" w:color="auto"/>
      </w:divBdr>
    </w:div>
    <w:div w:id="1082797579">
      <w:bodyDiv w:val="1"/>
      <w:marLeft w:val="0"/>
      <w:marRight w:val="0"/>
      <w:marTop w:val="0"/>
      <w:marBottom w:val="0"/>
      <w:divBdr>
        <w:top w:val="none" w:sz="0" w:space="0" w:color="auto"/>
        <w:left w:val="none" w:sz="0" w:space="0" w:color="auto"/>
        <w:bottom w:val="none" w:sz="0" w:space="0" w:color="auto"/>
        <w:right w:val="none" w:sz="0" w:space="0" w:color="auto"/>
      </w:divBdr>
    </w:div>
    <w:div w:id="1083649134">
      <w:bodyDiv w:val="1"/>
      <w:marLeft w:val="0"/>
      <w:marRight w:val="0"/>
      <w:marTop w:val="0"/>
      <w:marBottom w:val="0"/>
      <w:divBdr>
        <w:top w:val="none" w:sz="0" w:space="0" w:color="auto"/>
        <w:left w:val="none" w:sz="0" w:space="0" w:color="auto"/>
        <w:bottom w:val="none" w:sz="0" w:space="0" w:color="auto"/>
        <w:right w:val="none" w:sz="0" w:space="0" w:color="auto"/>
      </w:divBdr>
    </w:div>
    <w:div w:id="1084691238">
      <w:bodyDiv w:val="1"/>
      <w:marLeft w:val="0"/>
      <w:marRight w:val="0"/>
      <w:marTop w:val="0"/>
      <w:marBottom w:val="0"/>
      <w:divBdr>
        <w:top w:val="none" w:sz="0" w:space="0" w:color="auto"/>
        <w:left w:val="none" w:sz="0" w:space="0" w:color="auto"/>
        <w:bottom w:val="none" w:sz="0" w:space="0" w:color="auto"/>
        <w:right w:val="none" w:sz="0" w:space="0" w:color="auto"/>
      </w:divBdr>
    </w:div>
    <w:div w:id="1086269007">
      <w:bodyDiv w:val="1"/>
      <w:marLeft w:val="0"/>
      <w:marRight w:val="0"/>
      <w:marTop w:val="0"/>
      <w:marBottom w:val="0"/>
      <w:divBdr>
        <w:top w:val="none" w:sz="0" w:space="0" w:color="auto"/>
        <w:left w:val="none" w:sz="0" w:space="0" w:color="auto"/>
        <w:bottom w:val="none" w:sz="0" w:space="0" w:color="auto"/>
        <w:right w:val="none" w:sz="0" w:space="0" w:color="auto"/>
      </w:divBdr>
    </w:div>
    <w:div w:id="1090197481">
      <w:bodyDiv w:val="1"/>
      <w:marLeft w:val="0"/>
      <w:marRight w:val="0"/>
      <w:marTop w:val="0"/>
      <w:marBottom w:val="0"/>
      <w:divBdr>
        <w:top w:val="none" w:sz="0" w:space="0" w:color="auto"/>
        <w:left w:val="none" w:sz="0" w:space="0" w:color="auto"/>
        <w:bottom w:val="none" w:sz="0" w:space="0" w:color="auto"/>
        <w:right w:val="none" w:sz="0" w:space="0" w:color="auto"/>
      </w:divBdr>
    </w:div>
    <w:div w:id="1090656426">
      <w:bodyDiv w:val="1"/>
      <w:marLeft w:val="0"/>
      <w:marRight w:val="0"/>
      <w:marTop w:val="0"/>
      <w:marBottom w:val="0"/>
      <w:divBdr>
        <w:top w:val="none" w:sz="0" w:space="0" w:color="auto"/>
        <w:left w:val="none" w:sz="0" w:space="0" w:color="auto"/>
        <w:bottom w:val="none" w:sz="0" w:space="0" w:color="auto"/>
        <w:right w:val="none" w:sz="0" w:space="0" w:color="auto"/>
      </w:divBdr>
    </w:div>
    <w:div w:id="1091462808">
      <w:bodyDiv w:val="1"/>
      <w:marLeft w:val="0"/>
      <w:marRight w:val="0"/>
      <w:marTop w:val="0"/>
      <w:marBottom w:val="0"/>
      <w:divBdr>
        <w:top w:val="none" w:sz="0" w:space="0" w:color="auto"/>
        <w:left w:val="none" w:sz="0" w:space="0" w:color="auto"/>
        <w:bottom w:val="none" w:sz="0" w:space="0" w:color="auto"/>
        <w:right w:val="none" w:sz="0" w:space="0" w:color="auto"/>
      </w:divBdr>
    </w:div>
    <w:div w:id="1093665034">
      <w:bodyDiv w:val="1"/>
      <w:marLeft w:val="0"/>
      <w:marRight w:val="0"/>
      <w:marTop w:val="0"/>
      <w:marBottom w:val="0"/>
      <w:divBdr>
        <w:top w:val="none" w:sz="0" w:space="0" w:color="auto"/>
        <w:left w:val="none" w:sz="0" w:space="0" w:color="auto"/>
        <w:bottom w:val="none" w:sz="0" w:space="0" w:color="auto"/>
        <w:right w:val="none" w:sz="0" w:space="0" w:color="auto"/>
      </w:divBdr>
    </w:div>
    <w:div w:id="1095055150">
      <w:bodyDiv w:val="1"/>
      <w:marLeft w:val="0"/>
      <w:marRight w:val="0"/>
      <w:marTop w:val="0"/>
      <w:marBottom w:val="0"/>
      <w:divBdr>
        <w:top w:val="none" w:sz="0" w:space="0" w:color="auto"/>
        <w:left w:val="none" w:sz="0" w:space="0" w:color="auto"/>
        <w:bottom w:val="none" w:sz="0" w:space="0" w:color="auto"/>
        <w:right w:val="none" w:sz="0" w:space="0" w:color="auto"/>
      </w:divBdr>
    </w:div>
    <w:div w:id="1096175143">
      <w:bodyDiv w:val="1"/>
      <w:marLeft w:val="0"/>
      <w:marRight w:val="0"/>
      <w:marTop w:val="0"/>
      <w:marBottom w:val="0"/>
      <w:divBdr>
        <w:top w:val="none" w:sz="0" w:space="0" w:color="auto"/>
        <w:left w:val="none" w:sz="0" w:space="0" w:color="auto"/>
        <w:bottom w:val="none" w:sz="0" w:space="0" w:color="auto"/>
        <w:right w:val="none" w:sz="0" w:space="0" w:color="auto"/>
      </w:divBdr>
    </w:div>
    <w:div w:id="1097097123">
      <w:bodyDiv w:val="1"/>
      <w:marLeft w:val="0"/>
      <w:marRight w:val="0"/>
      <w:marTop w:val="0"/>
      <w:marBottom w:val="0"/>
      <w:divBdr>
        <w:top w:val="none" w:sz="0" w:space="0" w:color="auto"/>
        <w:left w:val="none" w:sz="0" w:space="0" w:color="auto"/>
        <w:bottom w:val="none" w:sz="0" w:space="0" w:color="auto"/>
        <w:right w:val="none" w:sz="0" w:space="0" w:color="auto"/>
      </w:divBdr>
    </w:div>
    <w:div w:id="1098451653">
      <w:bodyDiv w:val="1"/>
      <w:marLeft w:val="0"/>
      <w:marRight w:val="0"/>
      <w:marTop w:val="0"/>
      <w:marBottom w:val="0"/>
      <w:divBdr>
        <w:top w:val="none" w:sz="0" w:space="0" w:color="auto"/>
        <w:left w:val="none" w:sz="0" w:space="0" w:color="auto"/>
        <w:bottom w:val="none" w:sz="0" w:space="0" w:color="auto"/>
        <w:right w:val="none" w:sz="0" w:space="0" w:color="auto"/>
      </w:divBdr>
    </w:div>
    <w:div w:id="1101340286">
      <w:bodyDiv w:val="1"/>
      <w:marLeft w:val="0"/>
      <w:marRight w:val="0"/>
      <w:marTop w:val="0"/>
      <w:marBottom w:val="0"/>
      <w:divBdr>
        <w:top w:val="none" w:sz="0" w:space="0" w:color="auto"/>
        <w:left w:val="none" w:sz="0" w:space="0" w:color="auto"/>
        <w:bottom w:val="none" w:sz="0" w:space="0" w:color="auto"/>
        <w:right w:val="none" w:sz="0" w:space="0" w:color="auto"/>
      </w:divBdr>
    </w:div>
    <w:div w:id="1102068601">
      <w:bodyDiv w:val="1"/>
      <w:marLeft w:val="0"/>
      <w:marRight w:val="0"/>
      <w:marTop w:val="0"/>
      <w:marBottom w:val="0"/>
      <w:divBdr>
        <w:top w:val="none" w:sz="0" w:space="0" w:color="auto"/>
        <w:left w:val="none" w:sz="0" w:space="0" w:color="auto"/>
        <w:bottom w:val="none" w:sz="0" w:space="0" w:color="auto"/>
        <w:right w:val="none" w:sz="0" w:space="0" w:color="auto"/>
      </w:divBdr>
    </w:div>
    <w:div w:id="1103456635">
      <w:bodyDiv w:val="1"/>
      <w:marLeft w:val="0"/>
      <w:marRight w:val="0"/>
      <w:marTop w:val="0"/>
      <w:marBottom w:val="0"/>
      <w:divBdr>
        <w:top w:val="none" w:sz="0" w:space="0" w:color="auto"/>
        <w:left w:val="none" w:sz="0" w:space="0" w:color="auto"/>
        <w:bottom w:val="none" w:sz="0" w:space="0" w:color="auto"/>
        <w:right w:val="none" w:sz="0" w:space="0" w:color="auto"/>
      </w:divBdr>
    </w:div>
    <w:div w:id="1103914774">
      <w:bodyDiv w:val="1"/>
      <w:marLeft w:val="0"/>
      <w:marRight w:val="0"/>
      <w:marTop w:val="0"/>
      <w:marBottom w:val="0"/>
      <w:divBdr>
        <w:top w:val="none" w:sz="0" w:space="0" w:color="auto"/>
        <w:left w:val="none" w:sz="0" w:space="0" w:color="auto"/>
        <w:bottom w:val="none" w:sz="0" w:space="0" w:color="auto"/>
        <w:right w:val="none" w:sz="0" w:space="0" w:color="auto"/>
      </w:divBdr>
    </w:div>
    <w:div w:id="1107237919">
      <w:bodyDiv w:val="1"/>
      <w:marLeft w:val="0"/>
      <w:marRight w:val="0"/>
      <w:marTop w:val="0"/>
      <w:marBottom w:val="0"/>
      <w:divBdr>
        <w:top w:val="none" w:sz="0" w:space="0" w:color="auto"/>
        <w:left w:val="none" w:sz="0" w:space="0" w:color="auto"/>
        <w:bottom w:val="none" w:sz="0" w:space="0" w:color="auto"/>
        <w:right w:val="none" w:sz="0" w:space="0" w:color="auto"/>
      </w:divBdr>
    </w:div>
    <w:div w:id="1107308139">
      <w:bodyDiv w:val="1"/>
      <w:marLeft w:val="0"/>
      <w:marRight w:val="0"/>
      <w:marTop w:val="0"/>
      <w:marBottom w:val="0"/>
      <w:divBdr>
        <w:top w:val="none" w:sz="0" w:space="0" w:color="auto"/>
        <w:left w:val="none" w:sz="0" w:space="0" w:color="auto"/>
        <w:bottom w:val="none" w:sz="0" w:space="0" w:color="auto"/>
        <w:right w:val="none" w:sz="0" w:space="0" w:color="auto"/>
      </w:divBdr>
    </w:div>
    <w:div w:id="1107891825">
      <w:bodyDiv w:val="1"/>
      <w:marLeft w:val="0"/>
      <w:marRight w:val="0"/>
      <w:marTop w:val="0"/>
      <w:marBottom w:val="0"/>
      <w:divBdr>
        <w:top w:val="none" w:sz="0" w:space="0" w:color="auto"/>
        <w:left w:val="none" w:sz="0" w:space="0" w:color="auto"/>
        <w:bottom w:val="none" w:sz="0" w:space="0" w:color="auto"/>
        <w:right w:val="none" w:sz="0" w:space="0" w:color="auto"/>
      </w:divBdr>
    </w:div>
    <w:div w:id="1108308545">
      <w:bodyDiv w:val="1"/>
      <w:marLeft w:val="0"/>
      <w:marRight w:val="0"/>
      <w:marTop w:val="0"/>
      <w:marBottom w:val="0"/>
      <w:divBdr>
        <w:top w:val="none" w:sz="0" w:space="0" w:color="auto"/>
        <w:left w:val="none" w:sz="0" w:space="0" w:color="auto"/>
        <w:bottom w:val="none" w:sz="0" w:space="0" w:color="auto"/>
        <w:right w:val="none" w:sz="0" w:space="0" w:color="auto"/>
      </w:divBdr>
    </w:div>
    <w:div w:id="1110007537">
      <w:bodyDiv w:val="1"/>
      <w:marLeft w:val="0"/>
      <w:marRight w:val="0"/>
      <w:marTop w:val="0"/>
      <w:marBottom w:val="0"/>
      <w:divBdr>
        <w:top w:val="none" w:sz="0" w:space="0" w:color="auto"/>
        <w:left w:val="none" w:sz="0" w:space="0" w:color="auto"/>
        <w:bottom w:val="none" w:sz="0" w:space="0" w:color="auto"/>
        <w:right w:val="none" w:sz="0" w:space="0" w:color="auto"/>
      </w:divBdr>
    </w:div>
    <w:div w:id="1110665338">
      <w:bodyDiv w:val="1"/>
      <w:marLeft w:val="0"/>
      <w:marRight w:val="0"/>
      <w:marTop w:val="0"/>
      <w:marBottom w:val="0"/>
      <w:divBdr>
        <w:top w:val="none" w:sz="0" w:space="0" w:color="auto"/>
        <w:left w:val="none" w:sz="0" w:space="0" w:color="auto"/>
        <w:bottom w:val="none" w:sz="0" w:space="0" w:color="auto"/>
        <w:right w:val="none" w:sz="0" w:space="0" w:color="auto"/>
      </w:divBdr>
    </w:div>
    <w:div w:id="1112430942">
      <w:bodyDiv w:val="1"/>
      <w:marLeft w:val="0"/>
      <w:marRight w:val="0"/>
      <w:marTop w:val="0"/>
      <w:marBottom w:val="0"/>
      <w:divBdr>
        <w:top w:val="none" w:sz="0" w:space="0" w:color="auto"/>
        <w:left w:val="none" w:sz="0" w:space="0" w:color="auto"/>
        <w:bottom w:val="none" w:sz="0" w:space="0" w:color="auto"/>
        <w:right w:val="none" w:sz="0" w:space="0" w:color="auto"/>
      </w:divBdr>
    </w:div>
    <w:div w:id="1112633598">
      <w:bodyDiv w:val="1"/>
      <w:marLeft w:val="0"/>
      <w:marRight w:val="0"/>
      <w:marTop w:val="0"/>
      <w:marBottom w:val="0"/>
      <w:divBdr>
        <w:top w:val="none" w:sz="0" w:space="0" w:color="auto"/>
        <w:left w:val="none" w:sz="0" w:space="0" w:color="auto"/>
        <w:bottom w:val="none" w:sz="0" w:space="0" w:color="auto"/>
        <w:right w:val="none" w:sz="0" w:space="0" w:color="auto"/>
      </w:divBdr>
    </w:div>
    <w:div w:id="1113935419">
      <w:bodyDiv w:val="1"/>
      <w:marLeft w:val="0"/>
      <w:marRight w:val="0"/>
      <w:marTop w:val="0"/>
      <w:marBottom w:val="0"/>
      <w:divBdr>
        <w:top w:val="none" w:sz="0" w:space="0" w:color="auto"/>
        <w:left w:val="none" w:sz="0" w:space="0" w:color="auto"/>
        <w:bottom w:val="none" w:sz="0" w:space="0" w:color="auto"/>
        <w:right w:val="none" w:sz="0" w:space="0" w:color="auto"/>
      </w:divBdr>
    </w:div>
    <w:div w:id="1114129829">
      <w:bodyDiv w:val="1"/>
      <w:marLeft w:val="0"/>
      <w:marRight w:val="0"/>
      <w:marTop w:val="0"/>
      <w:marBottom w:val="0"/>
      <w:divBdr>
        <w:top w:val="none" w:sz="0" w:space="0" w:color="auto"/>
        <w:left w:val="none" w:sz="0" w:space="0" w:color="auto"/>
        <w:bottom w:val="none" w:sz="0" w:space="0" w:color="auto"/>
        <w:right w:val="none" w:sz="0" w:space="0" w:color="auto"/>
      </w:divBdr>
    </w:div>
    <w:div w:id="1114834096">
      <w:bodyDiv w:val="1"/>
      <w:marLeft w:val="0"/>
      <w:marRight w:val="0"/>
      <w:marTop w:val="0"/>
      <w:marBottom w:val="0"/>
      <w:divBdr>
        <w:top w:val="none" w:sz="0" w:space="0" w:color="auto"/>
        <w:left w:val="none" w:sz="0" w:space="0" w:color="auto"/>
        <w:bottom w:val="none" w:sz="0" w:space="0" w:color="auto"/>
        <w:right w:val="none" w:sz="0" w:space="0" w:color="auto"/>
      </w:divBdr>
    </w:div>
    <w:div w:id="1116019052">
      <w:bodyDiv w:val="1"/>
      <w:marLeft w:val="0"/>
      <w:marRight w:val="0"/>
      <w:marTop w:val="0"/>
      <w:marBottom w:val="0"/>
      <w:divBdr>
        <w:top w:val="none" w:sz="0" w:space="0" w:color="auto"/>
        <w:left w:val="none" w:sz="0" w:space="0" w:color="auto"/>
        <w:bottom w:val="none" w:sz="0" w:space="0" w:color="auto"/>
        <w:right w:val="none" w:sz="0" w:space="0" w:color="auto"/>
      </w:divBdr>
    </w:div>
    <w:div w:id="1117943491">
      <w:bodyDiv w:val="1"/>
      <w:marLeft w:val="0"/>
      <w:marRight w:val="0"/>
      <w:marTop w:val="0"/>
      <w:marBottom w:val="0"/>
      <w:divBdr>
        <w:top w:val="none" w:sz="0" w:space="0" w:color="auto"/>
        <w:left w:val="none" w:sz="0" w:space="0" w:color="auto"/>
        <w:bottom w:val="none" w:sz="0" w:space="0" w:color="auto"/>
        <w:right w:val="none" w:sz="0" w:space="0" w:color="auto"/>
      </w:divBdr>
    </w:div>
    <w:div w:id="1118329776">
      <w:bodyDiv w:val="1"/>
      <w:marLeft w:val="0"/>
      <w:marRight w:val="0"/>
      <w:marTop w:val="0"/>
      <w:marBottom w:val="0"/>
      <w:divBdr>
        <w:top w:val="none" w:sz="0" w:space="0" w:color="auto"/>
        <w:left w:val="none" w:sz="0" w:space="0" w:color="auto"/>
        <w:bottom w:val="none" w:sz="0" w:space="0" w:color="auto"/>
        <w:right w:val="none" w:sz="0" w:space="0" w:color="auto"/>
      </w:divBdr>
    </w:div>
    <w:div w:id="1120297454">
      <w:bodyDiv w:val="1"/>
      <w:marLeft w:val="0"/>
      <w:marRight w:val="0"/>
      <w:marTop w:val="0"/>
      <w:marBottom w:val="0"/>
      <w:divBdr>
        <w:top w:val="none" w:sz="0" w:space="0" w:color="auto"/>
        <w:left w:val="none" w:sz="0" w:space="0" w:color="auto"/>
        <w:bottom w:val="none" w:sz="0" w:space="0" w:color="auto"/>
        <w:right w:val="none" w:sz="0" w:space="0" w:color="auto"/>
      </w:divBdr>
    </w:div>
    <w:div w:id="1121074179">
      <w:bodyDiv w:val="1"/>
      <w:marLeft w:val="0"/>
      <w:marRight w:val="0"/>
      <w:marTop w:val="0"/>
      <w:marBottom w:val="0"/>
      <w:divBdr>
        <w:top w:val="none" w:sz="0" w:space="0" w:color="auto"/>
        <w:left w:val="none" w:sz="0" w:space="0" w:color="auto"/>
        <w:bottom w:val="none" w:sz="0" w:space="0" w:color="auto"/>
        <w:right w:val="none" w:sz="0" w:space="0" w:color="auto"/>
      </w:divBdr>
    </w:div>
    <w:div w:id="1122773084">
      <w:bodyDiv w:val="1"/>
      <w:marLeft w:val="0"/>
      <w:marRight w:val="0"/>
      <w:marTop w:val="0"/>
      <w:marBottom w:val="0"/>
      <w:divBdr>
        <w:top w:val="none" w:sz="0" w:space="0" w:color="auto"/>
        <w:left w:val="none" w:sz="0" w:space="0" w:color="auto"/>
        <w:bottom w:val="none" w:sz="0" w:space="0" w:color="auto"/>
        <w:right w:val="none" w:sz="0" w:space="0" w:color="auto"/>
      </w:divBdr>
    </w:div>
    <w:div w:id="1124813555">
      <w:bodyDiv w:val="1"/>
      <w:marLeft w:val="0"/>
      <w:marRight w:val="0"/>
      <w:marTop w:val="0"/>
      <w:marBottom w:val="0"/>
      <w:divBdr>
        <w:top w:val="none" w:sz="0" w:space="0" w:color="auto"/>
        <w:left w:val="none" w:sz="0" w:space="0" w:color="auto"/>
        <w:bottom w:val="none" w:sz="0" w:space="0" w:color="auto"/>
        <w:right w:val="none" w:sz="0" w:space="0" w:color="auto"/>
      </w:divBdr>
    </w:div>
    <w:div w:id="1126895449">
      <w:bodyDiv w:val="1"/>
      <w:marLeft w:val="0"/>
      <w:marRight w:val="0"/>
      <w:marTop w:val="0"/>
      <w:marBottom w:val="0"/>
      <w:divBdr>
        <w:top w:val="none" w:sz="0" w:space="0" w:color="auto"/>
        <w:left w:val="none" w:sz="0" w:space="0" w:color="auto"/>
        <w:bottom w:val="none" w:sz="0" w:space="0" w:color="auto"/>
        <w:right w:val="none" w:sz="0" w:space="0" w:color="auto"/>
      </w:divBdr>
    </w:div>
    <w:div w:id="1127821837">
      <w:bodyDiv w:val="1"/>
      <w:marLeft w:val="0"/>
      <w:marRight w:val="0"/>
      <w:marTop w:val="0"/>
      <w:marBottom w:val="0"/>
      <w:divBdr>
        <w:top w:val="none" w:sz="0" w:space="0" w:color="auto"/>
        <w:left w:val="none" w:sz="0" w:space="0" w:color="auto"/>
        <w:bottom w:val="none" w:sz="0" w:space="0" w:color="auto"/>
        <w:right w:val="none" w:sz="0" w:space="0" w:color="auto"/>
      </w:divBdr>
    </w:div>
    <w:div w:id="1128161635">
      <w:bodyDiv w:val="1"/>
      <w:marLeft w:val="0"/>
      <w:marRight w:val="0"/>
      <w:marTop w:val="0"/>
      <w:marBottom w:val="0"/>
      <w:divBdr>
        <w:top w:val="none" w:sz="0" w:space="0" w:color="auto"/>
        <w:left w:val="none" w:sz="0" w:space="0" w:color="auto"/>
        <w:bottom w:val="none" w:sz="0" w:space="0" w:color="auto"/>
        <w:right w:val="none" w:sz="0" w:space="0" w:color="auto"/>
      </w:divBdr>
    </w:div>
    <w:div w:id="1132553192">
      <w:bodyDiv w:val="1"/>
      <w:marLeft w:val="0"/>
      <w:marRight w:val="0"/>
      <w:marTop w:val="0"/>
      <w:marBottom w:val="0"/>
      <w:divBdr>
        <w:top w:val="none" w:sz="0" w:space="0" w:color="auto"/>
        <w:left w:val="none" w:sz="0" w:space="0" w:color="auto"/>
        <w:bottom w:val="none" w:sz="0" w:space="0" w:color="auto"/>
        <w:right w:val="none" w:sz="0" w:space="0" w:color="auto"/>
      </w:divBdr>
    </w:div>
    <w:div w:id="1133064049">
      <w:bodyDiv w:val="1"/>
      <w:marLeft w:val="0"/>
      <w:marRight w:val="0"/>
      <w:marTop w:val="0"/>
      <w:marBottom w:val="0"/>
      <w:divBdr>
        <w:top w:val="none" w:sz="0" w:space="0" w:color="auto"/>
        <w:left w:val="none" w:sz="0" w:space="0" w:color="auto"/>
        <w:bottom w:val="none" w:sz="0" w:space="0" w:color="auto"/>
        <w:right w:val="none" w:sz="0" w:space="0" w:color="auto"/>
      </w:divBdr>
    </w:div>
    <w:div w:id="1133524256">
      <w:bodyDiv w:val="1"/>
      <w:marLeft w:val="0"/>
      <w:marRight w:val="0"/>
      <w:marTop w:val="0"/>
      <w:marBottom w:val="0"/>
      <w:divBdr>
        <w:top w:val="none" w:sz="0" w:space="0" w:color="auto"/>
        <w:left w:val="none" w:sz="0" w:space="0" w:color="auto"/>
        <w:bottom w:val="none" w:sz="0" w:space="0" w:color="auto"/>
        <w:right w:val="none" w:sz="0" w:space="0" w:color="auto"/>
      </w:divBdr>
    </w:div>
    <w:div w:id="1136265341">
      <w:bodyDiv w:val="1"/>
      <w:marLeft w:val="0"/>
      <w:marRight w:val="0"/>
      <w:marTop w:val="0"/>
      <w:marBottom w:val="0"/>
      <w:divBdr>
        <w:top w:val="none" w:sz="0" w:space="0" w:color="auto"/>
        <w:left w:val="none" w:sz="0" w:space="0" w:color="auto"/>
        <w:bottom w:val="none" w:sz="0" w:space="0" w:color="auto"/>
        <w:right w:val="none" w:sz="0" w:space="0" w:color="auto"/>
      </w:divBdr>
    </w:div>
    <w:div w:id="1136529045">
      <w:bodyDiv w:val="1"/>
      <w:marLeft w:val="0"/>
      <w:marRight w:val="0"/>
      <w:marTop w:val="0"/>
      <w:marBottom w:val="0"/>
      <w:divBdr>
        <w:top w:val="none" w:sz="0" w:space="0" w:color="auto"/>
        <w:left w:val="none" w:sz="0" w:space="0" w:color="auto"/>
        <w:bottom w:val="none" w:sz="0" w:space="0" w:color="auto"/>
        <w:right w:val="none" w:sz="0" w:space="0" w:color="auto"/>
      </w:divBdr>
    </w:div>
    <w:div w:id="1136678720">
      <w:bodyDiv w:val="1"/>
      <w:marLeft w:val="0"/>
      <w:marRight w:val="0"/>
      <w:marTop w:val="0"/>
      <w:marBottom w:val="0"/>
      <w:divBdr>
        <w:top w:val="none" w:sz="0" w:space="0" w:color="auto"/>
        <w:left w:val="none" w:sz="0" w:space="0" w:color="auto"/>
        <w:bottom w:val="none" w:sz="0" w:space="0" w:color="auto"/>
        <w:right w:val="none" w:sz="0" w:space="0" w:color="auto"/>
      </w:divBdr>
    </w:div>
    <w:div w:id="1140146480">
      <w:bodyDiv w:val="1"/>
      <w:marLeft w:val="0"/>
      <w:marRight w:val="0"/>
      <w:marTop w:val="0"/>
      <w:marBottom w:val="0"/>
      <w:divBdr>
        <w:top w:val="none" w:sz="0" w:space="0" w:color="auto"/>
        <w:left w:val="none" w:sz="0" w:space="0" w:color="auto"/>
        <w:bottom w:val="none" w:sz="0" w:space="0" w:color="auto"/>
        <w:right w:val="none" w:sz="0" w:space="0" w:color="auto"/>
      </w:divBdr>
    </w:div>
    <w:div w:id="1140423224">
      <w:bodyDiv w:val="1"/>
      <w:marLeft w:val="0"/>
      <w:marRight w:val="0"/>
      <w:marTop w:val="0"/>
      <w:marBottom w:val="0"/>
      <w:divBdr>
        <w:top w:val="none" w:sz="0" w:space="0" w:color="auto"/>
        <w:left w:val="none" w:sz="0" w:space="0" w:color="auto"/>
        <w:bottom w:val="none" w:sz="0" w:space="0" w:color="auto"/>
        <w:right w:val="none" w:sz="0" w:space="0" w:color="auto"/>
      </w:divBdr>
    </w:div>
    <w:div w:id="1147893009">
      <w:bodyDiv w:val="1"/>
      <w:marLeft w:val="0"/>
      <w:marRight w:val="0"/>
      <w:marTop w:val="0"/>
      <w:marBottom w:val="0"/>
      <w:divBdr>
        <w:top w:val="none" w:sz="0" w:space="0" w:color="auto"/>
        <w:left w:val="none" w:sz="0" w:space="0" w:color="auto"/>
        <w:bottom w:val="none" w:sz="0" w:space="0" w:color="auto"/>
        <w:right w:val="none" w:sz="0" w:space="0" w:color="auto"/>
      </w:divBdr>
    </w:div>
    <w:div w:id="1148128899">
      <w:bodyDiv w:val="1"/>
      <w:marLeft w:val="0"/>
      <w:marRight w:val="0"/>
      <w:marTop w:val="0"/>
      <w:marBottom w:val="0"/>
      <w:divBdr>
        <w:top w:val="none" w:sz="0" w:space="0" w:color="auto"/>
        <w:left w:val="none" w:sz="0" w:space="0" w:color="auto"/>
        <w:bottom w:val="none" w:sz="0" w:space="0" w:color="auto"/>
        <w:right w:val="none" w:sz="0" w:space="0" w:color="auto"/>
      </w:divBdr>
    </w:div>
    <w:div w:id="1151293083">
      <w:bodyDiv w:val="1"/>
      <w:marLeft w:val="0"/>
      <w:marRight w:val="0"/>
      <w:marTop w:val="0"/>
      <w:marBottom w:val="0"/>
      <w:divBdr>
        <w:top w:val="none" w:sz="0" w:space="0" w:color="auto"/>
        <w:left w:val="none" w:sz="0" w:space="0" w:color="auto"/>
        <w:bottom w:val="none" w:sz="0" w:space="0" w:color="auto"/>
        <w:right w:val="none" w:sz="0" w:space="0" w:color="auto"/>
      </w:divBdr>
    </w:div>
    <w:div w:id="1151405251">
      <w:bodyDiv w:val="1"/>
      <w:marLeft w:val="0"/>
      <w:marRight w:val="0"/>
      <w:marTop w:val="0"/>
      <w:marBottom w:val="0"/>
      <w:divBdr>
        <w:top w:val="none" w:sz="0" w:space="0" w:color="auto"/>
        <w:left w:val="none" w:sz="0" w:space="0" w:color="auto"/>
        <w:bottom w:val="none" w:sz="0" w:space="0" w:color="auto"/>
        <w:right w:val="none" w:sz="0" w:space="0" w:color="auto"/>
      </w:divBdr>
    </w:div>
    <w:div w:id="1151554115">
      <w:bodyDiv w:val="1"/>
      <w:marLeft w:val="0"/>
      <w:marRight w:val="0"/>
      <w:marTop w:val="0"/>
      <w:marBottom w:val="0"/>
      <w:divBdr>
        <w:top w:val="none" w:sz="0" w:space="0" w:color="auto"/>
        <w:left w:val="none" w:sz="0" w:space="0" w:color="auto"/>
        <w:bottom w:val="none" w:sz="0" w:space="0" w:color="auto"/>
        <w:right w:val="none" w:sz="0" w:space="0" w:color="auto"/>
      </w:divBdr>
    </w:div>
    <w:div w:id="1152209905">
      <w:bodyDiv w:val="1"/>
      <w:marLeft w:val="0"/>
      <w:marRight w:val="0"/>
      <w:marTop w:val="0"/>
      <w:marBottom w:val="0"/>
      <w:divBdr>
        <w:top w:val="none" w:sz="0" w:space="0" w:color="auto"/>
        <w:left w:val="none" w:sz="0" w:space="0" w:color="auto"/>
        <w:bottom w:val="none" w:sz="0" w:space="0" w:color="auto"/>
        <w:right w:val="none" w:sz="0" w:space="0" w:color="auto"/>
      </w:divBdr>
    </w:div>
    <w:div w:id="1154295885">
      <w:bodyDiv w:val="1"/>
      <w:marLeft w:val="0"/>
      <w:marRight w:val="0"/>
      <w:marTop w:val="0"/>
      <w:marBottom w:val="0"/>
      <w:divBdr>
        <w:top w:val="none" w:sz="0" w:space="0" w:color="auto"/>
        <w:left w:val="none" w:sz="0" w:space="0" w:color="auto"/>
        <w:bottom w:val="none" w:sz="0" w:space="0" w:color="auto"/>
        <w:right w:val="none" w:sz="0" w:space="0" w:color="auto"/>
      </w:divBdr>
    </w:div>
    <w:div w:id="1154950424">
      <w:bodyDiv w:val="1"/>
      <w:marLeft w:val="0"/>
      <w:marRight w:val="0"/>
      <w:marTop w:val="0"/>
      <w:marBottom w:val="0"/>
      <w:divBdr>
        <w:top w:val="none" w:sz="0" w:space="0" w:color="auto"/>
        <w:left w:val="none" w:sz="0" w:space="0" w:color="auto"/>
        <w:bottom w:val="none" w:sz="0" w:space="0" w:color="auto"/>
        <w:right w:val="none" w:sz="0" w:space="0" w:color="auto"/>
      </w:divBdr>
    </w:div>
    <w:div w:id="1156190544">
      <w:bodyDiv w:val="1"/>
      <w:marLeft w:val="0"/>
      <w:marRight w:val="0"/>
      <w:marTop w:val="0"/>
      <w:marBottom w:val="0"/>
      <w:divBdr>
        <w:top w:val="none" w:sz="0" w:space="0" w:color="auto"/>
        <w:left w:val="none" w:sz="0" w:space="0" w:color="auto"/>
        <w:bottom w:val="none" w:sz="0" w:space="0" w:color="auto"/>
        <w:right w:val="none" w:sz="0" w:space="0" w:color="auto"/>
      </w:divBdr>
    </w:div>
    <w:div w:id="1156266245">
      <w:bodyDiv w:val="1"/>
      <w:marLeft w:val="0"/>
      <w:marRight w:val="0"/>
      <w:marTop w:val="0"/>
      <w:marBottom w:val="0"/>
      <w:divBdr>
        <w:top w:val="none" w:sz="0" w:space="0" w:color="auto"/>
        <w:left w:val="none" w:sz="0" w:space="0" w:color="auto"/>
        <w:bottom w:val="none" w:sz="0" w:space="0" w:color="auto"/>
        <w:right w:val="none" w:sz="0" w:space="0" w:color="auto"/>
      </w:divBdr>
    </w:div>
    <w:div w:id="1156801953">
      <w:bodyDiv w:val="1"/>
      <w:marLeft w:val="0"/>
      <w:marRight w:val="0"/>
      <w:marTop w:val="0"/>
      <w:marBottom w:val="0"/>
      <w:divBdr>
        <w:top w:val="none" w:sz="0" w:space="0" w:color="auto"/>
        <w:left w:val="none" w:sz="0" w:space="0" w:color="auto"/>
        <w:bottom w:val="none" w:sz="0" w:space="0" w:color="auto"/>
        <w:right w:val="none" w:sz="0" w:space="0" w:color="auto"/>
      </w:divBdr>
    </w:div>
    <w:div w:id="1156921366">
      <w:bodyDiv w:val="1"/>
      <w:marLeft w:val="0"/>
      <w:marRight w:val="0"/>
      <w:marTop w:val="0"/>
      <w:marBottom w:val="0"/>
      <w:divBdr>
        <w:top w:val="none" w:sz="0" w:space="0" w:color="auto"/>
        <w:left w:val="none" w:sz="0" w:space="0" w:color="auto"/>
        <w:bottom w:val="none" w:sz="0" w:space="0" w:color="auto"/>
        <w:right w:val="none" w:sz="0" w:space="0" w:color="auto"/>
      </w:divBdr>
    </w:div>
    <w:div w:id="1158153149">
      <w:bodyDiv w:val="1"/>
      <w:marLeft w:val="0"/>
      <w:marRight w:val="0"/>
      <w:marTop w:val="0"/>
      <w:marBottom w:val="0"/>
      <w:divBdr>
        <w:top w:val="none" w:sz="0" w:space="0" w:color="auto"/>
        <w:left w:val="none" w:sz="0" w:space="0" w:color="auto"/>
        <w:bottom w:val="none" w:sz="0" w:space="0" w:color="auto"/>
        <w:right w:val="none" w:sz="0" w:space="0" w:color="auto"/>
      </w:divBdr>
    </w:div>
    <w:div w:id="1158570750">
      <w:bodyDiv w:val="1"/>
      <w:marLeft w:val="0"/>
      <w:marRight w:val="0"/>
      <w:marTop w:val="0"/>
      <w:marBottom w:val="0"/>
      <w:divBdr>
        <w:top w:val="none" w:sz="0" w:space="0" w:color="auto"/>
        <w:left w:val="none" w:sz="0" w:space="0" w:color="auto"/>
        <w:bottom w:val="none" w:sz="0" w:space="0" w:color="auto"/>
        <w:right w:val="none" w:sz="0" w:space="0" w:color="auto"/>
      </w:divBdr>
    </w:div>
    <w:div w:id="1159033785">
      <w:bodyDiv w:val="1"/>
      <w:marLeft w:val="0"/>
      <w:marRight w:val="0"/>
      <w:marTop w:val="0"/>
      <w:marBottom w:val="0"/>
      <w:divBdr>
        <w:top w:val="none" w:sz="0" w:space="0" w:color="auto"/>
        <w:left w:val="none" w:sz="0" w:space="0" w:color="auto"/>
        <w:bottom w:val="none" w:sz="0" w:space="0" w:color="auto"/>
        <w:right w:val="none" w:sz="0" w:space="0" w:color="auto"/>
      </w:divBdr>
    </w:div>
    <w:div w:id="1160852075">
      <w:bodyDiv w:val="1"/>
      <w:marLeft w:val="0"/>
      <w:marRight w:val="0"/>
      <w:marTop w:val="0"/>
      <w:marBottom w:val="0"/>
      <w:divBdr>
        <w:top w:val="none" w:sz="0" w:space="0" w:color="auto"/>
        <w:left w:val="none" w:sz="0" w:space="0" w:color="auto"/>
        <w:bottom w:val="none" w:sz="0" w:space="0" w:color="auto"/>
        <w:right w:val="none" w:sz="0" w:space="0" w:color="auto"/>
      </w:divBdr>
    </w:div>
    <w:div w:id="1162158267">
      <w:bodyDiv w:val="1"/>
      <w:marLeft w:val="0"/>
      <w:marRight w:val="0"/>
      <w:marTop w:val="0"/>
      <w:marBottom w:val="0"/>
      <w:divBdr>
        <w:top w:val="none" w:sz="0" w:space="0" w:color="auto"/>
        <w:left w:val="none" w:sz="0" w:space="0" w:color="auto"/>
        <w:bottom w:val="none" w:sz="0" w:space="0" w:color="auto"/>
        <w:right w:val="none" w:sz="0" w:space="0" w:color="auto"/>
      </w:divBdr>
    </w:div>
    <w:div w:id="1163938226">
      <w:bodyDiv w:val="1"/>
      <w:marLeft w:val="0"/>
      <w:marRight w:val="0"/>
      <w:marTop w:val="0"/>
      <w:marBottom w:val="0"/>
      <w:divBdr>
        <w:top w:val="none" w:sz="0" w:space="0" w:color="auto"/>
        <w:left w:val="none" w:sz="0" w:space="0" w:color="auto"/>
        <w:bottom w:val="none" w:sz="0" w:space="0" w:color="auto"/>
        <w:right w:val="none" w:sz="0" w:space="0" w:color="auto"/>
      </w:divBdr>
    </w:div>
    <w:div w:id="1165588830">
      <w:bodyDiv w:val="1"/>
      <w:marLeft w:val="0"/>
      <w:marRight w:val="0"/>
      <w:marTop w:val="0"/>
      <w:marBottom w:val="0"/>
      <w:divBdr>
        <w:top w:val="none" w:sz="0" w:space="0" w:color="auto"/>
        <w:left w:val="none" w:sz="0" w:space="0" w:color="auto"/>
        <w:bottom w:val="none" w:sz="0" w:space="0" w:color="auto"/>
        <w:right w:val="none" w:sz="0" w:space="0" w:color="auto"/>
      </w:divBdr>
    </w:div>
    <w:div w:id="1166674208">
      <w:bodyDiv w:val="1"/>
      <w:marLeft w:val="0"/>
      <w:marRight w:val="0"/>
      <w:marTop w:val="0"/>
      <w:marBottom w:val="0"/>
      <w:divBdr>
        <w:top w:val="none" w:sz="0" w:space="0" w:color="auto"/>
        <w:left w:val="none" w:sz="0" w:space="0" w:color="auto"/>
        <w:bottom w:val="none" w:sz="0" w:space="0" w:color="auto"/>
        <w:right w:val="none" w:sz="0" w:space="0" w:color="auto"/>
      </w:divBdr>
    </w:div>
    <w:div w:id="1167211592">
      <w:bodyDiv w:val="1"/>
      <w:marLeft w:val="0"/>
      <w:marRight w:val="0"/>
      <w:marTop w:val="0"/>
      <w:marBottom w:val="0"/>
      <w:divBdr>
        <w:top w:val="none" w:sz="0" w:space="0" w:color="auto"/>
        <w:left w:val="none" w:sz="0" w:space="0" w:color="auto"/>
        <w:bottom w:val="none" w:sz="0" w:space="0" w:color="auto"/>
        <w:right w:val="none" w:sz="0" w:space="0" w:color="auto"/>
      </w:divBdr>
    </w:div>
    <w:div w:id="1167787363">
      <w:bodyDiv w:val="1"/>
      <w:marLeft w:val="0"/>
      <w:marRight w:val="0"/>
      <w:marTop w:val="0"/>
      <w:marBottom w:val="0"/>
      <w:divBdr>
        <w:top w:val="none" w:sz="0" w:space="0" w:color="auto"/>
        <w:left w:val="none" w:sz="0" w:space="0" w:color="auto"/>
        <w:bottom w:val="none" w:sz="0" w:space="0" w:color="auto"/>
        <w:right w:val="none" w:sz="0" w:space="0" w:color="auto"/>
      </w:divBdr>
    </w:div>
    <w:div w:id="1168788115">
      <w:bodyDiv w:val="1"/>
      <w:marLeft w:val="0"/>
      <w:marRight w:val="0"/>
      <w:marTop w:val="0"/>
      <w:marBottom w:val="0"/>
      <w:divBdr>
        <w:top w:val="none" w:sz="0" w:space="0" w:color="auto"/>
        <w:left w:val="none" w:sz="0" w:space="0" w:color="auto"/>
        <w:bottom w:val="none" w:sz="0" w:space="0" w:color="auto"/>
        <w:right w:val="none" w:sz="0" w:space="0" w:color="auto"/>
      </w:divBdr>
    </w:div>
    <w:div w:id="1170605841">
      <w:bodyDiv w:val="1"/>
      <w:marLeft w:val="0"/>
      <w:marRight w:val="0"/>
      <w:marTop w:val="0"/>
      <w:marBottom w:val="0"/>
      <w:divBdr>
        <w:top w:val="none" w:sz="0" w:space="0" w:color="auto"/>
        <w:left w:val="none" w:sz="0" w:space="0" w:color="auto"/>
        <w:bottom w:val="none" w:sz="0" w:space="0" w:color="auto"/>
        <w:right w:val="none" w:sz="0" w:space="0" w:color="auto"/>
      </w:divBdr>
    </w:div>
    <w:div w:id="1171607317">
      <w:bodyDiv w:val="1"/>
      <w:marLeft w:val="0"/>
      <w:marRight w:val="0"/>
      <w:marTop w:val="0"/>
      <w:marBottom w:val="0"/>
      <w:divBdr>
        <w:top w:val="none" w:sz="0" w:space="0" w:color="auto"/>
        <w:left w:val="none" w:sz="0" w:space="0" w:color="auto"/>
        <w:bottom w:val="none" w:sz="0" w:space="0" w:color="auto"/>
        <w:right w:val="none" w:sz="0" w:space="0" w:color="auto"/>
      </w:divBdr>
    </w:div>
    <w:div w:id="1171985593">
      <w:bodyDiv w:val="1"/>
      <w:marLeft w:val="0"/>
      <w:marRight w:val="0"/>
      <w:marTop w:val="0"/>
      <w:marBottom w:val="0"/>
      <w:divBdr>
        <w:top w:val="none" w:sz="0" w:space="0" w:color="auto"/>
        <w:left w:val="none" w:sz="0" w:space="0" w:color="auto"/>
        <w:bottom w:val="none" w:sz="0" w:space="0" w:color="auto"/>
        <w:right w:val="none" w:sz="0" w:space="0" w:color="auto"/>
      </w:divBdr>
    </w:div>
    <w:div w:id="1172647919">
      <w:bodyDiv w:val="1"/>
      <w:marLeft w:val="0"/>
      <w:marRight w:val="0"/>
      <w:marTop w:val="0"/>
      <w:marBottom w:val="0"/>
      <w:divBdr>
        <w:top w:val="none" w:sz="0" w:space="0" w:color="auto"/>
        <w:left w:val="none" w:sz="0" w:space="0" w:color="auto"/>
        <w:bottom w:val="none" w:sz="0" w:space="0" w:color="auto"/>
        <w:right w:val="none" w:sz="0" w:space="0" w:color="auto"/>
      </w:divBdr>
    </w:div>
    <w:div w:id="1172796319">
      <w:bodyDiv w:val="1"/>
      <w:marLeft w:val="0"/>
      <w:marRight w:val="0"/>
      <w:marTop w:val="0"/>
      <w:marBottom w:val="0"/>
      <w:divBdr>
        <w:top w:val="none" w:sz="0" w:space="0" w:color="auto"/>
        <w:left w:val="none" w:sz="0" w:space="0" w:color="auto"/>
        <w:bottom w:val="none" w:sz="0" w:space="0" w:color="auto"/>
        <w:right w:val="none" w:sz="0" w:space="0" w:color="auto"/>
      </w:divBdr>
    </w:div>
    <w:div w:id="1174608776">
      <w:bodyDiv w:val="1"/>
      <w:marLeft w:val="0"/>
      <w:marRight w:val="0"/>
      <w:marTop w:val="0"/>
      <w:marBottom w:val="0"/>
      <w:divBdr>
        <w:top w:val="none" w:sz="0" w:space="0" w:color="auto"/>
        <w:left w:val="none" w:sz="0" w:space="0" w:color="auto"/>
        <w:bottom w:val="none" w:sz="0" w:space="0" w:color="auto"/>
        <w:right w:val="none" w:sz="0" w:space="0" w:color="auto"/>
      </w:divBdr>
    </w:div>
    <w:div w:id="1177033925">
      <w:bodyDiv w:val="1"/>
      <w:marLeft w:val="0"/>
      <w:marRight w:val="0"/>
      <w:marTop w:val="0"/>
      <w:marBottom w:val="0"/>
      <w:divBdr>
        <w:top w:val="none" w:sz="0" w:space="0" w:color="auto"/>
        <w:left w:val="none" w:sz="0" w:space="0" w:color="auto"/>
        <w:bottom w:val="none" w:sz="0" w:space="0" w:color="auto"/>
        <w:right w:val="none" w:sz="0" w:space="0" w:color="auto"/>
      </w:divBdr>
    </w:div>
    <w:div w:id="1177648954">
      <w:bodyDiv w:val="1"/>
      <w:marLeft w:val="0"/>
      <w:marRight w:val="0"/>
      <w:marTop w:val="0"/>
      <w:marBottom w:val="0"/>
      <w:divBdr>
        <w:top w:val="none" w:sz="0" w:space="0" w:color="auto"/>
        <w:left w:val="none" w:sz="0" w:space="0" w:color="auto"/>
        <w:bottom w:val="none" w:sz="0" w:space="0" w:color="auto"/>
        <w:right w:val="none" w:sz="0" w:space="0" w:color="auto"/>
      </w:divBdr>
    </w:div>
    <w:div w:id="1178694687">
      <w:bodyDiv w:val="1"/>
      <w:marLeft w:val="0"/>
      <w:marRight w:val="0"/>
      <w:marTop w:val="0"/>
      <w:marBottom w:val="0"/>
      <w:divBdr>
        <w:top w:val="none" w:sz="0" w:space="0" w:color="auto"/>
        <w:left w:val="none" w:sz="0" w:space="0" w:color="auto"/>
        <w:bottom w:val="none" w:sz="0" w:space="0" w:color="auto"/>
        <w:right w:val="none" w:sz="0" w:space="0" w:color="auto"/>
      </w:divBdr>
    </w:div>
    <w:div w:id="1179344256">
      <w:bodyDiv w:val="1"/>
      <w:marLeft w:val="0"/>
      <w:marRight w:val="0"/>
      <w:marTop w:val="0"/>
      <w:marBottom w:val="0"/>
      <w:divBdr>
        <w:top w:val="none" w:sz="0" w:space="0" w:color="auto"/>
        <w:left w:val="none" w:sz="0" w:space="0" w:color="auto"/>
        <w:bottom w:val="none" w:sz="0" w:space="0" w:color="auto"/>
        <w:right w:val="none" w:sz="0" w:space="0" w:color="auto"/>
      </w:divBdr>
    </w:div>
    <w:div w:id="1181160298">
      <w:bodyDiv w:val="1"/>
      <w:marLeft w:val="0"/>
      <w:marRight w:val="0"/>
      <w:marTop w:val="0"/>
      <w:marBottom w:val="0"/>
      <w:divBdr>
        <w:top w:val="none" w:sz="0" w:space="0" w:color="auto"/>
        <w:left w:val="none" w:sz="0" w:space="0" w:color="auto"/>
        <w:bottom w:val="none" w:sz="0" w:space="0" w:color="auto"/>
        <w:right w:val="none" w:sz="0" w:space="0" w:color="auto"/>
      </w:divBdr>
    </w:div>
    <w:div w:id="1182209645">
      <w:bodyDiv w:val="1"/>
      <w:marLeft w:val="0"/>
      <w:marRight w:val="0"/>
      <w:marTop w:val="0"/>
      <w:marBottom w:val="0"/>
      <w:divBdr>
        <w:top w:val="none" w:sz="0" w:space="0" w:color="auto"/>
        <w:left w:val="none" w:sz="0" w:space="0" w:color="auto"/>
        <w:bottom w:val="none" w:sz="0" w:space="0" w:color="auto"/>
        <w:right w:val="none" w:sz="0" w:space="0" w:color="auto"/>
      </w:divBdr>
    </w:div>
    <w:div w:id="1182744716">
      <w:bodyDiv w:val="1"/>
      <w:marLeft w:val="0"/>
      <w:marRight w:val="0"/>
      <w:marTop w:val="0"/>
      <w:marBottom w:val="0"/>
      <w:divBdr>
        <w:top w:val="none" w:sz="0" w:space="0" w:color="auto"/>
        <w:left w:val="none" w:sz="0" w:space="0" w:color="auto"/>
        <w:bottom w:val="none" w:sz="0" w:space="0" w:color="auto"/>
        <w:right w:val="none" w:sz="0" w:space="0" w:color="auto"/>
      </w:divBdr>
    </w:div>
    <w:div w:id="1182890832">
      <w:bodyDiv w:val="1"/>
      <w:marLeft w:val="0"/>
      <w:marRight w:val="0"/>
      <w:marTop w:val="0"/>
      <w:marBottom w:val="0"/>
      <w:divBdr>
        <w:top w:val="none" w:sz="0" w:space="0" w:color="auto"/>
        <w:left w:val="none" w:sz="0" w:space="0" w:color="auto"/>
        <w:bottom w:val="none" w:sz="0" w:space="0" w:color="auto"/>
        <w:right w:val="none" w:sz="0" w:space="0" w:color="auto"/>
      </w:divBdr>
    </w:div>
    <w:div w:id="1185093458">
      <w:bodyDiv w:val="1"/>
      <w:marLeft w:val="0"/>
      <w:marRight w:val="0"/>
      <w:marTop w:val="0"/>
      <w:marBottom w:val="0"/>
      <w:divBdr>
        <w:top w:val="none" w:sz="0" w:space="0" w:color="auto"/>
        <w:left w:val="none" w:sz="0" w:space="0" w:color="auto"/>
        <w:bottom w:val="none" w:sz="0" w:space="0" w:color="auto"/>
        <w:right w:val="none" w:sz="0" w:space="0" w:color="auto"/>
      </w:divBdr>
    </w:div>
    <w:div w:id="1186022590">
      <w:bodyDiv w:val="1"/>
      <w:marLeft w:val="0"/>
      <w:marRight w:val="0"/>
      <w:marTop w:val="0"/>
      <w:marBottom w:val="0"/>
      <w:divBdr>
        <w:top w:val="none" w:sz="0" w:space="0" w:color="auto"/>
        <w:left w:val="none" w:sz="0" w:space="0" w:color="auto"/>
        <w:bottom w:val="none" w:sz="0" w:space="0" w:color="auto"/>
        <w:right w:val="none" w:sz="0" w:space="0" w:color="auto"/>
      </w:divBdr>
    </w:div>
    <w:div w:id="1188980709">
      <w:bodyDiv w:val="1"/>
      <w:marLeft w:val="0"/>
      <w:marRight w:val="0"/>
      <w:marTop w:val="0"/>
      <w:marBottom w:val="0"/>
      <w:divBdr>
        <w:top w:val="none" w:sz="0" w:space="0" w:color="auto"/>
        <w:left w:val="none" w:sz="0" w:space="0" w:color="auto"/>
        <w:bottom w:val="none" w:sz="0" w:space="0" w:color="auto"/>
        <w:right w:val="none" w:sz="0" w:space="0" w:color="auto"/>
      </w:divBdr>
    </w:div>
    <w:div w:id="1191453262">
      <w:bodyDiv w:val="1"/>
      <w:marLeft w:val="0"/>
      <w:marRight w:val="0"/>
      <w:marTop w:val="0"/>
      <w:marBottom w:val="0"/>
      <w:divBdr>
        <w:top w:val="none" w:sz="0" w:space="0" w:color="auto"/>
        <w:left w:val="none" w:sz="0" w:space="0" w:color="auto"/>
        <w:bottom w:val="none" w:sz="0" w:space="0" w:color="auto"/>
        <w:right w:val="none" w:sz="0" w:space="0" w:color="auto"/>
      </w:divBdr>
    </w:div>
    <w:div w:id="1194658521">
      <w:bodyDiv w:val="1"/>
      <w:marLeft w:val="0"/>
      <w:marRight w:val="0"/>
      <w:marTop w:val="0"/>
      <w:marBottom w:val="0"/>
      <w:divBdr>
        <w:top w:val="none" w:sz="0" w:space="0" w:color="auto"/>
        <w:left w:val="none" w:sz="0" w:space="0" w:color="auto"/>
        <w:bottom w:val="none" w:sz="0" w:space="0" w:color="auto"/>
        <w:right w:val="none" w:sz="0" w:space="0" w:color="auto"/>
      </w:divBdr>
    </w:div>
    <w:div w:id="1195650736">
      <w:bodyDiv w:val="1"/>
      <w:marLeft w:val="0"/>
      <w:marRight w:val="0"/>
      <w:marTop w:val="0"/>
      <w:marBottom w:val="0"/>
      <w:divBdr>
        <w:top w:val="none" w:sz="0" w:space="0" w:color="auto"/>
        <w:left w:val="none" w:sz="0" w:space="0" w:color="auto"/>
        <w:bottom w:val="none" w:sz="0" w:space="0" w:color="auto"/>
        <w:right w:val="none" w:sz="0" w:space="0" w:color="auto"/>
      </w:divBdr>
    </w:div>
    <w:div w:id="1195774185">
      <w:bodyDiv w:val="1"/>
      <w:marLeft w:val="0"/>
      <w:marRight w:val="0"/>
      <w:marTop w:val="0"/>
      <w:marBottom w:val="0"/>
      <w:divBdr>
        <w:top w:val="none" w:sz="0" w:space="0" w:color="auto"/>
        <w:left w:val="none" w:sz="0" w:space="0" w:color="auto"/>
        <w:bottom w:val="none" w:sz="0" w:space="0" w:color="auto"/>
        <w:right w:val="none" w:sz="0" w:space="0" w:color="auto"/>
      </w:divBdr>
    </w:div>
    <w:div w:id="1198200695">
      <w:bodyDiv w:val="1"/>
      <w:marLeft w:val="0"/>
      <w:marRight w:val="0"/>
      <w:marTop w:val="0"/>
      <w:marBottom w:val="0"/>
      <w:divBdr>
        <w:top w:val="none" w:sz="0" w:space="0" w:color="auto"/>
        <w:left w:val="none" w:sz="0" w:space="0" w:color="auto"/>
        <w:bottom w:val="none" w:sz="0" w:space="0" w:color="auto"/>
        <w:right w:val="none" w:sz="0" w:space="0" w:color="auto"/>
      </w:divBdr>
    </w:div>
    <w:div w:id="1198617075">
      <w:bodyDiv w:val="1"/>
      <w:marLeft w:val="0"/>
      <w:marRight w:val="0"/>
      <w:marTop w:val="0"/>
      <w:marBottom w:val="0"/>
      <w:divBdr>
        <w:top w:val="none" w:sz="0" w:space="0" w:color="auto"/>
        <w:left w:val="none" w:sz="0" w:space="0" w:color="auto"/>
        <w:bottom w:val="none" w:sz="0" w:space="0" w:color="auto"/>
        <w:right w:val="none" w:sz="0" w:space="0" w:color="auto"/>
      </w:divBdr>
    </w:div>
    <w:div w:id="1199511713">
      <w:bodyDiv w:val="1"/>
      <w:marLeft w:val="0"/>
      <w:marRight w:val="0"/>
      <w:marTop w:val="0"/>
      <w:marBottom w:val="0"/>
      <w:divBdr>
        <w:top w:val="none" w:sz="0" w:space="0" w:color="auto"/>
        <w:left w:val="none" w:sz="0" w:space="0" w:color="auto"/>
        <w:bottom w:val="none" w:sz="0" w:space="0" w:color="auto"/>
        <w:right w:val="none" w:sz="0" w:space="0" w:color="auto"/>
      </w:divBdr>
    </w:div>
    <w:div w:id="1200358362">
      <w:bodyDiv w:val="1"/>
      <w:marLeft w:val="0"/>
      <w:marRight w:val="0"/>
      <w:marTop w:val="0"/>
      <w:marBottom w:val="0"/>
      <w:divBdr>
        <w:top w:val="none" w:sz="0" w:space="0" w:color="auto"/>
        <w:left w:val="none" w:sz="0" w:space="0" w:color="auto"/>
        <w:bottom w:val="none" w:sz="0" w:space="0" w:color="auto"/>
        <w:right w:val="none" w:sz="0" w:space="0" w:color="auto"/>
      </w:divBdr>
    </w:div>
    <w:div w:id="1200899630">
      <w:bodyDiv w:val="1"/>
      <w:marLeft w:val="0"/>
      <w:marRight w:val="0"/>
      <w:marTop w:val="0"/>
      <w:marBottom w:val="0"/>
      <w:divBdr>
        <w:top w:val="none" w:sz="0" w:space="0" w:color="auto"/>
        <w:left w:val="none" w:sz="0" w:space="0" w:color="auto"/>
        <w:bottom w:val="none" w:sz="0" w:space="0" w:color="auto"/>
        <w:right w:val="none" w:sz="0" w:space="0" w:color="auto"/>
      </w:divBdr>
    </w:div>
    <w:div w:id="1201355122">
      <w:bodyDiv w:val="1"/>
      <w:marLeft w:val="0"/>
      <w:marRight w:val="0"/>
      <w:marTop w:val="0"/>
      <w:marBottom w:val="0"/>
      <w:divBdr>
        <w:top w:val="none" w:sz="0" w:space="0" w:color="auto"/>
        <w:left w:val="none" w:sz="0" w:space="0" w:color="auto"/>
        <w:bottom w:val="none" w:sz="0" w:space="0" w:color="auto"/>
        <w:right w:val="none" w:sz="0" w:space="0" w:color="auto"/>
      </w:divBdr>
    </w:div>
    <w:div w:id="1202741519">
      <w:bodyDiv w:val="1"/>
      <w:marLeft w:val="0"/>
      <w:marRight w:val="0"/>
      <w:marTop w:val="0"/>
      <w:marBottom w:val="0"/>
      <w:divBdr>
        <w:top w:val="none" w:sz="0" w:space="0" w:color="auto"/>
        <w:left w:val="none" w:sz="0" w:space="0" w:color="auto"/>
        <w:bottom w:val="none" w:sz="0" w:space="0" w:color="auto"/>
        <w:right w:val="none" w:sz="0" w:space="0" w:color="auto"/>
      </w:divBdr>
    </w:div>
    <w:div w:id="1202982874">
      <w:bodyDiv w:val="1"/>
      <w:marLeft w:val="0"/>
      <w:marRight w:val="0"/>
      <w:marTop w:val="0"/>
      <w:marBottom w:val="0"/>
      <w:divBdr>
        <w:top w:val="none" w:sz="0" w:space="0" w:color="auto"/>
        <w:left w:val="none" w:sz="0" w:space="0" w:color="auto"/>
        <w:bottom w:val="none" w:sz="0" w:space="0" w:color="auto"/>
        <w:right w:val="none" w:sz="0" w:space="0" w:color="auto"/>
      </w:divBdr>
    </w:div>
    <w:div w:id="1204638369">
      <w:bodyDiv w:val="1"/>
      <w:marLeft w:val="0"/>
      <w:marRight w:val="0"/>
      <w:marTop w:val="0"/>
      <w:marBottom w:val="0"/>
      <w:divBdr>
        <w:top w:val="none" w:sz="0" w:space="0" w:color="auto"/>
        <w:left w:val="none" w:sz="0" w:space="0" w:color="auto"/>
        <w:bottom w:val="none" w:sz="0" w:space="0" w:color="auto"/>
        <w:right w:val="none" w:sz="0" w:space="0" w:color="auto"/>
      </w:divBdr>
    </w:div>
    <w:div w:id="1205018708">
      <w:bodyDiv w:val="1"/>
      <w:marLeft w:val="0"/>
      <w:marRight w:val="0"/>
      <w:marTop w:val="0"/>
      <w:marBottom w:val="0"/>
      <w:divBdr>
        <w:top w:val="none" w:sz="0" w:space="0" w:color="auto"/>
        <w:left w:val="none" w:sz="0" w:space="0" w:color="auto"/>
        <w:bottom w:val="none" w:sz="0" w:space="0" w:color="auto"/>
        <w:right w:val="none" w:sz="0" w:space="0" w:color="auto"/>
      </w:divBdr>
    </w:div>
    <w:div w:id="1207527781">
      <w:bodyDiv w:val="1"/>
      <w:marLeft w:val="0"/>
      <w:marRight w:val="0"/>
      <w:marTop w:val="0"/>
      <w:marBottom w:val="0"/>
      <w:divBdr>
        <w:top w:val="none" w:sz="0" w:space="0" w:color="auto"/>
        <w:left w:val="none" w:sz="0" w:space="0" w:color="auto"/>
        <w:bottom w:val="none" w:sz="0" w:space="0" w:color="auto"/>
        <w:right w:val="none" w:sz="0" w:space="0" w:color="auto"/>
      </w:divBdr>
    </w:div>
    <w:div w:id="1209296700">
      <w:bodyDiv w:val="1"/>
      <w:marLeft w:val="0"/>
      <w:marRight w:val="0"/>
      <w:marTop w:val="0"/>
      <w:marBottom w:val="0"/>
      <w:divBdr>
        <w:top w:val="none" w:sz="0" w:space="0" w:color="auto"/>
        <w:left w:val="none" w:sz="0" w:space="0" w:color="auto"/>
        <w:bottom w:val="none" w:sz="0" w:space="0" w:color="auto"/>
        <w:right w:val="none" w:sz="0" w:space="0" w:color="auto"/>
      </w:divBdr>
    </w:div>
    <w:div w:id="1211042299">
      <w:bodyDiv w:val="1"/>
      <w:marLeft w:val="0"/>
      <w:marRight w:val="0"/>
      <w:marTop w:val="0"/>
      <w:marBottom w:val="0"/>
      <w:divBdr>
        <w:top w:val="none" w:sz="0" w:space="0" w:color="auto"/>
        <w:left w:val="none" w:sz="0" w:space="0" w:color="auto"/>
        <w:bottom w:val="none" w:sz="0" w:space="0" w:color="auto"/>
        <w:right w:val="none" w:sz="0" w:space="0" w:color="auto"/>
      </w:divBdr>
    </w:div>
    <w:div w:id="1211721698">
      <w:bodyDiv w:val="1"/>
      <w:marLeft w:val="0"/>
      <w:marRight w:val="0"/>
      <w:marTop w:val="0"/>
      <w:marBottom w:val="0"/>
      <w:divBdr>
        <w:top w:val="none" w:sz="0" w:space="0" w:color="auto"/>
        <w:left w:val="none" w:sz="0" w:space="0" w:color="auto"/>
        <w:bottom w:val="none" w:sz="0" w:space="0" w:color="auto"/>
        <w:right w:val="none" w:sz="0" w:space="0" w:color="auto"/>
      </w:divBdr>
    </w:div>
    <w:div w:id="1211725786">
      <w:bodyDiv w:val="1"/>
      <w:marLeft w:val="0"/>
      <w:marRight w:val="0"/>
      <w:marTop w:val="0"/>
      <w:marBottom w:val="0"/>
      <w:divBdr>
        <w:top w:val="none" w:sz="0" w:space="0" w:color="auto"/>
        <w:left w:val="none" w:sz="0" w:space="0" w:color="auto"/>
        <w:bottom w:val="none" w:sz="0" w:space="0" w:color="auto"/>
        <w:right w:val="none" w:sz="0" w:space="0" w:color="auto"/>
      </w:divBdr>
    </w:div>
    <w:div w:id="1213149752">
      <w:bodyDiv w:val="1"/>
      <w:marLeft w:val="0"/>
      <w:marRight w:val="0"/>
      <w:marTop w:val="0"/>
      <w:marBottom w:val="0"/>
      <w:divBdr>
        <w:top w:val="none" w:sz="0" w:space="0" w:color="auto"/>
        <w:left w:val="none" w:sz="0" w:space="0" w:color="auto"/>
        <w:bottom w:val="none" w:sz="0" w:space="0" w:color="auto"/>
        <w:right w:val="none" w:sz="0" w:space="0" w:color="auto"/>
      </w:divBdr>
    </w:div>
    <w:div w:id="1216891296">
      <w:bodyDiv w:val="1"/>
      <w:marLeft w:val="0"/>
      <w:marRight w:val="0"/>
      <w:marTop w:val="0"/>
      <w:marBottom w:val="0"/>
      <w:divBdr>
        <w:top w:val="none" w:sz="0" w:space="0" w:color="auto"/>
        <w:left w:val="none" w:sz="0" w:space="0" w:color="auto"/>
        <w:bottom w:val="none" w:sz="0" w:space="0" w:color="auto"/>
        <w:right w:val="none" w:sz="0" w:space="0" w:color="auto"/>
      </w:divBdr>
    </w:div>
    <w:div w:id="1218397377">
      <w:bodyDiv w:val="1"/>
      <w:marLeft w:val="0"/>
      <w:marRight w:val="0"/>
      <w:marTop w:val="0"/>
      <w:marBottom w:val="0"/>
      <w:divBdr>
        <w:top w:val="none" w:sz="0" w:space="0" w:color="auto"/>
        <w:left w:val="none" w:sz="0" w:space="0" w:color="auto"/>
        <w:bottom w:val="none" w:sz="0" w:space="0" w:color="auto"/>
        <w:right w:val="none" w:sz="0" w:space="0" w:color="auto"/>
      </w:divBdr>
    </w:div>
    <w:div w:id="1221215389">
      <w:bodyDiv w:val="1"/>
      <w:marLeft w:val="0"/>
      <w:marRight w:val="0"/>
      <w:marTop w:val="0"/>
      <w:marBottom w:val="0"/>
      <w:divBdr>
        <w:top w:val="none" w:sz="0" w:space="0" w:color="auto"/>
        <w:left w:val="none" w:sz="0" w:space="0" w:color="auto"/>
        <w:bottom w:val="none" w:sz="0" w:space="0" w:color="auto"/>
        <w:right w:val="none" w:sz="0" w:space="0" w:color="auto"/>
      </w:divBdr>
    </w:div>
    <w:div w:id="1221284145">
      <w:bodyDiv w:val="1"/>
      <w:marLeft w:val="0"/>
      <w:marRight w:val="0"/>
      <w:marTop w:val="0"/>
      <w:marBottom w:val="0"/>
      <w:divBdr>
        <w:top w:val="none" w:sz="0" w:space="0" w:color="auto"/>
        <w:left w:val="none" w:sz="0" w:space="0" w:color="auto"/>
        <w:bottom w:val="none" w:sz="0" w:space="0" w:color="auto"/>
        <w:right w:val="none" w:sz="0" w:space="0" w:color="auto"/>
      </w:divBdr>
    </w:div>
    <w:div w:id="1221358242">
      <w:bodyDiv w:val="1"/>
      <w:marLeft w:val="0"/>
      <w:marRight w:val="0"/>
      <w:marTop w:val="0"/>
      <w:marBottom w:val="0"/>
      <w:divBdr>
        <w:top w:val="none" w:sz="0" w:space="0" w:color="auto"/>
        <w:left w:val="none" w:sz="0" w:space="0" w:color="auto"/>
        <w:bottom w:val="none" w:sz="0" w:space="0" w:color="auto"/>
        <w:right w:val="none" w:sz="0" w:space="0" w:color="auto"/>
      </w:divBdr>
    </w:div>
    <w:div w:id="1221595053">
      <w:bodyDiv w:val="1"/>
      <w:marLeft w:val="0"/>
      <w:marRight w:val="0"/>
      <w:marTop w:val="0"/>
      <w:marBottom w:val="0"/>
      <w:divBdr>
        <w:top w:val="none" w:sz="0" w:space="0" w:color="auto"/>
        <w:left w:val="none" w:sz="0" w:space="0" w:color="auto"/>
        <w:bottom w:val="none" w:sz="0" w:space="0" w:color="auto"/>
        <w:right w:val="none" w:sz="0" w:space="0" w:color="auto"/>
      </w:divBdr>
    </w:div>
    <w:div w:id="1224176193">
      <w:bodyDiv w:val="1"/>
      <w:marLeft w:val="0"/>
      <w:marRight w:val="0"/>
      <w:marTop w:val="0"/>
      <w:marBottom w:val="0"/>
      <w:divBdr>
        <w:top w:val="none" w:sz="0" w:space="0" w:color="auto"/>
        <w:left w:val="none" w:sz="0" w:space="0" w:color="auto"/>
        <w:bottom w:val="none" w:sz="0" w:space="0" w:color="auto"/>
        <w:right w:val="none" w:sz="0" w:space="0" w:color="auto"/>
      </w:divBdr>
    </w:div>
    <w:div w:id="1224370091">
      <w:bodyDiv w:val="1"/>
      <w:marLeft w:val="0"/>
      <w:marRight w:val="0"/>
      <w:marTop w:val="0"/>
      <w:marBottom w:val="0"/>
      <w:divBdr>
        <w:top w:val="none" w:sz="0" w:space="0" w:color="auto"/>
        <w:left w:val="none" w:sz="0" w:space="0" w:color="auto"/>
        <w:bottom w:val="none" w:sz="0" w:space="0" w:color="auto"/>
        <w:right w:val="none" w:sz="0" w:space="0" w:color="auto"/>
      </w:divBdr>
    </w:div>
    <w:div w:id="1225681097">
      <w:bodyDiv w:val="1"/>
      <w:marLeft w:val="0"/>
      <w:marRight w:val="0"/>
      <w:marTop w:val="0"/>
      <w:marBottom w:val="0"/>
      <w:divBdr>
        <w:top w:val="none" w:sz="0" w:space="0" w:color="auto"/>
        <w:left w:val="none" w:sz="0" w:space="0" w:color="auto"/>
        <w:bottom w:val="none" w:sz="0" w:space="0" w:color="auto"/>
        <w:right w:val="none" w:sz="0" w:space="0" w:color="auto"/>
      </w:divBdr>
    </w:div>
    <w:div w:id="1225947888">
      <w:bodyDiv w:val="1"/>
      <w:marLeft w:val="0"/>
      <w:marRight w:val="0"/>
      <w:marTop w:val="0"/>
      <w:marBottom w:val="0"/>
      <w:divBdr>
        <w:top w:val="none" w:sz="0" w:space="0" w:color="auto"/>
        <w:left w:val="none" w:sz="0" w:space="0" w:color="auto"/>
        <w:bottom w:val="none" w:sz="0" w:space="0" w:color="auto"/>
        <w:right w:val="none" w:sz="0" w:space="0" w:color="auto"/>
      </w:divBdr>
    </w:div>
    <w:div w:id="1226331130">
      <w:bodyDiv w:val="1"/>
      <w:marLeft w:val="0"/>
      <w:marRight w:val="0"/>
      <w:marTop w:val="0"/>
      <w:marBottom w:val="0"/>
      <w:divBdr>
        <w:top w:val="none" w:sz="0" w:space="0" w:color="auto"/>
        <w:left w:val="none" w:sz="0" w:space="0" w:color="auto"/>
        <w:bottom w:val="none" w:sz="0" w:space="0" w:color="auto"/>
        <w:right w:val="none" w:sz="0" w:space="0" w:color="auto"/>
      </w:divBdr>
    </w:div>
    <w:div w:id="1227303492">
      <w:bodyDiv w:val="1"/>
      <w:marLeft w:val="0"/>
      <w:marRight w:val="0"/>
      <w:marTop w:val="0"/>
      <w:marBottom w:val="0"/>
      <w:divBdr>
        <w:top w:val="none" w:sz="0" w:space="0" w:color="auto"/>
        <w:left w:val="none" w:sz="0" w:space="0" w:color="auto"/>
        <w:bottom w:val="none" w:sz="0" w:space="0" w:color="auto"/>
        <w:right w:val="none" w:sz="0" w:space="0" w:color="auto"/>
      </w:divBdr>
    </w:div>
    <w:div w:id="1227961269">
      <w:bodyDiv w:val="1"/>
      <w:marLeft w:val="0"/>
      <w:marRight w:val="0"/>
      <w:marTop w:val="0"/>
      <w:marBottom w:val="0"/>
      <w:divBdr>
        <w:top w:val="none" w:sz="0" w:space="0" w:color="auto"/>
        <w:left w:val="none" w:sz="0" w:space="0" w:color="auto"/>
        <w:bottom w:val="none" w:sz="0" w:space="0" w:color="auto"/>
        <w:right w:val="none" w:sz="0" w:space="0" w:color="auto"/>
      </w:divBdr>
    </w:div>
    <w:div w:id="1228419128">
      <w:bodyDiv w:val="1"/>
      <w:marLeft w:val="0"/>
      <w:marRight w:val="0"/>
      <w:marTop w:val="0"/>
      <w:marBottom w:val="0"/>
      <w:divBdr>
        <w:top w:val="none" w:sz="0" w:space="0" w:color="auto"/>
        <w:left w:val="none" w:sz="0" w:space="0" w:color="auto"/>
        <w:bottom w:val="none" w:sz="0" w:space="0" w:color="auto"/>
        <w:right w:val="none" w:sz="0" w:space="0" w:color="auto"/>
      </w:divBdr>
    </w:div>
    <w:div w:id="1230845996">
      <w:bodyDiv w:val="1"/>
      <w:marLeft w:val="0"/>
      <w:marRight w:val="0"/>
      <w:marTop w:val="0"/>
      <w:marBottom w:val="0"/>
      <w:divBdr>
        <w:top w:val="none" w:sz="0" w:space="0" w:color="auto"/>
        <w:left w:val="none" w:sz="0" w:space="0" w:color="auto"/>
        <w:bottom w:val="none" w:sz="0" w:space="0" w:color="auto"/>
        <w:right w:val="none" w:sz="0" w:space="0" w:color="auto"/>
      </w:divBdr>
    </w:div>
    <w:div w:id="1231037746">
      <w:bodyDiv w:val="1"/>
      <w:marLeft w:val="0"/>
      <w:marRight w:val="0"/>
      <w:marTop w:val="0"/>
      <w:marBottom w:val="0"/>
      <w:divBdr>
        <w:top w:val="none" w:sz="0" w:space="0" w:color="auto"/>
        <w:left w:val="none" w:sz="0" w:space="0" w:color="auto"/>
        <w:bottom w:val="none" w:sz="0" w:space="0" w:color="auto"/>
        <w:right w:val="none" w:sz="0" w:space="0" w:color="auto"/>
      </w:divBdr>
    </w:div>
    <w:div w:id="1231964520">
      <w:bodyDiv w:val="1"/>
      <w:marLeft w:val="0"/>
      <w:marRight w:val="0"/>
      <w:marTop w:val="0"/>
      <w:marBottom w:val="0"/>
      <w:divBdr>
        <w:top w:val="none" w:sz="0" w:space="0" w:color="auto"/>
        <w:left w:val="none" w:sz="0" w:space="0" w:color="auto"/>
        <w:bottom w:val="none" w:sz="0" w:space="0" w:color="auto"/>
        <w:right w:val="none" w:sz="0" w:space="0" w:color="auto"/>
      </w:divBdr>
    </w:div>
    <w:div w:id="1231966251">
      <w:bodyDiv w:val="1"/>
      <w:marLeft w:val="0"/>
      <w:marRight w:val="0"/>
      <w:marTop w:val="0"/>
      <w:marBottom w:val="0"/>
      <w:divBdr>
        <w:top w:val="none" w:sz="0" w:space="0" w:color="auto"/>
        <w:left w:val="none" w:sz="0" w:space="0" w:color="auto"/>
        <w:bottom w:val="none" w:sz="0" w:space="0" w:color="auto"/>
        <w:right w:val="none" w:sz="0" w:space="0" w:color="auto"/>
      </w:divBdr>
    </w:div>
    <w:div w:id="1232883058">
      <w:bodyDiv w:val="1"/>
      <w:marLeft w:val="0"/>
      <w:marRight w:val="0"/>
      <w:marTop w:val="0"/>
      <w:marBottom w:val="0"/>
      <w:divBdr>
        <w:top w:val="none" w:sz="0" w:space="0" w:color="auto"/>
        <w:left w:val="none" w:sz="0" w:space="0" w:color="auto"/>
        <w:bottom w:val="none" w:sz="0" w:space="0" w:color="auto"/>
        <w:right w:val="none" w:sz="0" w:space="0" w:color="auto"/>
      </w:divBdr>
    </w:div>
    <w:div w:id="1232930045">
      <w:bodyDiv w:val="1"/>
      <w:marLeft w:val="0"/>
      <w:marRight w:val="0"/>
      <w:marTop w:val="0"/>
      <w:marBottom w:val="0"/>
      <w:divBdr>
        <w:top w:val="none" w:sz="0" w:space="0" w:color="auto"/>
        <w:left w:val="none" w:sz="0" w:space="0" w:color="auto"/>
        <w:bottom w:val="none" w:sz="0" w:space="0" w:color="auto"/>
        <w:right w:val="none" w:sz="0" w:space="0" w:color="auto"/>
      </w:divBdr>
    </w:div>
    <w:div w:id="1233004103">
      <w:bodyDiv w:val="1"/>
      <w:marLeft w:val="0"/>
      <w:marRight w:val="0"/>
      <w:marTop w:val="0"/>
      <w:marBottom w:val="0"/>
      <w:divBdr>
        <w:top w:val="none" w:sz="0" w:space="0" w:color="auto"/>
        <w:left w:val="none" w:sz="0" w:space="0" w:color="auto"/>
        <w:bottom w:val="none" w:sz="0" w:space="0" w:color="auto"/>
        <w:right w:val="none" w:sz="0" w:space="0" w:color="auto"/>
      </w:divBdr>
    </w:div>
    <w:div w:id="1234389277">
      <w:bodyDiv w:val="1"/>
      <w:marLeft w:val="0"/>
      <w:marRight w:val="0"/>
      <w:marTop w:val="0"/>
      <w:marBottom w:val="0"/>
      <w:divBdr>
        <w:top w:val="none" w:sz="0" w:space="0" w:color="auto"/>
        <w:left w:val="none" w:sz="0" w:space="0" w:color="auto"/>
        <w:bottom w:val="none" w:sz="0" w:space="0" w:color="auto"/>
        <w:right w:val="none" w:sz="0" w:space="0" w:color="auto"/>
      </w:divBdr>
    </w:div>
    <w:div w:id="1234658735">
      <w:bodyDiv w:val="1"/>
      <w:marLeft w:val="0"/>
      <w:marRight w:val="0"/>
      <w:marTop w:val="0"/>
      <w:marBottom w:val="0"/>
      <w:divBdr>
        <w:top w:val="none" w:sz="0" w:space="0" w:color="auto"/>
        <w:left w:val="none" w:sz="0" w:space="0" w:color="auto"/>
        <w:bottom w:val="none" w:sz="0" w:space="0" w:color="auto"/>
        <w:right w:val="none" w:sz="0" w:space="0" w:color="auto"/>
      </w:divBdr>
    </w:div>
    <w:div w:id="1236016807">
      <w:bodyDiv w:val="1"/>
      <w:marLeft w:val="0"/>
      <w:marRight w:val="0"/>
      <w:marTop w:val="0"/>
      <w:marBottom w:val="0"/>
      <w:divBdr>
        <w:top w:val="none" w:sz="0" w:space="0" w:color="auto"/>
        <w:left w:val="none" w:sz="0" w:space="0" w:color="auto"/>
        <w:bottom w:val="none" w:sz="0" w:space="0" w:color="auto"/>
        <w:right w:val="none" w:sz="0" w:space="0" w:color="auto"/>
      </w:divBdr>
    </w:div>
    <w:div w:id="1239906132">
      <w:bodyDiv w:val="1"/>
      <w:marLeft w:val="0"/>
      <w:marRight w:val="0"/>
      <w:marTop w:val="0"/>
      <w:marBottom w:val="0"/>
      <w:divBdr>
        <w:top w:val="none" w:sz="0" w:space="0" w:color="auto"/>
        <w:left w:val="none" w:sz="0" w:space="0" w:color="auto"/>
        <w:bottom w:val="none" w:sz="0" w:space="0" w:color="auto"/>
        <w:right w:val="none" w:sz="0" w:space="0" w:color="auto"/>
      </w:divBdr>
    </w:div>
    <w:div w:id="1240866675">
      <w:bodyDiv w:val="1"/>
      <w:marLeft w:val="0"/>
      <w:marRight w:val="0"/>
      <w:marTop w:val="0"/>
      <w:marBottom w:val="0"/>
      <w:divBdr>
        <w:top w:val="none" w:sz="0" w:space="0" w:color="auto"/>
        <w:left w:val="none" w:sz="0" w:space="0" w:color="auto"/>
        <w:bottom w:val="none" w:sz="0" w:space="0" w:color="auto"/>
        <w:right w:val="none" w:sz="0" w:space="0" w:color="auto"/>
      </w:divBdr>
    </w:div>
    <w:div w:id="1242328928">
      <w:bodyDiv w:val="1"/>
      <w:marLeft w:val="0"/>
      <w:marRight w:val="0"/>
      <w:marTop w:val="0"/>
      <w:marBottom w:val="0"/>
      <w:divBdr>
        <w:top w:val="none" w:sz="0" w:space="0" w:color="auto"/>
        <w:left w:val="none" w:sz="0" w:space="0" w:color="auto"/>
        <w:bottom w:val="none" w:sz="0" w:space="0" w:color="auto"/>
        <w:right w:val="none" w:sz="0" w:space="0" w:color="auto"/>
      </w:divBdr>
    </w:div>
    <w:div w:id="1243103618">
      <w:bodyDiv w:val="1"/>
      <w:marLeft w:val="0"/>
      <w:marRight w:val="0"/>
      <w:marTop w:val="0"/>
      <w:marBottom w:val="0"/>
      <w:divBdr>
        <w:top w:val="none" w:sz="0" w:space="0" w:color="auto"/>
        <w:left w:val="none" w:sz="0" w:space="0" w:color="auto"/>
        <w:bottom w:val="none" w:sz="0" w:space="0" w:color="auto"/>
        <w:right w:val="none" w:sz="0" w:space="0" w:color="auto"/>
      </w:divBdr>
    </w:div>
    <w:div w:id="1243414851">
      <w:bodyDiv w:val="1"/>
      <w:marLeft w:val="0"/>
      <w:marRight w:val="0"/>
      <w:marTop w:val="0"/>
      <w:marBottom w:val="0"/>
      <w:divBdr>
        <w:top w:val="none" w:sz="0" w:space="0" w:color="auto"/>
        <w:left w:val="none" w:sz="0" w:space="0" w:color="auto"/>
        <w:bottom w:val="none" w:sz="0" w:space="0" w:color="auto"/>
        <w:right w:val="none" w:sz="0" w:space="0" w:color="auto"/>
      </w:divBdr>
    </w:div>
    <w:div w:id="1244100871">
      <w:bodyDiv w:val="1"/>
      <w:marLeft w:val="0"/>
      <w:marRight w:val="0"/>
      <w:marTop w:val="0"/>
      <w:marBottom w:val="0"/>
      <w:divBdr>
        <w:top w:val="none" w:sz="0" w:space="0" w:color="auto"/>
        <w:left w:val="none" w:sz="0" w:space="0" w:color="auto"/>
        <w:bottom w:val="none" w:sz="0" w:space="0" w:color="auto"/>
        <w:right w:val="none" w:sz="0" w:space="0" w:color="auto"/>
      </w:divBdr>
    </w:div>
    <w:div w:id="1244102445">
      <w:bodyDiv w:val="1"/>
      <w:marLeft w:val="0"/>
      <w:marRight w:val="0"/>
      <w:marTop w:val="0"/>
      <w:marBottom w:val="0"/>
      <w:divBdr>
        <w:top w:val="none" w:sz="0" w:space="0" w:color="auto"/>
        <w:left w:val="none" w:sz="0" w:space="0" w:color="auto"/>
        <w:bottom w:val="none" w:sz="0" w:space="0" w:color="auto"/>
        <w:right w:val="none" w:sz="0" w:space="0" w:color="auto"/>
      </w:divBdr>
    </w:div>
    <w:div w:id="1244922227">
      <w:bodyDiv w:val="1"/>
      <w:marLeft w:val="0"/>
      <w:marRight w:val="0"/>
      <w:marTop w:val="0"/>
      <w:marBottom w:val="0"/>
      <w:divBdr>
        <w:top w:val="none" w:sz="0" w:space="0" w:color="auto"/>
        <w:left w:val="none" w:sz="0" w:space="0" w:color="auto"/>
        <w:bottom w:val="none" w:sz="0" w:space="0" w:color="auto"/>
        <w:right w:val="none" w:sz="0" w:space="0" w:color="auto"/>
      </w:divBdr>
    </w:div>
    <w:div w:id="1245380629">
      <w:bodyDiv w:val="1"/>
      <w:marLeft w:val="0"/>
      <w:marRight w:val="0"/>
      <w:marTop w:val="0"/>
      <w:marBottom w:val="0"/>
      <w:divBdr>
        <w:top w:val="none" w:sz="0" w:space="0" w:color="auto"/>
        <w:left w:val="none" w:sz="0" w:space="0" w:color="auto"/>
        <w:bottom w:val="none" w:sz="0" w:space="0" w:color="auto"/>
        <w:right w:val="none" w:sz="0" w:space="0" w:color="auto"/>
      </w:divBdr>
    </w:div>
    <w:div w:id="1246307344">
      <w:bodyDiv w:val="1"/>
      <w:marLeft w:val="0"/>
      <w:marRight w:val="0"/>
      <w:marTop w:val="0"/>
      <w:marBottom w:val="0"/>
      <w:divBdr>
        <w:top w:val="none" w:sz="0" w:space="0" w:color="auto"/>
        <w:left w:val="none" w:sz="0" w:space="0" w:color="auto"/>
        <w:bottom w:val="none" w:sz="0" w:space="0" w:color="auto"/>
        <w:right w:val="none" w:sz="0" w:space="0" w:color="auto"/>
      </w:divBdr>
    </w:div>
    <w:div w:id="1247038734">
      <w:bodyDiv w:val="1"/>
      <w:marLeft w:val="0"/>
      <w:marRight w:val="0"/>
      <w:marTop w:val="0"/>
      <w:marBottom w:val="0"/>
      <w:divBdr>
        <w:top w:val="none" w:sz="0" w:space="0" w:color="auto"/>
        <w:left w:val="none" w:sz="0" w:space="0" w:color="auto"/>
        <w:bottom w:val="none" w:sz="0" w:space="0" w:color="auto"/>
        <w:right w:val="none" w:sz="0" w:space="0" w:color="auto"/>
      </w:divBdr>
    </w:div>
    <w:div w:id="1247376892">
      <w:bodyDiv w:val="1"/>
      <w:marLeft w:val="0"/>
      <w:marRight w:val="0"/>
      <w:marTop w:val="0"/>
      <w:marBottom w:val="0"/>
      <w:divBdr>
        <w:top w:val="none" w:sz="0" w:space="0" w:color="auto"/>
        <w:left w:val="none" w:sz="0" w:space="0" w:color="auto"/>
        <w:bottom w:val="none" w:sz="0" w:space="0" w:color="auto"/>
        <w:right w:val="none" w:sz="0" w:space="0" w:color="auto"/>
      </w:divBdr>
    </w:div>
    <w:div w:id="1247887710">
      <w:bodyDiv w:val="1"/>
      <w:marLeft w:val="0"/>
      <w:marRight w:val="0"/>
      <w:marTop w:val="0"/>
      <w:marBottom w:val="0"/>
      <w:divBdr>
        <w:top w:val="none" w:sz="0" w:space="0" w:color="auto"/>
        <w:left w:val="none" w:sz="0" w:space="0" w:color="auto"/>
        <w:bottom w:val="none" w:sz="0" w:space="0" w:color="auto"/>
        <w:right w:val="none" w:sz="0" w:space="0" w:color="auto"/>
      </w:divBdr>
    </w:div>
    <w:div w:id="1251623617">
      <w:bodyDiv w:val="1"/>
      <w:marLeft w:val="0"/>
      <w:marRight w:val="0"/>
      <w:marTop w:val="0"/>
      <w:marBottom w:val="0"/>
      <w:divBdr>
        <w:top w:val="none" w:sz="0" w:space="0" w:color="auto"/>
        <w:left w:val="none" w:sz="0" w:space="0" w:color="auto"/>
        <w:bottom w:val="none" w:sz="0" w:space="0" w:color="auto"/>
        <w:right w:val="none" w:sz="0" w:space="0" w:color="auto"/>
      </w:divBdr>
    </w:div>
    <w:div w:id="1253586400">
      <w:bodyDiv w:val="1"/>
      <w:marLeft w:val="0"/>
      <w:marRight w:val="0"/>
      <w:marTop w:val="0"/>
      <w:marBottom w:val="0"/>
      <w:divBdr>
        <w:top w:val="none" w:sz="0" w:space="0" w:color="auto"/>
        <w:left w:val="none" w:sz="0" w:space="0" w:color="auto"/>
        <w:bottom w:val="none" w:sz="0" w:space="0" w:color="auto"/>
        <w:right w:val="none" w:sz="0" w:space="0" w:color="auto"/>
      </w:divBdr>
    </w:div>
    <w:div w:id="1254558183">
      <w:bodyDiv w:val="1"/>
      <w:marLeft w:val="0"/>
      <w:marRight w:val="0"/>
      <w:marTop w:val="0"/>
      <w:marBottom w:val="0"/>
      <w:divBdr>
        <w:top w:val="none" w:sz="0" w:space="0" w:color="auto"/>
        <w:left w:val="none" w:sz="0" w:space="0" w:color="auto"/>
        <w:bottom w:val="none" w:sz="0" w:space="0" w:color="auto"/>
        <w:right w:val="none" w:sz="0" w:space="0" w:color="auto"/>
      </w:divBdr>
    </w:div>
    <w:div w:id="1255288899">
      <w:bodyDiv w:val="1"/>
      <w:marLeft w:val="0"/>
      <w:marRight w:val="0"/>
      <w:marTop w:val="0"/>
      <w:marBottom w:val="0"/>
      <w:divBdr>
        <w:top w:val="none" w:sz="0" w:space="0" w:color="auto"/>
        <w:left w:val="none" w:sz="0" w:space="0" w:color="auto"/>
        <w:bottom w:val="none" w:sz="0" w:space="0" w:color="auto"/>
        <w:right w:val="none" w:sz="0" w:space="0" w:color="auto"/>
      </w:divBdr>
    </w:div>
    <w:div w:id="1259175031">
      <w:bodyDiv w:val="1"/>
      <w:marLeft w:val="0"/>
      <w:marRight w:val="0"/>
      <w:marTop w:val="0"/>
      <w:marBottom w:val="0"/>
      <w:divBdr>
        <w:top w:val="none" w:sz="0" w:space="0" w:color="auto"/>
        <w:left w:val="none" w:sz="0" w:space="0" w:color="auto"/>
        <w:bottom w:val="none" w:sz="0" w:space="0" w:color="auto"/>
        <w:right w:val="none" w:sz="0" w:space="0" w:color="auto"/>
      </w:divBdr>
    </w:div>
    <w:div w:id="1259869596">
      <w:bodyDiv w:val="1"/>
      <w:marLeft w:val="0"/>
      <w:marRight w:val="0"/>
      <w:marTop w:val="0"/>
      <w:marBottom w:val="0"/>
      <w:divBdr>
        <w:top w:val="none" w:sz="0" w:space="0" w:color="auto"/>
        <w:left w:val="none" w:sz="0" w:space="0" w:color="auto"/>
        <w:bottom w:val="none" w:sz="0" w:space="0" w:color="auto"/>
        <w:right w:val="none" w:sz="0" w:space="0" w:color="auto"/>
      </w:divBdr>
    </w:div>
    <w:div w:id="1261716129">
      <w:bodyDiv w:val="1"/>
      <w:marLeft w:val="0"/>
      <w:marRight w:val="0"/>
      <w:marTop w:val="0"/>
      <w:marBottom w:val="0"/>
      <w:divBdr>
        <w:top w:val="none" w:sz="0" w:space="0" w:color="auto"/>
        <w:left w:val="none" w:sz="0" w:space="0" w:color="auto"/>
        <w:bottom w:val="none" w:sz="0" w:space="0" w:color="auto"/>
        <w:right w:val="none" w:sz="0" w:space="0" w:color="auto"/>
      </w:divBdr>
    </w:div>
    <w:div w:id="1263222727">
      <w:bodyDiv w:val="1"/>
      <w:marLeft w:val="0"/>
      <w:marRight w:val="0"/>
      <w:marTop w:val="0"/>
      <w:marBottom w:val="0"/>
      <w:divBdr>
        <w:top w:val="none" w:sz="0" w:space="0" w:color="auto"/>
        <w:left w:val="none" w:sz="0" w:space="0" w:color="auto"/>
        <w:bottom w:val="none" w:sz="0" w:space="0" w:color="auto"/>
        <w:right w:val="none" w:sz="0" w:space="0" w:color="auto"/>
      </w:divBdr>
    </w:div>
    <w:div w:id="1263414684">
      <w:bodyDiv w:val="1"/>
      <w:marLeft w:val="0"/>
      <w:marRight w:val="0"/>
      <w:marTop w:val="0"/>
      <w:marBottom w:val="0"/>
      <w:divBdr>
        <w:top w:val="none" w:sz="0" w:space="0" w:color="auto"/>
        <w:left w:val="none" w:sz="0" w:space="0" w:color="auto"/>
        <w:bottom w:val="none" w:sz="0" w:space="0" w:color="auto"/>
        <w:right w:val="none" w:sz="0" w:space="0" w:color="auto"/>
      </w:divBdr>
    </w:div>
    <w:div w:id="1263606412">
      <w:bodyDiv w:val="1"/>
      <w:marLeft w:val="0"/>
      <w:marRight w:val="0"/>
      <w:marTop w:val="0"/>
      <w:marBottom w:val="0"/>
      <w:divBdr>
        <w:top w:val="none" w:sz="0" w:space="0" w:color="auto"/>
        <w:left w:val="none" w:sz="0" w:space="0" w:color="auto"/>
        <w:bottom w:val="none" w:sz="0" w:space="0" w:color="auto"/>
        <w:right w:val="none" w:sz="0" w:space="0" w:color="auto"/>
      </w:divBdr>
    </w:div>
    <w:div w:id="1263606521">
      <w:bodyDiv w:val="1"/>
      <w:marLeft w:val="0"/>
      <w:marRight w:val="0"/>
      <w:marTop w:val="0"/>
      <w:marBottom w:val="0"/>
      <w:divBdr>
        <w:top w:val="none" w:sz="0" w:space="0" w:color="auto"/>
        <w:left w:val="none" w:sz="0" w:space="0" w:color="auto"/>
        <w:bottom w:val="none" w:sz="0" w:space="0" w:color="auto"/>
        <w:right w:val="none" w:sz="0" w:space="0" w:color="auto"/>
      </w:divBdr>
    </w:div>
    <w:div w:id="1265268664">
      <w:bodyDiv w:val="1"/>
      <w:marLeft w:val="0"/>
      <w:marRight w:val="0"/>
      <w:marTop w:val="0"/>
      <w:marBottom w:val="0"/>
      <w:divBdr>
        <w:top w:val="none" w:sz="0" w:space="0" w:color="auto"/>
        <w:left w:val="none" w:sz="0" w:space="0" w:color="auto"/>
        <w:bottom w:val="none" w:sz="0" w:space="0" w:color="auto"/>
        <w:right w:val="none" w:sz="0" w:space="0" w:color="auto"/>
      </w:divBdr>
    </w:div>
    <w:div w:id="1266037913">
      <w:bodyDiv w:val="1"/>
      <w:marLeft w:val="0"/>
      <w:marRight w:val="0"/>
      <w:marTop w:val="0"/>
      <w:marBottom w:val="0"/>
      <w:divBdr>
        <w:top w:val="none" w:sz="0" w:space="0" w:color="auto"/>
        <w:left w:val="none" w:sz="0" w:space="0" w:color="auto"/>
        <w:bottom w:val="none" w:sz="0" w:space="0" w:color="auto"/>
        <w:right w:val="none" w:sz="0" w:space="0" w:color="auto"/>
      </w:divBdr>
    </w:div>
    <w:div w:id="1266890868">
      <w:bodyDiv w:val="1"/>
      <w:marLeft w:val="0"/>
      <w:marRight w:val="0"/>
      <w:marTop w:val="0"/>
      <w:marBottom w:val="0"/>
      <w:divBdr>
        <w:top w:val="none" w:sz="0" w:space="0" w:color="auto"/>
        <w:left w:val="none" w:sz="0" w:space="0" w:color="auto"/>
        <w:bottom w:val="none" w:sz="0" w:space="0" w:color="auto"/>
        <w:right w:val="none" w:sz="0" w:space="0" w:color="auto"/>
      </w:divBdr>
    </w:div>
    <w:div w:id="1267036322">
      <w:bodyDiv w:val="1"/>
      <w:marLeft w:val="0"/>
      <w:marRight w:val="0"/>
      <w:marTop w:val="0"/>
      <w:marBottom w:val="0"/>
      <w:divBdr>
        <w:top w:val="none" w:sz="0" w:space="0" w:color="auto"/>
        <w:left w:val="none" w:sz="0" w:space="0" w:color="auto"/>
        <w:bottom w:val="none" w:sz="0" w:space="0" w:color="auto"/>
        <w:right w:val="none" w:sz="0" w:space="0" w:color="auto"/>
      </w:divBdr>
    </w:div>
    <w:div w:id="1267155453">
      <w:bodyDiv w:val="1"/>
      <w:marLeft w:val="0"/>
      <w:marRight w:val="0"/>
      <w:marTop w:val="0"/>
      <w:marBottom w:val="0"/>
      <w:divBdr>
        <w:top w:val="none" w:sz="0" w:space="0" w:color="auto"/>
        <w:left w:val="none" w:sz="0" w:space="0" w:color="auto"/>
        <w:bottom w:val="none" w:sz="0" w:space="0" w:color="auto"/>
        <w:right w:val="none" w:sz="0" w:space="0" w:color="auto"/>
      </w:divBdr>
    </w:div>
    <w:div w:id="1267233069">
      <w:bodyDiv w:val="1"/>
      <w:marLeft w:val="0"/>
      <w:marRight w:val="0"/>
      <w:marTop w:val="0"/>
      <w:marBottom w:val="0"/>
      <w:divBdr>
        <w:top w:val="none" w:sz="0" w:space="0" w:color="auto"/>
        <w:left w:val="none" w:sz="0" w:space="0" w:color="auto"/>
        <w:bottom w:val="none" w:sz="0" w:space="0" w:color="auto"/>
        <w:right w:val="none" w:sz="0" w:space="0" w:color="auto"/>
      </w:divBdr>
    </w:div>
    <w:div w:id="1268391436">
      <w:bodyDiv w:val="1"/>
      <w:marLeft w:val="0"/>
      <w:marRight w:val="0"/>
      <w:marTop w:val="0"/>
      <w:marBottom w:val="0"/>
      <w:divBdr>
        <w:top w:val="none" w:sz="0" w:space="0" w:color="auto"/>
        <w:left w:val="none" w:sz="0" w:space="0" w:color="auto"/>
        <w:bottom w:val="none" w:sz="0" w:space="0" w:color="auto"/>
        <w:right w:val="none" w:sz="0" w:space="0" w:color="auto"/>
      </w:divBdr>
    </w:div>
    <w:div w:id="1270701934">
      <w:bodyDiv w:val="1"/>
      <w:marLeft w:val="0"/>
      <w:marRight w:val="0"/>
      <w:marTop w:val="0"/>
      <w:marBottom w:val="0"/>
      <w:divBdr>
        <w:top w:val="none" w:sz="0" w:space="0" w:color="auto"/>
        <w:left w:val="none" w:sz="0" w:space="0" w:color="auto"/>
        <w:bottom w:val="none" w:sz="0" w:space="0" w:color="auto"/>
        <w:right w:val="none" w:sz="0" w:space="0" w:color="auto"/>
      </w:divBdr>
    </w:div>
    <w:div w:id="1271862508">
      <w:bodyDiv w:val="1"/>
      <w:marLeft w:val="0"/>
      <w:marRight w:val="0"/>
      <w:marTop w:val="0"/>
      <w:marBottom w:val="0"/>
      <w:divBdr>
        <w:top w:val="none" w:sz="0" w:space="0" w:color="auto"/>
        <w:left w:val="none" w:sz="0" w:space="0" w:color="auto"/>
        <w:bottom w:val="none" w:sz="0" w:space="0" w:color="auto"/>
        <w:right w:val="none" w:sz="0" w:space="0" w:color="auto"/>
      </w:divBdr>
    </w:div>
    <w:div w:id="1272280481">
      <w:bodyDiv w:val="1"/>
      <w:marLeft w:val="0"/>
      <w:marRight w:val="0"/>
      <w:marTop w:val="0"/>
      <w:marBottom w:val="0"/>
      <w:divBdr>
        <w:top w:val="none" w:sz="0" w:space="0" w:color="auto"/>
        <w:left w:val="none" w:sz="0" w:space="0" w:color="auto"/>
        <w:bottom w:val="none" w:sz="0" w:space="0" w:color="auto"/>
        <w:right w:val="none" w:sz="0" w:space="0" w:color="auto"/>
      </w:divBdr>
    </w:div>
    <w:div w:id="1276595713">
      <w:bodyDiv w:val="1"/>
      <w:marLeft w:val="0"/>
      <w:marRight w:val="0"/>
      <w:marTop w:val="0"/>
      <w:marBottom w:val="0"/>
      <w:divBdr>
        <w:top w:val="none" w:sz="0" w:space="0" w:color="auto"/>
        <w:left w:val="none" w:sz="0" w:space="0" w:color="auto"/>
        <w:bottom w:val="none" w:sz="0" w:space="0" w:color="auto"/>
        <w:right w:val="none" w:sz="0" w:space="0" w:color="auto"/>
      </w:divBdr>
    </w:div>
    <w:div w:id="1277130177">
      <w:bodyDiv w:val="1"/>
      <w:marLeft w:val="0"/>
      <w:marRight w:val="0"/>
      <w:marTop w:val="0"/>
      <w:marBottom w:val="0"/>
      <w:divBdr>
        <w:top w:val="none" w:sz="0" w:space="0" w:color="auto"/>
        <w:left w:val="none" w:sz="0" w:space="0" w:color="auto"/>
        <w:bottom w:val="none" w:sz="0" w:space="0" w:color="auto"/>
        <w:right w:val="none" w:sz="0" w:space="0" w:color="auto"/>
      </w:divBdr>
    </w:div>
    <w:div w:id="1278027195">
      <w:bodyDiv w:val="1"/>
      <w:marLeft w:val="0"/>
      <w:marRight w:val="0"/>
      <w:marTop w:val="0"/>
      <w:marBottom w:val="0"/>
      <w:divBdr>
        <w:top w:val="none" w:sz="0" w:space="0" w:color="auto"/>
        <w:left w:val="none" w:sz="0" w:space="0" w:color="auto"/>
        <w:bottom w:val="none" w:sz="0" w:space="0" w:color="auto"/>
        <w:right w:val="none" w:sz="0" w:space="0" w:color="auto"/>
      </w:divBdr>
    </w:div>
    <w:div w:id="1279294767">
      <w:bodyDiv w:val="1"/>
      <w:marLeft w:val="0"/>
      <w:marRight w:val="0"/>
      <w:marTop w:val="0"/>
      <w:marBottom w:val="0"/>
      <w:divBdr>
        <w:top w:val="none" w:sz="0" w:space="0" w:color="auto"/>
        <w:left w:val="none" w:sz="0" w:space="0" w:color="auto"/>
        <w:bottom w:val="none" w:sz="0" w:space="0" w:color="auto"/>
        <w:right w:val="none" w:sz="0" w:space="0" w:color="auto"/>
      </w:divBdr>
    </w:div>
    <w:div w:id="1280720026">
      <w:bodyDiv w:val="1"/>
      <w:marLeft w:val="0"/>
      <w:marRight w:val="0"/>
      <w:marTop w:val="0"/>
      <w:marBottom w:val="0"/>
      <w:divBdr>
        <w:top w:val="none" w:sz="0" w:space="0" w:color="auto"/>
        <w:left w:val="none" w:sz="0" w:space="0" w:color="auto"/>
        <w:bottom w:val="none" w:sz="0" w:space="0" w:color="auto"/>
        <w:right w:val="none" w:sz="0" w:space="0" w:color="auto"/>
      </w:divBdr>
    </w:div>
    <w:div w:id="1281380117">
      <w:bodyDiv w:val="1"/>
      <w:marLeft w:val="0"/>
      <w:marRight w:val="0"/>
      <w:marTop w:val="0"/>
      <w:marBottom w:val="0"/>
      <w:divBdr>
        <w:top w:val="none" w:sz="0" w:space="0" w:color="auto"/>
        <w:left w:val="none" w:sz="0" w:space="0" w:color="auto"/>
        <w:bottom w:val="none" w:sz="0" w:space="0" w:color="auto"/>
        <w:right w:val="none" w:sz="0" w:space="0" w:color="auto"/>
      </w:divBdr>
    </w:div>
    <w:div w:id="1281575175">
      <w:bodyDiv w:val="1"/>
      <w:marLeft w:val="0"/>
      <w:marRight w:val="0"/>
      <w:marTop w:val="0"/>
      <w:marBottom w:val="0"/>
      <w:divBdr>
        <w:top w:val="none" w:sz="0" w:space="0" w:color="auto"/>
        <w:left w:val="none" w:sz="0" w:space="0" w:color="auto"/>
        <w:bottom w:val="none" w:sz="0" w:space="0" w:color="auto"/>
        <w:right w:val="none" w:sz="0" w:space="0" w:color="auto"/>
      </w:divBdr>
    </w:div>
    <w:div w:id="1281690698">
      <w:bodyDiv w:val="1"/>
      <w:marLeft w:val="0"/>
      <w:marRight w:val="0"/>
      <w:marTop w:val="0"/>
      <w:marBottom w:val="0"/>
      <w:divBdr>
        <w:top w:val="none" w:sz="0" w:space="0" w:color="auto"/>
        <w:left w:val="none" w:sz="0" w:space="0" w:color="auto"/>
        <w:bottom w:val="none" w:sz="0" w:space="0" w:color="auto"/>
        <w:right w:val="none" w:sz="0" w:space="0" w:color="auto"/>
      </w:divBdr>
    </w:div>
    <w:div w:id="1281767062">
      <w:bodyDiv w:val="1"/>
      <w:marLeft w:val="0"/>
      <w:marRight w:val="0"/>
      <w:marTop w:val="0"/>
      <w:marBottom w:val="0"/>
      <w:divBdr>
        <w:top w:val="none" w:sz="0" w:space="0" w:color="auto"/>
        <w:left w:val="none" w:sz="0" w:space="0" w:color="auto"/>
        <w:bottom w:val="none" w:sz="0" w:space="0" w:color="auto"/>
        <w:right w:val="none" w:sz="0" w:space="0" w:color="auto"/>
      </w:divBdr>
    </w:div>
    <w:div w:id="1282420433">
      <w:bodyDiv w:val="1"/>
      <w:marLeft w:val="0"/>
      <w:marRight w:val="0"/>
      <w:marTop w:val="0"/>
      <w:marBottom w:val="0"/>
      <w:divBdr>
        <w:top w:val="none" w:sz="0" w:space="0" w:color="auto"/>
        <w:left w:val="none" w:sz="0" w:space="0" w:color="auto"/>
        <w:bottom w:val="none" w:sz="0" w:space="0" w:color="auto"/>
        <w:right w:val="none" w:sz="0" w:space="0" w:color="auto"/>
      </w:divBdr>
    </w:div>
    <w:div w:id="1286159809">
      <w:bodyDiv w:val="1"/>
      <w:marLeft w:val="0"/>
      <w:marRight w:val="0"/>
      <w:marTop w:val="0"/>
      <w:marBottom w:val="0"/>
      <w:divBdr>
        <w:top w:val="none" w:sz="0" w:space="0" w:color="auto"/>
        <w:left w:val="none" w:sz="0" w:space="0" w:color="auto"/>
        <w:bottom w:val="none" w:sz="0" w:space="0" w:color="auto"/>
        <w:right w:val="none" w:sz="0" w:space="0" w:color="auto"/>
      </w:divBdr>
    </w:div>
    <w:div w:id="1287127313">
      <w:bodyDiv w:val="1"/>
      <w:marLeft w:val="0"/>
      <w:marRight w:val="0"/>
      <w:marTop w:val="0"/>
      <w:marBottom w:val="0"/>
      <w:divBdr>
        <w:top w:val="none" w:sz="0" w:space="0" w:color="auto"/>
        <w:left w:val="none" w:sz="0" w:space="0" w:color="auto"/>
        <w:bottom w:val="none" w:sz="0" w:space="0" w:color="auto"/>
        <w:right w:val="none" w:sz="0" w:space="0" w:color="auto"/>
      </w:divBdr>
    </w:div>
    <w:div w:id="1287808269">
      <w:bodyDiv w:val="1"/>
      <w:marLeft w:val="0"/>
      <w:marRight w:val="0"/>
      <w:marTop w:val="0"/>
      <w:marBottom w:val="0"/>
      <w:divBdr>
        <w:top w:val="none" w:sz="0" w:space="0" w:color="auto"/>
        <w:left w:val="none" w:sz="0" w:space="0" w:color="auto"/>
        <w:bottom w:val="none" w:sz="0" w:space="0" w:color="auto"/>
        <w:right w:val="none" w:sz="0" w:space="0" w:color="auto"/>
      </w:divBdr>
    </w:div>
    <w:div w:id="1288127909">
      <w:bodyDiv w:val="1"/>
      <w:marLeft w:val="0"/>
      <w:marRight w:val="0"/>
      <w:marTop w:val="0"/>
      <w:marBottom w:val="0"/>
      <w:divBdr>
        <w:top w:val="none" w:sz="0" w:space="0" w:color="auto"/>
        <w:left w:val="none" w:sz="0" w:space="0" w:color="auto"/>
        <w:bottom w:val="none" w:sz="0" w:space="0" w:color="auto"/>
        <w:right w:val="none" w:sz="0" w:space="0" w:color="auto"/>
      </w:divBdr>
    </w:div>
    <w:div w:id="1288924599">
      <w:bodyDiv w:val="1"/>
      <w:marLeft w:val="0"/>
      <w:marRight w:val="0"/>
      <w:marTop w:val="0"/>
      <w:marBottom w:val="0"/>
      <w:divBdr>
        <w:top w:val="none" w:sz="0" w:space="0" w:color="auto"/>
        <w:left w:val="none" w:sz="0" w:space="0" w:color="auto"/>
        <w:bottom w:val="none" w:sz="0" w:space="0" w:color="auto"/>
        <w:right w:val="none" w:sz="0" w:space="0" w:color="auto"/>
      </w:divBdr>
    </w:div>
    <w:div w:id="1288967698">
      <w:bodyDiv w:val="1"/>
      <w:marLeft w:val="0"/>
      <w:marRight w:val="0"/>
      <w:marTop w:val="0"/>
      <w:marBottom w:val="0"/>
      <w:divBdr>
        <w:top w:val="none" w:sz="0" w:space="0" w:color="auto"/>
        <w:left w:val="none" w:sz="0" w:space="0" w:color="auto"/>
        <w:bottom w:val="none" w:sz="0" w:space="0" w:color="auto"/>
        <w:right w:val="none" w:sz="0" w:space="0" w:color="auto"/>
      </w:divBdr>
    </w:div>
    <w:div w:id="1293057464">
      <w:bodyDiv w:val="1"/>
      <w:marLeft w:val="0"/>
      <w:marRight w:val="0"/>
      <w:marTop w:val="0"/>
      <w:marBottom w:val="0"/>
      <w:divBdr>
        <w:top w:val="none" w:sz="0" w:space="0" w:color="auto"/>
        <w:left w:val="none" w:sz="0" w:space="0" w:color="auto"/>
        <w:bottom w:val="none" w:sz="0" w:space="0" w:color="auto"/>
        <w:right w:val="none" w:sz="0" w:space="0" w:color="auto"/>
      </w:divBdr>
    </w:div>
    <w:div w:id="1293709934">
      <w:bodyDiv w:val="1"/>
      <w:marLeft w:val="0"/>
      <w:marRight w:val="0"/>
      <w:marTop w:val="0"/>
      <w:marBottom w:val="0"/>
      <w:divBdr>
        <w:top w:val="none" w:sz="0" w:space="0" w:color="auto"/>
        <w:left w:val="none" w:sz="0" w:space="0" w:color="auto"/>
        <w:bottom w:val="none" w:sz="0" w:space="0" w:color="auto"/>
        <w:right w:val="none" w:sz="0" w:space="0" w:color="auto"/>
      </w:divBdr>
    </w:div>
    <w:div w:id="1293754206">
      <w:bodyDiv w:val="1"/>
      <w:marLeft w:val="0"/>
      <w:marRight w:val="0"/>
      <w:marTop w:val="0"/>
      <w:marBottom w:val="0"/>
      <w:divBdr>
        <w:top w:val="none" w:sz="0" w:space="0" w:color="auto"/>
        <w:left w:val="none" w:sz="0" w:space="0" w:color="auto"/>
        <w:bottom w:val="none" w:sz="0" w:space="0" w:color="auto"/>
        <w:right w:val="none" w:sz="0" w:space="0" w:color="auto"/>
      </w:divBdr>
    </w:div>
    <w:div w:id="1294628720">
      <w:bodyDiv w:val="1"/>
      <w:marLeft w:val="0"/>
      <w:marRight w:val="0"/>
      <w:marTop w:val="0"/>
      <w:marBottom w:val="0"/>
      <w:divBdr>
        <w:top w:val="none" w:sz="0" w:space="0" w:color="auto"/>
        <w:left w:val="none" w:sz="0" w:space="0" w:color="auto"/>
        <w:bottom w:val="none" w:sz="0" w:space="0" w:color="auto"/>
        <w:right w:val="none" w:sz="0" w:space="0" w:color="auto"/>
      </w:divBdr>
    </w:div>
    <w:div w:id="1295714211">
      <w:bodyDiv w:val="1"/>
      <w:marLeft w:val="0"/>
      <w:marRight w:val="0"/>
      <w:marTop w:val="0"/>
      <w:marBottom w:val="0"/>
      <w:divBdr>
        <w:top w:val="none" w:sz="0" w:space="0" w:color="auto"/>
        <w:left w:val="none" w:sz="0" w:space="0" w:color="auto"/>
        <w:bottom w:val="none" w:sz="0" w:space="0" w:color="auto"/>
        <w:right w:val="none" w:sz="0" w:space="0" w:color="auto"/>
      </w:divBdr>
    </w:div>
    <w:div w:id="1296566710">
      <w:bodyDiv w:val="1"/>
      <w:marLeft w:val="0"/>
      <w:marRight w:val="0"/>
      <w:marTop w:val="0"/>
      <w:marBottom w:val="0"/>
      <w:divBdr>
        <w:top w:val="none" w:sz="0" w:space="0" w:color="auto"/>
        <w:left w:val="none" w:sz="0" w:space="0" w:color="auto"/>
        <w:bottom w:val="none" w:sz="0" w:space="0" w:color="auto"/>
        <w:right w:val="none" w:sz="0" w:space="0" w:color="auto"/>
      </w:divBdr>
    </w:div>
    <w:div w:id="1297875072">
      <w:bodyDiv w:val="1"/>
      <w:marLeft w:val="0"/>
      <w:marRight w:val="0"/>
      <w:marTop w:val="0"/>
      <w:marBottom w:val="0"/>
      <w:divBdr>
        <w:top w:val="none" w:sz="0" w:space="0" w:color="auto"/>
        <w:left w:val="none" w:sz="0" w:space="0" w:color="auto"/>
        <w:bottom w:val="none" w:sz="0" w:space="0" w:color="auto"/>
        <w:right w:val="none" w:sz="0" w:space="0" w:color="auto"/>
      </w:divBdr>
    </w:div>
    <w:div w:id="1298949770">
      <w:bodyDiv w:val="1"/>
      <w:marLeft w:val="0"/>
      <w:marRight w:val="0"/>
      <w:marTop w:val="0"/>
      <w:marBottom w:val="0"/>
      <w:divBdr>
        <w:top w:val="none" w:sz="0" w:space="0" w:color="auto"/>
        <w:left w:val="none" w:sz="0" w:space="0" w:color="auto"/>
        <w:bottom w:val="none" w:sz="0" w:space="0" w:color="auto"/>
        <w:right w:val="none" w:sz="0" w:space="0" w:color="auto"/>
      </w:divBdr>
    </w:div>
    <w:div w:id="1299798381">
      <w:bodyDiv w:val="1"/>
      <w:marLeft w:val="0"/>
      <w:marRight w:val="0"/>
      <w:marTop w:val="0"/>
      <w:marBottom w:val="0"/>
      <w:divBdr>
        <w:top w:val="none" w:sz="0" w:space="0" w:color="auto"/>
        <w:left w:val="none" w:sz="0" w:space="0" w:color="auto"/>
        <w:bottom w:val="none" w:sz="0" w:space="0" w:color="auto"/>
        <w:right w:val="none" w:sz="0" w:space="0" w:color="auto"/>
      </w:divBdr>
    </w:div>
    <w:div w:id="1300191221">
      <w:bodyDiv w:val="1"/>
      <w:marLeft w:val="0"/>
      <w:marRight w:val="0"/>
      <w:marTop w:val="0"/>
      <w:marBottom w:val="0"/>
      <w:divBdr>
        <w:top w:val="none" w:sz="0" w:space="0" w:color="auto"/>
        <w:left w:val="none" w:sz="0" w:space="0" w:color="auto"/>
        <w:bottom w:val="none" w:sz="0" w:space="0" w:color="auto"/>
        <w:right w:val="none" w:sz="0" w:space="0" w:color="auto"/>
      </w:divBdr>
    </w:div>
    <w:div w:id="1300257278">
      <w:bodyDiv w:val="1"/>
      <w:marLeft w:val="0"/>
      <w:marRight w:val="0"/>
      <w:marTop w:val="0"/>
      <w:marBottom w:val="0"/>
      <w:divBdr>
        <w:top w:val="none" w:sz="0" w:space="0" w:color="auto"/>
        <w:left w:val="none" w:sz="0" w:space="0" w:color="auto"/>
        <w:bottom w:val="none" w:sz="0" w:space="0" w:color="auto"/>
        <w:right w:val="none" w:sz="0" w:space="0" w:color="auto"/>
      </w:divBdr>
    </w:div>
    <w:div w:id="1301156575">
      <w:bodyDiv w:val="1"/>
      <w:marLeft w:val="0"/>
      <w:marRight w:val="0"/>
      <w:marTop w:val="0"/>
      <w:marBottom w:val="0"/>
      <w:divBdr>
        <w:top w:val="none" w:sz="0" w:space="0" w:color="auto"/>
        <w:left w:val="none" w:sz="0" w:space="0" w:color="auto"/>
        <w:bottom w:val="none" w:sz="0" w:space="0" w:color="auto"/>
        <w:right w:val="none" w:sz="0" w:space="0" w:color="auto"/>
      </w:divBdr>
    </w:div>
    <w:div w:id="1302466461">
      <w:bodyDiv w:val="1"/>
      <w:marLeft w:val="0"/>
      <w:marRight w:val="0"/>
      <w:marTop w:val="0"/>
      <w:marBottom w:val="0"/>
      <w:divBdr>
        <w:top w:val="none" w:sz="0" w:space="0" w:color="auto"/>
        <w:left w:val="none" w:sz="0" w:space="0" w:color="auto"/>
        <w:bottom w:val="none" w:sz="0" w:space="0" w:color="auto"/>
        <w:right w:val="none" w:sz="0" w:space="0" w:color="auto"/>
      </w:divBdr>
    </w:div>
    <w:div w:id="1303734998">
      <w:bodyDiv w:val="1"/>
      <w:marLeft w:val="0"/>
      <w:marRight w:val="0"/>
      <w:marTop w:val="0"/>
      <w:marBottom w:val="0"/>
      <w:divBdr>
        <w:top w:val="none" w:sz="0" w:space="0" w:color="auto"/>
        <w:left w:val="none" w:sz="0" w:space="0" w:color="auto"/>
        <w:bottom w:val="none" w:sz="0" w:space="0" w:color="auto"/>
        <w:right w:val="none" w:sz="0" w:space="0" w:color="auto"/>
      </w:divBdr>
    </w:div>
    <w:div w:id="1305306273">
      <w:bodyDiv w:val="1"/>
      <w:marLeft w:val="0"/>
      <w:marRight w:val="0"/>
      <w:marTop w:val="0"/>
      <w:marBottom w:val="0"/>
      <w:divBdr>
        <w:top w:val="none" w:sz="0" w:space="0" w:color="auto"/>
        <w:left w:val="none" w:sz="0" w:space="0" w:color="auto"/>
        <w:bottom w:val="none" w:sz="0" w:space="0" w:color="auto"/>
        <w:right w:val="none" w:sz="0" w:space="0" w:color="auto"/>
      </w:divBdr>
    </w:div>
    <w:div w:id="1305357955">
      <w:bodyDiv w:val="1"/>
      <w:marLeft w:val="0"/>
      <w:marRight w:val="0"/>
      <w:marTop w:val="0"/>
      <w:marBottom w:val="0"/>
      <w:divBdr>
        <w:top w:val="none" w:sz="0" w:space="0" w:color="auto"/>
        <w:left w:val="none" w:sz="0" w:space="0" w:color="auto"/>
        <w:bottom w:val="none" w:sz="0" w:space="0" w:color="auto"/>
        <w:right w:val="none" w:sz="0" w:space="0" w:color="auto"/>
      </w:divBdr>
    </w:div>
    <w:div w:id="1306087064">
      <w:bodyDiv w:val="1"/>
      <w:marLeft w:val="0"/>
      <w:marRight w:val="0"/>
      <w:marTop w:val="0"/>
      <w:marBottom w:val="0"/>
      <w:divBdr>
        <w:top w:val="none" w:sz="0" w:space="0" w:color="auto"/>
        <w:left w:val="none" w:sz="0" w:space="0" w:color="auto"/>
        <w:bottom w:val="none" w:sz="0" w:space="0" w:color="auto"/>
        <w:right w:val="none" w:sz="0" w:space="0" w:color="auto"/>
      </w:divBdr>
    </w:div>
    <w:div w:id="1307205909">
      <w:bodyDiv w:val="1"/>
      <w:marLeft w:val="0"/>
      <w:marRight w:val="0"/>
      <w:marTop w:val="0"/>
      <w:marBottom w:val="0"/>
      <w:divBdr>
        <w:top w:val="none" w:sz="0" w:space="0" w:color="auto"/>
        <w:left w:val="none" w:sz="0" w:space="0" w:color="auto"/>
        <w:bottom w:val="none" w:sz="0" w:space="0" w:color="auto"/>
        <w:right w:val="none" w:sz="0" w:space="0" w:color="auto"/>
      </w:divBdr>
    </w:div>
    <w:div w:id="1307394832">
      <w:bodyDiv w:val="1"/>
      <w:marLeft w:val="0"/>
      <w:marRight w:val="0"/>
      <w:marTop w:val="0"/>
      <w:marBottom w:val="0"/>
      <w:divBdr>
        <w:top w:val="none" w:sz="0" w:space="0" w:color="auto"/>
        <w:left w:val="none" w:sz="0" w:space="0" w:color="auto"/>
        <w:bottom w:val="none" w:sz="0" w:space="0" w:color="auto"/>
        <w:right w:val="none" w:sz="0" w:space="0" w:color="auto"/>
      </w:divBdr>
    </w:div>
    <w:div w:id="1311669447">
      <w:bodyDiv w:val="1"/>
      <w:marLeft w:val="0"/>
      <w:marRight w:val="0"/>
      <w:marTop w:val="0"/>
      <w:marBottom w:val="0"/>
      <w:divBdr>
        <w:top w:val="none" w:sz="0" w:space="0" w:color="auto"/>
        <w:left w:val="none" w:sz="0" w:space="0" w:color="auto"/>
        <w:bottom w:val="none" w:sz="0" w:space="0" w:color="auto"/>
        <w:right w:val="none" w:sz="0" w:space="0" w:color="auto"/>
      </w:divBdr>
    </w:div>
    <w:div w:id="1312905143">
      <w:bodyDiv w:val="1"/>
      <w:marLeft w:val="0"/>
      <w:marRight w:val="0"/>
      <w:marTop w:val="0"/>
      <w:marBottom w:val="0"/>
      <w:divBdr>
        <w:top w:val="none" w:sz="0" w:space="0" w:color="auto"/>
        <w:left w:val="none" w:sz="0" w:space="0" w:color="auto"/>
        <w:bottom w:val="none" w:sz="0" w:space="0" w:color="auto"/>
        <w:right w:val="none" w:sz="0" w:space="0" w:color="auto"/>
      </w:divBdr>
    </w:div>
    <w:div w:id="1312906654">
      <w:bodyDiv w:val="1"/>
      <w:marLeft w:val="0"/>
      <w:marRight w:val="0"/>
      <w:marTop w:val="0"/>
      <w:marBottom w:val="0"/>
      <w:divBdr>
        <w:top w:val="none" w:sz="0" w:space="0" w:color="auto"/>
        <w:left w:val="none" w:sz="0" w:space="0" w:color="auto"/>
        <w:bottom w:val="none" w:sz="0" w:space="0" w:color="auto"/>
        <w:right w:val="none" w:sz="0" w:space="0" w:color="auto"/>
      </w:divBdr>
    </w:div>
    <w:div w:id="1318077031">
      <w:bodyDiv w:val="1"/>
      <w:marLeft w:val="0"/>
      <w:marRight w:val="0"/>
      <w:marTop w:val="0"/>
      <w:marBottom w:val="0"/>
      <w:divBdr>
        <w:top w:val="none" w:sz="0" w:space="0" w:color="auto"/>
        <w:left w:val="none" w:sz="0" w:space="0" w:color="auto"/>
        <w:bottom w:val="none" w:sz="0" w:space="0" w:color="auto"/>
        <w:right w:val="none" w:sz="0" w:space="0" w:color="auto"/>
      </w:divBdr>
    </w:div>
    <w:div w:id="1318724703">
      <w:bodyDiv w:val="1"/>
      <w:marLeft w:val="0"/>
      <w:marRight w:val="0"/>
      <w:marTop w:val="0"/>
      <w:marBottom w:val="0"/>
      <w:divBdr>
        <w:top w:val="none" w:sz="0" w:space="0" w:color="auto"/>
        <w:left w:val="none" w:sz="0" w:space="0" w:color="auto"/>
        <w:bottom w:val="none" w:sz="0" w:space="0" w:color="auto"/>
        <w:right w:val="none" w:sz="0" w:space="0" w:color="auto"/>
      </w:divBdr>
    </w:div>
    <w:div w:id="1319578373">
      <w:bodyDiv w:val="1"/>
      <w:marLeft w:val="0"/>
      <w:marRight w:val="0"/>
      <w:marTop w:val="0"/>
      <w:marBottom w:val="0"/>
      <w:divBdr>
        <w:top w:val="none" w:sz="0" w:space="0" w:color="auto"/>
        <w:left w:val="none" w:sz="0" w:space="0" w:color="auto"/>
        <w:bottom w:val="none" w:sz="0" w:space="0" w:color="auto"/>
        <w:right w:val="none" w:sz="0" w:space="0" w:color="auto"/>
      </w:divBdr>
    </w:div>
    <w:div w:id="1319991106">
      <w:bodyDiv w:val="1"/>
      <w:marLeft w:val="0"/>
      <w:marRight w:val="0"/>
      <w:marTop w:val="0"/>
      <w:marBottom w:val="0"/>
      <w:divBdr>
        <w:top w:val="none" w:sz="0" w:space="0" w:color="auto"/>
        <w:left w:val="none" w:sz="0" w:space="0" w:color="auto"/>
        <w:bottom w:val="none" w:sz="0" w:space="0" w:color="auto"/>
        <w:right w:val="none" w:sz="0" w:space="0" w:color="auto"/>
      </w:divBdr>
    </w:div>
    <w:div w:id="1320882588">
      <w:bodyDiv w:val="1"/>
      <w:marLeft w:val="0"/>
      <w:marRight w:val="0"/>
      <w:marTop w:val="0"/>
      <w:marBottom w:val="0"/>
      <w:divBdr>
        <w:top w:val="none" w:sz="0" w:space="0" w:color="auto"/>
        <w:left w:val="none" w:sz="0" w:space="0" w:color="auto"/>
        <w:bottom w:val="none" w:sz="0" w:space="0" w:color="auto"/>
        <w:right w:val="none" w:sz="0" w:space="0" w:color="auto"/>
      </w:divBdr>
    </w:div>
    <w:div w:id="1323046025">
      <w:bodyDiv w:val="1"/>
      <w:marLeft w:val="0"/>
      <w:marRight w:val="0"/>
      <w:marTop w:val="0"/>
      <w:marBottom w:val="0"/>
      <w:divBdr>
        <w:top w:val="none" w:sz="0" w:space="0" w:color="auto"/>
        <w:left w:val="none" w:sz="0" w:space="0" w:color="auto"/>
        <w:bottom w:val="none" w:sz="0" w:space="0" w:color="auto"/>
        <w:right w:val="none" w:sz="0" w:space="0" w:color="auto"/>
      </w:divBdr>
    </w:div>
    <w:div w:id="1325626784">
      <w:bodyDiv w:val="1"/>
      <w:marLeft w:val="0"/>
      <w:marRight w:val="0"/>
      <w:marTop w:val="0"/>
      <w:marBottom w:val="0"/>
      <w:divBdr>
        <w:top w:val="none" w:sz="0" w:space="0" w:color="auto"/>
        <w:left w:val="none" w:sz="0" w:space="0" w:color="auto"/>
        <w:bottom w:val="none" w:sz="0" w:space="0" w:color="auto"/>
        <w:right w:val="none" w:sz="0" w:space="0" w:color="auto"/>
      </w:divBdr>
    </w:div>
    <w:div w:id="1327513394">
      <w:bodyDiv w:val="1"/>
      <w:marLeft w:val="0"/>
      <w:marRight w:val="0"/>
      <w:marTop w:val="0"/>
      <w:marBottom w:val="0"/>
      <w:divBdr>
        <w:top w:val="none" w:sz="0" w:space="0" w:color="auto"/>
        <w:left w:val="none" w:sz="0" w:space="0" w:color="auto"/>
        <w:bottom w:val="none" w:sz="0" w:space="0" w:color="auto"/>
        <w:right w:val="none" w:sz="0" w:space="0" w:color="auto"/>
      </w:divBdr>
    </w:div>
    <w:div w:id="1329594901">
      <w:bodyDiv w:val="1"/>
      <w:marLeft w:val="0"/>
      <w:marRight w:val="0"/>
      <w:marTop w:val="0"/>
      <w:marBottom w:val="0"/>
      <w:divBdr>
        <w:top w:val="none" w:sz="0" w:space="0" w:color="auto"/>
        <w:left w:val="none" w:sz="0" w:space="0" w:color="auto"/>
        <w:bottom w:val="none" w:sz="0" w:space="0" w:color="auto"/>
        <w:right w:val="none" w:sz="0" w:space="0" w:color="auto"/>
      </w:divBdr>
    </w:div>
    <w:div w:id="1330908671">
      <w:bodyDiv w:val="1"/>
      <w:marLeft w:val="0"/>
      <w:marRight w:val="0"/>
      <w:marTop w:val="0"/>
      <w:marBottom w:val="0"/>
      <w:divBdr>
        <w:top w:val="none" w:sz="0" w:space="0" w:color="auto"/>
        <w:left w:val="none" w:sz="0" w:space="0" w:color="auto"/>
        <w:bottom w:val="none" w:sz="0" w:space="0" w:color="auto"/>
        <w:right w:val="none" w:sz="0" w:space="0" w:color="auto"/>
      </w:divBdr>
    </w:div>
    <w:div w:id="1330985820">
      <w:bodyDiv w:val="1"/>
      <w:marLeft w:val="0"/>
      <w:marRight w:val="0"/>
      <w:marTop w:val="0"/>
      <w:marBottom w:val="0"/>
      <w:divBdr>
        <w:top w:val="none" w:sz="0" w:space="0" w:color="auto"/>
        <w:left w:val="none" w:sz="0" w:space="0" w:color="auto"/>
        <w:bottom w:val="none" w:sz="0" w:space="0" w:color="auto"/>
        <w:right w:val="none" w:sz="0" w:space="0" w:color="auto"/>
      </w:divBdr>
    </w:div>
    <w:div w:id="1335457360">
      <w:bodyDiv w:val="1"/>
      <w:marLeft w:val="0"/>
      <w:marRight w:val="0"/>
      <w:marTop w:val="0"/>
      <w:marBottom w:val="0"/>
      <w:divBdr>
        <w:top w:val="none" w:sz="0" w:space="0" w:color="auto"/>
        <w:left w:val="none" w:sz="0" w:space="0" w:color="auto"/>
        <w:bottom w:val="none" w:sz="0" w:space="0" w:color="auto"/>
        <w:right w:val="none" w:sz="0" w:space="0" w:color="auto"/>
      </w:divBdr>
    </w:div>
    <w:div w:id="1335960147">
      <w:bodyDiv w:val="1"/>
      <w:marLeft w:val="0"/>
      <w:marRight w:val="0"/>
      <w:marTop w:val="0"/>
      <w:marBottom w:val="0"/>
      <w:divBdr>
        <w:top w:val="none" w:sz="0" w:space="0" w:color="auto"/>
        <w:left w:val="none" w:sz="0" w:space="0" w:color="auto"/>
        <w:bottom w:val="none" w:sz="0" w:space="0" w:color="auto"/>
        <w:right w:val="none" w:sz="0" w:space="0" w:color="auto"/>
      </w:divBdr>
    </w:div>
    <w:div w:id="1336806549">
      <w:bodyDiv w:val="1"/>
      <w:marLeft w:val="0"/>
      <w:marRight w:val="0"/>
      <w:marTop w:val="0"/>
      <w:marBottom w:val="0"/>
      <w:divBdr>
        <w:top w:val="none" w:sz="0" w:space="0" w:color="auto"/>
        <w:left w:val="none" w:sz="0" w:space="0" w:color="auto"/>
        <w:bottom w:val="none" w:sz="0" w:space="0" w:color="auto"/>
        <w:right w:val="none" w:sz="0" w:space="0" w:color="auto"/>
      </w:divBdr>
    </w:div>
    <w:div w:id="1339651335">
      <w:bodyDiv w:val="1"/>
      <w:marLeft w:val="0"/>
      <w:marRight w:val="0"/>
      <w:marTop w:val="0"/>
      <w:marBottom w:val="0"/>
      <w:divBdr>
        <w:top w:val="none" w:sz="0" w:space="0" w:color="auto"/>
        <w:left w:val="none" w:sz="0" w:space="0" w:color="auto"/>
        <w:bottom w:val="none" w:sz="0" w:space="0" w:color="auto"/>
        <w:right w:val="none" w:sz="0" w:space="0" w:color="auto"/>
      </w:divBdr>
    </w:div>
    <w:div w:id="1340277123">
      <w:bodyDiv w:val="1"/>
      <w:marLeft w:val="0"/>
      <w:marRight w:val="0"/>
      <w:marTop w:val="0"/>
      <w:marBottom w:val="0"/>
      <w:divBdr>
        <w:top w:val="none" w:sz="0" w:space="0" w:color="auto"/>
        <w:left w:val="none" w:sz="0" w:space="0" w:color="auto"/>
        <w:bottom w:val="none" w:sz="0" w:space="0" w:color="auto"/>
        <w:right w:val="none" w:sz="0" w:space="0" w:color="auto"/>
      </w:divBdr>
    </w:div>
    <w:div w:id="1340813498">
      <w:bodyDiv w:val="1"/>
      <w:marLeft w:val="0"/>
      <w:marRight w:val="0"/>
      <w:marTop w:val="0"/>
      <w:marBottom w:val="0"/>
      <w:divBdr>
        <w:top w:val="none" w:sz="0" w:space="0" w:color="auto"/>
        <w:left w:val="none" w:sz="0" w:space="0" w:color="auto"/>
        <w:bottom w:val="none" w:sz="0" w:space="0" w:color="auto"/>
        <w:right w:val="none" w:sz="0" w:space="0" w:color="auto"/>
      </w:divBdr>
    </w:div>
    <w:div w:id="1340933688">
      <w:bodyDiv w:val="1"/>
      <w:marLeft w:val="0"/>
      <w:marRight w:val="0"/>
      <w:marTop w:val="0"/>
      <w:marBottom w:val="0"/>
      <w:divBdr>
        <w:top w:val="none" w:sz="0" w:space="0" w:color="auto"/>
        <w:left w:val="none" w:sz="0" w:space="0" w:color="auto"/>
        <w:bottom w:val="none" w:sz="0" w:space="0" w:color="auto"/>
        <w:right w:val="none" w:sz="0" w:space="0" w:color="auto"/>
      </w:divBdr>
    </w:div>
    <w:div w:id="1341398054">
      <w:bodyDiv w:val="1"/>
      <w:marLeft w:val="0"/>
      <w:marRight w:val="0"/>
      <w:marTop w:val="0"/>
      <w:marBottom w:val="0"/>
      <w:divBdr>
        <w:top w:val="none" w:sz="0" w:space="0" w:color="auto"/>
        <w:left w:val="none" w:sz="0" w:space="0" w:color="auto"/>
        <w:bottom w:val="none" w:sz="0" w:space="0" w:color="auto"/>
        <w:right w:val="none" w:sz="0" w:space="0" w:color="auto"/>
      </w:divBdr>
    </w:div>
    <w:div w:id="1341473625">
      <w:bodyDiv w:val="1"/>
      <w:marLeft w:val="0"/>
      <w:marRight w:val="0"/>
      <w:marTop w:val="0"/>
      <w:marBottom w:val="0"/>
      <w:divBdr>
        <w:top w:val="none" w:sz="0" w:space="0" w:color="auto"/>
        <w:left w:val="none" w:sz="0" w:space="0" w:color="auto"/>
        <w:bottom w:val="none" w:sz="0" w:space="0" w:color="auto"/>
        <w:right w:val="none" w:sz="0" w:space="0" w:color="auto"/>
      </w:divBdr>
    </w:div>
    <w:div w:id="1341539232">
      <w:bodyDiv w:val="1"/>
      <w:marLeft w:val="0"/>
      <w:marRight w:val="0"/>
      <w:marTop w:val="0"/>
      <w:marBottom w:val="0"/>
      <w:divBdr>
        <w:top w:val="none" w:sz="0" w:space="0" w:color="auto"/>
        <w:left w:val="none" w:sz="0" w:space="0" w:color="auto"/>
        <w:bottom w:val="none" w:sz="0" w:space="0" w:color="auto"/>
        <w:right w:val="none" w:sz="0" w:space="0" w:color="auto"/>
      </w:divBdr>
    </w:div>
    <w:div w:id="1341588802">
      <w:bodyDiv w:val="1"/>
      <w:marLeft w:val="0"/>
      <w:marRight w:val="0"/>
      <w:marTop w:val="0"/>
      <w:marBottom w:val="0"/>
      <w:divBdr>
        <w:top w:val="none" w:sz="0" w:space="0" w:color="auto"/>
        <w:left w:val="none" w:sz="0" w:space="0" w:color="auto"/>
        <w:bottom w:val="none" w:sz="0" w:space="0" w:color="auto"/>
        <w:right w:val="none" w:sz="0" w:space="0" w:color="auto"/>
      </w:divBdr>
    </w:div>
    <w:div w:id="1342078826">
      <w:bodyDiv w:val="1"/>
      <w:marLeft w:val="0"/>
      <w:marRight w:val="0"/>
      <w:marTop w:val="0"/>
      <w:marBottom w:val="0"/>
      <w:divBdr>
        <w:top w:val="none" w:sz="0" w:space="0" w:color="auto"/>
        <w:left w:val="none" w:sz="0" w:space="0" w:color="auto"/>
        <w:bottom w:val="none" w:sz="0" w:space="0" w:color="auto"/>
        <w:right w:val="none" w:sz="0" w:space="0" w:color="auto"/>
      </w:divBdr>
    </w:div>
    <w:div w:id="1342204174">
      <w:bodyDiv w:val="1"/>
      <w:marLeft w:val="0"/>
      <w:marRight w:val="0"/>
      <w:marTop w:val="0"/>
      <w:marBottom w:val="0"/>
      <w:divBdr>
        <w:top w:val="none" w:sz="0" w:space="0" w:color="auto"/>
        <w:left w:val="none" w:sz="0" w:space="0" w:color="auto"/>
        <w:bottom w:val="none" w:sz="0" w:space="0" w:color="auto"/>
        <w:right w:val="none" w:sz="0" w:space="0" w:color="auto"/>
      </w:divBdr>
    </w:div>
    <w:div w:id="1343555674">
      <w:bodyDiv w:val="1"/>
      <w:marLeft w:val="0"/>
      <w:marRight w:val="0"/>
      <w:marTop w:val="0"/>
      <w:marBottom w:val="0"/>
      <w:divBdr>
        <w:top w:val="none" w:sz="0" w:space="0" w:color="auto"/>
        <w:left w:val="none" w:sz="0" w:space="0" w:color="auto"/>
        <w:bottom w:val="none" w:sz="0" w:space="0" w:color="auto"/>
        <w:right w:val="none" w:sz="0" w:space="0" w:color="auto"/>
      </w:divBdr>
    </w:div>
    <w:div w:id="1343774270">
      <w:bodyDiv w:val="1"/>
      <w:marLeft w:val="0"/>
      <w:marRight w:val="0"/>
      <w:marTop w:val="0"/>
      <w:marBottom w:val="0"/>
      <w:divBdr>
        <w:top w:val="none" w:sz="0" w:space="0" w:color="auto"/>
        <w:left w:val="none" w:sz="0" w:space="0" w:color="auto"/>
        <w:bottom w:val="none" w:sz="0" w:space="0" w:color="auto"/>
        <w:right w:val="none" w:sz="0" w:space="0" w:color="auto"/>
      </w:divBdr>
    </w:div>
    <w:div w:id="1344744850">
      <w:bodyDiv w:val="1"/>
      <w:marLeft w:val="0"/>
      <w:marRight w:val="0"/>
      <w:marTop w:val="0"/>
      <w:marBottom w:val="0"/>
      <w:divBdr>
        <w:top w:val="none" w:sz="0" w:space="0" w:color="auto"/>
        <w:left w:val="none" w:sz="0" w:space="0" w:color="auto"/>
        <w:bottom w:val="none" w:sz="0" w:space="0" w:color="auto"/>
        <w:right w:val="none" w:sz="0" w:space="0" w:color="auto"/>
      </w:divBdr>
    </w:div>
    <w:div w:id="1345086388">
      <w:bodyDiv w:val="1"/>
      <w:marLeft w:val="0"/>
      <w:marRight w:val="0"/>
      <w:marTop w:val="0"/>
      <w:marBottom w:val="0"/>
      <w:divBdr>
        <w:top w:val="none" w:sz="0" w:space="0" w:color="auto"/>
        <w:left w:val="none" w:sz="0" w:space="0" w:color="auto"/>
        <w:bottom w:val="none" w:sz="0" w:space="0" w:color="auto"/>
        <w:right w:val="none" w:sz="0" w:space="0" w:color="auto"/>
      </w:divBdr>
    </w:div>
    <w:div w:id="1345279749">
      <w:bodyDiv w:val="1"/>
      <w:marLeft w:val="0"/>
      <w:marRight w:val="0"/>
      <w:marTop w:val="0"/>
      <w:marBottom w:val="0"/>
      <w:divBdr>
        <w:top w:val="none" w:sz="0" w:space="0" w:color="auto"/>
        <w:left w:val="none" w:sz="0" w:space="0" w:color="auto"/>
        <w:bottom w:val="none" w:sz="0" w:space="0" w:color="auto"/>
        <w:right w:val="none" w:sz="0" w:space="0" w:color="auto"/>
      </w:divBdr>
    </w:div>
    <w:div w:id="1346129181">
      <w:bodyDiv w:val="1"/>
      <w:marLeft w:val="0"/>
      <w:marRight w:val="0"/>
      <w:marTop w:val="0"/>
      <w:marBottom w:val="0"/>
      <w:divBdr>
        <w:top w:val="none" w:sz="0" w:space="0" w:color="auto"/>
        <w:left w:val="none" w:sz="0" w:space="0" w:color="auto"/>
        <w:bottom w:val="none" w:sz="0" w:space="0" w:color="auto"/>
        <w:right w:val="none" w:sz="0" w:space="0" w:color="auto"/>
      </w:divBdr>
    </w:div>
    <w:div w:id="1346133701">
      <w:bodyDiv w:val="1"/>
      <w:marLeft w:val="0"/>
      <w:marRight w:val="0"/>
      <w:marTop w:val="0"/>
      <w:marBottom w:val="0"/>
      <w:divBdr>
        <w:top w:val="none" w:sz="0" w:space="0" w:color="auto"/>
        <w:left w:val="none" w:sz="0" w:space="0" w:color="auto"/>
        <w:bottom w:val="none" w:sz="0" w:space="0" w:color="auto"/>
        <w:right w:val="none" w:sz="0" w:space="0" w:color="auto"/>
      </w:divBdr>
    </w:div>
    <w:div w:id="1346788673">
      <w:bodyDiv w:val="1"/>
      <w:marLeft w:val="0"/>
      <w:marRight w:val="0"/>
      <w:marTop w:val="0"/>
      <w:marBottom w:val="0"/>
      <w:divBdr>
        <w:top w:val="none" w:sz="0" w:space="0" w:color="auto"/>
        <w:left w:val="none" w:sz="0" w:space="0" w:color="auto"/>
        <w:bottom w:val="none" w:sz="0" w:space="0" w:color="auto"/>
        <w:right w:val="none" w:sz="0" w:space="0" w:color="auto"/>
      </w:divBdr>
    </w:div>
    <w:div w:id="1347823814">
      <w:bodyDiv w:val="1"/>
      <w:marLeft w:val="0"/>
      <w:marRight w:val="0"/>
      <w:marTop w:val="0"/>
      <w:marBottom w:val="0"/>
      <w:divBdr>
        <w:top w:val="none" w:sz="0" w:space="0" w:color="auto"/>
        <w:left w:val="none" w:sz="0" w:space="0" w:color="auto"/>
        <w:bottom w:val="none" w:sz="0" w:space="0" w:color="auto"/>
        <w:right w:val="none" w:sz="0" w:space="0" w:color="auto"/>
      </w:divBdr>
    </w:div>
    <w:div w:id="1348406465">
      <w:bodyDiv w:val="1"/>
      <w:marLeft w:val="0"/>
      <w:marRight w:val="0"/>
      <w:marTop w:val="0"/>
      <w:marBottom w:val="0"/>
      <w:divBdr>
        <w:top w:val="none" w:sz="0" w:space="0" w:color="auto"/>
        <w:left w:val="none" w:sz="0" w:space="0" w:color="auto"/>
        <w:bottom w:val="none" w:sz="0" w:space="0" w:color="auto"/>
        <w:right w:val="none" w:sz="0" w:space="0" w:color="auto"/>
      </w:divBdr>
    </w:div>
    <w:div w:id="1349058621">
      <w:bodyDiv w:val="1"/>
      <w:marLeft w:val="0"/>
      <w:marRight w:val="0"/>
      <w:marTop w:val="0"/>
      <w:marBottom w:val="0"/>
      <w:divBdr>
        <w:top w:val="none" w:sz="0" w:space="0" w:color="auto"/>
        <w:left w:val="none" w:sz="0" w:space="0" w:color="auto"/>
        <w:bottom w:val="none" w:sz="0" w:space="0" w:color="auto"/>
        <w:right w:val="none" w:sz="0" w:space="0" w:color="auto"/>
      </w:divBdr>
    </w:div>
    <w:div w:id="1349257493">
      <w:bodyDiv w:val="1"/>
      <w:marLeft w:val="0"/>
      <w:marRight w:val="0"/>
      <w:marTop w:val="0"/>
      <w:marBottom w:val="0"/>
      <w:divBdr>
        <w:top w:val="none" w:sz="0" w:space="0" w:color="auto"/>
        <w:left w:val="none" w:sz="0" w:space="0" w:color="auto"/>
        <w:bottom w:val="none" w:sz="0" w:space="0" w:color="auto"/>
        <w:right w:val="none" w:sz="0" w:space="0" w:color="auto"/>
      </w:divBdr>
    </w:div>
    <w:div w:id="1350526652">
      <w:bodyDiv w:val="1"/>
      <w:marLeft w:val="0"/>
      <w:marRight w:val="0"/>
      <w:marTop w:val="0"/>
      <w:marBottom w:val="0"/>
      <w:divBdr>
        <w:top w:val="none" w:sz="0" w:space="0" w:color="auto"/>
        <w:left w:val="none" w:sz="0" w:space="0" w:color="auto"/>
        <w:bottom w:val="none" w:sz="0" w:space="0" w:color="auto"/>
        <w:right w:val="none" w:sz="0" w:space="0" w:color="auto"/>
      </w:divBdr>
    </w:div>
    <w:div w:id="1351684544">
      <w:bodyDiv w:val="1"/>
      <w:marLeft w:val="0"/>
      <w:marRight w:val="0"/>
      <w:marTop w:val="0"/>
      <w:marBottom w:val="0"/>
      <w:divBdr>
        <w:top w:val="none" w:sz="0" w:space="0" w:color="auto"/>
        <w:left w:val="none" w:sz="0" w:space="0" w:color="auto"/>
        <w:bottom w:val="none" w:sz="0" w:space="0" w:color="auto"/>
        <w:right w:val="none" w:sz="0" w:space="0" w:color="auto"/>
      </w:divBdr>
    </w:div>
    <w:div w:id="1352802252">
      <w:bodyDiv w:val="1"/>
      <w:marLeft w:val="0"/>
      <w:marRight w:val="0"/>
      <w:marTop w:val="0"/>
      <w:marBottom w:val="0"/>
      <w:divBdr>
        <w:top w:val="none" w:sz="0" w:space="0" w:color="auto"/>
        <w:left w:val="none" w:sz="0" w:space="0" w:color="auto"/>
        <w:bottom w:val="none" w:sz="0" w:space="0" w:color="auto"/>
        <w:right w:val="none" w:sz="0" w:space="0" w:color="auto"/>
      </w:divBdr>
    </w:div>
    <w:div w:id="1353146518">
      <w:bodyDiv w:val="1"/>
      <w:marLeft w:val="0"/>
      <w:marRight w:val="0"/>
      <w:marTop w:val="0"/>
      <w:marBottom w:val="0"/>
      <w:divBdr>
        <w:top w:val="none" w:sz="0" w:space="0" w:color="auto"/>
        <w:left w:val="none" w:sz="0" w:space="0" w:color="auto"/>
        <w:bottom w:val="none" w:sz="0" w:space="0" w:color="auto"/>
        <w:right w:val="none" w:sz="0" w:space="0" w:color="auto"/>
      </w:divBdr>
    </w:div>
    <w:div w:id="1355380443">
      <w:bodyDiv w:val="1"/>
      <w:marLeft w:val="0"/>
      <w:marRight w:val="0"/>
      <w:marTop w:val="0"/>
      <w:marBottom w:val="0"/>
      <w:divBdr>
        <w:top w:val="none" w:sz="0" w:space="0" w:color="auto"/>
        <w:left w:val="none" w:sz="0" w:space="0" w:color="auto"/>
        <w:bottom w:val="none" w:sz="0" w:space="0" w:color="auto"/>
        <w:right w:val="none" w:sz="0" w:space="0" w:color="auto"/>
      </w:divBdr>
    </w:div>
    <w:div w:id="1356613538">
      <w:bodyDiv w:val="1"/>
      <w:marLeft w:val="0"/>
      <w:marRight w:val="0"/>
      <w:marTop w:val="0"/>
      <w:marBottom w:val="0"/>
      <w:divBdr>
        <w:top w:val="none" w:sz="0" w:space="0" w:color="auto"/>
        <w:left w:val="none" w:sz="0" w:space="0" w:color="auto"/>
        <w:bottom w:val="none" w:sz="0" w:space="0" w:color="auto"/>
        <w:right w:val="none" w:sz="0" w:space="0" w:color="auto"/>
      </w:divBdr>
    </w:div>
    <w:div w:id="1356884008">
      <w:bodyDiv w:val="1"/>
      <w:marLeft w:val="0"/>
      <w:marRight w:val="0"/>
      <w:marTop w:val="0"/>
      <w:marBottom w:val="0"/>
      <w:divBdr>
        <w:top w:val="none" w:sz="0" w:space="0" w:color="auto"/>
        <w:left w:val="none" w:sz="0" w:space="0" w:color="auto"/>
        <w:bottom w:val="none" w:sz="0" w:space="0" w:color="auto"/>
        <w:right w:val="none" w:sz="0" w:space="0" w:color="auto"/>
      </w:divBdr>
    </w:div>
    <w:div w:id="1357610511">
      <w:bodyDiv w:val="1"/>
      <w:marLeft w:val="0"/>
      <w:marRight w:val="0"/>
      <w:marTop w:val="0"/>
      <w:marBottom w:val="0"/>
      <w:divBdr>
        <w:top w:val="none" w:sz="0" w:space="0" w:color="auto"/>
        <w:left w:val="none" w:sz="0" w:space="0" w:color="auto"/>
        <w:bottom w:val="none" w:sz="0" w:space="0" w:color="auto"/>
        <w:right w:val="none" w:sz="0" w:space="0" w:color="auto"/>
      </w:divBdr>
    </w:div>
    <w:div w:id="1357653017">
      <w:bodyDiv w:val="1"/>
      <w:marLeft w:val="0"/>
      <w:marRight w:val="0"/>
      <w:marTop w:val="0"/>
      <w:marBottom w:val="0"/>
      <w:divBdr>
        <w:top w:val="none" w:sz="0" w:space="0" w:color="auto"/>
        <w:left w:val="none" w:sz="0" w:space="0" w:color="auto"/>
        <w:bottom w:val="none" w:sz="0" w:space="0" w:color="auto"/>
        <w:right w:val="none" w:sz="0" w:space="0" w:color="auto"/>
      </w:divBdr>
    </w:div>
    <w:div w:id="1357922151">
      <w:bodyDiv w:val="1"/>
      <w:marLeft w:val="0"/>
      <w:marRight w:val="0"/>
      <w:marTop w:val="0"/>
      <w:marBottom w:val="0"/>
      <w:divBdr>
        <w:top w:val="none" w:sz="0" w:space="0" w:color="auto"/>
        <w:left w:val="none" w:sz="0" w:space="0" w:color="auto"/>
        <w:bottom w:val="none" w:sz="0" w:space="0" w:color="auto"/>
        <w:right w:val="none" w:sz="0" w:space="0" w:color="auto"/>
      </w:divBdr>
    </w:div>
    <w:div w:id="1359773320">
      <w:bodyDiv w:val="1"/>
      <w:marLeft w:val="0"/>
      <w:marRight w:val="0"/>
      <w:marTop w:val="0"/>
      <w:marBottom w:val="0"/>
      <w:divBdr>
        <w:top w:val="none" w:sz="0" w:space="0" w:color="auto"/>
        <w:left w:val="none" w:sz="0" w:space="0" w:color="auto"/>
        <w:bottom w:val="none" w:sz="0" w:space="0" w:color="auto"/>
        <w:right w:val="none" w:sz="0" w:space="0" w:color="auto"/>
      </w:divBdr>
    </w:div>
    <w:div w:id="1360357474">
      <w:bodyDiv w:val="1"/>
      <w:marLeft w:val="0"/>
      <w:marRight w:val="0"/>
      <w:marTop w:val="0"/>
      <w:marBottom w:val="0"/>
      <w:divBdr>
        <w:top w:val="none" w:sz="0" w:space="0" w:color="auto"/>
        <w:left w:val="none" w:sz="0" w:space="0" w:color="auto"/>
        <w:bottom w:val="none" w:sz="0" w:space="0" w:color="auto"/>
        <w:right w:val="none" w:sz="0" w:space="0" w:color="auto"/>
      </w:divBdr>
    </w:div>
    <w:div w:id="1362245519">
      <w:bodyDiv w:val="1"/>
      <w:marLeft w:val="0"/>
      <w:marRight w:val="0"/>
      <w:marTop w:val="0"/>
      <w:marBottom w:val="0"/>
      <w:divBdr>
        <w:top w:val="none" w:sz="0" w:space="0" w:color="auto"/>
        <w:left w:val="none" w:sz="0" w:space="0" w:color="auto"/>
        <w:bottom w:val="none" w:sz="0" w:space="0" w:color="auto"/>
        <w:right w:val="none" w:sz="0" w:space="0" w:color="auto"/>
      </w:divBdr>
    </w:div>
    <w:div w:id="1363553698">
      <w:bodyDiv w:val="1"/>
      <w:marLeft w:val="0"/>
      <w:marRight w:val="0"/>
      <w:marTop w:val="0"/>
      <w:marBottom w:val="0"/>
      <w:divBdr>
        <w:top w:val="none" w:sz="0" w:space="0" w:color="auto"/>
        <w:left w:val="none" w:sz="0" w:space="0" w:color="auto"/>
        <w:bottom w:val="none" w:sz="0" w:space="0" w:color="auto"/>
        <w:right w:val="none" w:sz="0" w:space="0" w:color="auto"/>
      </w:divBdr>
    </w:div>
    <w:div w:id="1365639660">
      <w:bodyDiv w:val="1"/>
      <w:marLeft w:val="0"/>
      <w:marRight w:val="0"/>
      <w:marTop w:val="0"/>
      <w:marBottom w:val="0"/>
      <w:divBdr>
        <w:top w:val="none" w:sz="0" w:space="0" w:color="auto"/>
        <w:left w:val="none" w:sz="0" w:space="0" w:color="auto"/>
        <w:bottom w:val="none" w:sz="0" w:space="0" w:color="auto"/>
        <w:right w:val="none" w:sz="0" w:space="0" w:color="auto"/>
      </w:divBdr>
    </w:div>
    <w:div w:id="1367294263">
      <w:bodyDiv w:val="1"/>
      <w:marLeft w:val="0"/>
      <w:marRight w:val="0"/>
      <w:marTop w:val="0"/>
      <w:marBottom w:val="0"/>
      <w:divBdr>
        <w:top w:val="none" w:sz="0" w:space="0" w:color="auto"/>
        <w:left w:val="none" w:sz="0" w:space="0" w:color="auto"/>
        <w:bottom w:val="none" w:sz="0" w:space="0" w:color="auto"/>
        <w:right w:val="none" w:sz="0" w:space="0" w:color="auto"/>
      </w:divBdr>
    </w:div>
    <w:div w:id="1368212602">
      <w:bodyDiv w:val="1"/>
      <w:marLeft w:val="0"/>
      <w:marRight w:val="0"/>
      <w:marTop w:val="0"/>
      <w:marBottom w:val="0"/>
      <w:divBdr>
        <w:top w:val="none" w:sz="0" w:space="0" w:color="auto"/>
        <w:left w:val="none" w:sz="0" w:space="0" w:color="auto"/>
        <w:bottom w:val="none" w:sz="0" w:space="0" w:color="auto"/>
        <w:right w:val="none" w:sz="0" w:space="0" w:color="auto"/>
      </w:divBdr>
    </w:div>
    <w:div w:id="1368529142">
      <w:bodyDiv w:val="1"/>
      <w:marLeft w:val="0"/>
      <w:marRight w:val="0"/>
      <w:marTop w:val="0"/>
      <w:marBottom w:val="0"/>
      <w:divBdr>
        <w:top w:val="none" w:sz="0" w:space="0" w:color="auto"/>
        <w:left w:val="none" w:sz="0" w:space="0" w:color="auto"/>
        <w:bottom w:val="none" w:sz="0" w:space="0" w:color="auto"/>
        <w:right w:val="none" w:sz="0" w:space="0" w:color="auto"/>
      </w:divBdr>
    </w:div>
    <w:div w:id="1369791935">
      <w:bodyDiv w:val="1"/>
      <w:marLeft w:val="0"/>
      <w:marRight w:val="0"/>
      <w:marTop w:val="0"/>
      <w:marBottom w:val="0"/>
      <w:divBdr>
        <w:top w:val="none" w:sz="0" w:space="0" w:color="auto"/>
        <w:left w:val="none" w:sz="0" w:space="0" w:color="auto"/>
        <w:bottom w:val="none" w:sz="0" w:space="0" w:color="auto"/>
        <w:right w:val="none" w:sz="0" w:space="0" w:color="auto"/>
      </w:divBdr>
    </w:div>
    <w:div w:id="1371033488">
      <w:bodyDiv w:val="1"/>
      <w:marLeft w:val="0"/>
      <w:marRight w:val="0"/>
      <w:marTop w:val="0"/>
      <w:marBottom w:val="0"/>
      <w:divBdr>
        <w:top w:val="none" w:sz="0" w:space="0" w:color="auto"/>
        <w:left w:val="none" w:sz="0" w:space="0" w:color="auto"/>
        <w:bottom w:val="none" w:sz="0" w:space="0" w:color="auto"/>
        <w:right w:val="none" w:sz="0" w:space="0" w:color="auto"/>
      </w:divBdr>
    </w:div>
    <w:div w:id="1371222130">
      <w:bodyDiv w:val="1"/>
      <w:marLeft w:val="0"/>
      <w:marRight w:val="0"/>
      <w:marTop w:val="0"/>
      <w:marBottom w:val="0"/>
      <w:divBdr>
        <w:top w:val="none" w:sz="0" w:space="0" w:color="auto"/>
        <w:left w:val="none" w:sz="0" w:space="0" w:color="auto"/>
        <w:bottom w:val="none" w:sz="0" w:space="0" w:color="auto"/>
        <w:right w:val="none" w:sz="0" w:space="0" w:color="auto"/>
      </w:divBdr>
    </w:div>
    <w:div w:id="1372805176">
      <w:bodyDiv w:val="1"/>
      <w:marLeft w:val="0"/>
      <w:marRight w:val="0"/>
      <w:marTop w:val="0"/>
      <w:marBottom w:val="0"/>
      <w:divBdr>
        <w:top w:val="none" w:sz="0" w:space="0" w:color="auto"/>
        <w:left w:val="none" w:sz="0" w:space="0" w:color="auto"/>
        <w:bottom w:val="none" w:sz="0" w:space="0" w:color="auto"/>
        <w:right w:val="none" w:sz="0" w:space="0" w:color="auto"/>
      </w:divBdr>
    </w:div>
    <w:div w:id="1373770614">
      <w:bodyDiv w:val="1"/>
      <w:marLeft w:val="0"/>
      <w:marRight w:val="0"/>
      <w:marTop w:val="0"/>
      <w:marBottom w:val="0"/>
      <w:divBdr>
        <w:top w:val="none" w:sz="0" w:space="0" w:color="auto"/>
        <w:left w:val="none" w:sz="0" w:space="0" w:color="auto"/>
        <w:bottom w:val="none" w:sz="0" w:space="0" w:color="auto"/>
        <w:right w:val="none" w:sz="0" w:space="0" w:color="auto"/>
      </w:divBdr>
    </w:div>
    <w:div w:id="1374771778">
      <w:bodyDiv w:val="1"/>
      <w:marLeft w:val="0"/>
      <w:marRight w:val="0"/>
      <w:marTop w:val="0"/>
      <w:marBottom w:val="0"/>
      <w:divBdr>
        <w:top w:val="none" w:sz="0" w:space="0" w:color="auto"/>
        <w:left w:val="none" w:sz="0" w:space="0" w:color="auto"/>
        <w:bottom w:val="none" w:sz="0" w:space="0" w:color="auto"/>
        <w:right w:val="none" w:sz="0" w:space="0" w:color="auto"/>
      </w:divBdr>
    </w:div>
    <w:div w:id="1374840964">
      <w:bodyDiv w:val="1"/>
      <w:marLeft w:val="0"/>
      <w:marRight w:val="0"/>
      <w:marTop w:val="0"/>
      <w:marBottom w:val="0"/>
      <w:divBdr>
        <w:top w:val="none" w:sz="0" w:space="0" w:color="auto"/>
        <w:left w:val="none" w:sz="0" w:space="0" w:color="auto"/>
        <w:bottom w:val="none" w:sz="0" w:space="0" w:color="auto"/>
        <w:right w:val="none" w:sz="0" w:space="0" w:color="auto"/>
      </w:divBdr>
    </w:div>
    <w:div w:id="1376196220">
      <w:bodyDiv w:val="1"/>
      <w:marLeft w:val="0"/>
      <w:marRight w:val="0"/>
      <w:marTop w:val="0"/>
      <w:marBottom w:val="0"/>
      <w:divBdr>
        <w:top w:val="none" w:sz="0" w:space="0" w:color="auto"/>
        <w:left w:val="none" w:sz="0" w:space="0" w:color="auto"/>
        <w:bottom w:val="none" w:sz="0" w:space="0" w:color="auto"/>
        <w:right w:val="none" w:sz="0" w:space="0" w:color="auto"/>
      </w:divBdr>
    </w:div>
    <w:div w:id="1380007492">
      <w:bodyDiv w:val="1"/>
      <w:marLeft w:val="0"/>
      <w:marRight w:val="0"/>
      <w:marTop w:val="0"/>
      <w:marBottom w:val="0"/>
      <w:divBdr>
        <w:top w:val="none" w:sz="0" w:space="0" w:color="auto"/>
        <w:left w:val="none" w:sz="0" w:space="0" w:color="auto"/>
        <w:bottom w:val="none" w:sz="0" w:space="0" w:color="auto"/>
        <w:right w:val="none" w:sz="0" w:space="0" w:color="auto"/>
      </w:divBdr>
    </w:div>
    <w:div w:id="1380402190">
      <w:bodyDiv w:val="1"/>
      <w:marLeft w:val="0"/>
      <w:marRight w:val="0"/>
      <w:marTop w:val="0"/>
      <w:marBottom w:val="0"/>
      <w:divBdr>
        <w:top w:val="none" w:sz="0" w:space="0" w:color="auto"/>
        <w:left w:val="none" w:sz="0" w:space="0" w:color="auto"/>
        <w:bottom w:val="none" w:sz="0" w:space="0" w:color="auto"/>
        <w:right w:val="none" w:sz="0" w:space="0" w:color="auto"/>
      </w:divBdr>
    </w:div>
    <w:div w:id="1381517678">
      <w:bodyDiv w:val="1"/>
      <w:marLeft w:val="0"/>
      <w:marRight w:val="0"/>
      <w:marTop w:val="0"/>
      <w:marBottom w:val="0"/>
      <w:divBdr>
        <w:top w:val="none" w:sz="0" w:space="0" w:color="auto"/>
        <w:left w:val="none" w:sz="0" w:space="0" w:color="auto"/>
        <w:bottom w:val="none" w:sz="0" w:space="0" w:color="auto"/>
        <w:right w:val="none" w:sz="0" w:space="0" w:color="auto"/>
      </w:divBdr>
    </w:div>
    <w:div w:id="1381519143">
      <w:bodyDiv w:val="1"/>
      <w:marLeft w:val="0"/>
      <w:marRight w:val="0"/>
      <w:marTop w:val="0"/>
      <w:marBottom w:val="0"/>
      <w:divBdr>
        <w:top w:val="none" w:sz="0" w:space="0" w:color="auto"/>
        <w:left w:val="none" w:sz="0" w:space="0" w:color="auto"/>
        <w:bottom w:val="none" w:sz="0" w:space="0" w:color="auto"/>
        <w:right w:val="none" w:sz="0" w:space="0" w:color="auto"/>
      </w:divBdr>
    </w:div>
    <w:div w:id="1382751613">
      <w:bodyDiv w:val="1"/>
      <w:marLeft w:val="0"/>
      <w:marRight w:val="0"/>
      <w:marTop w:val="0"/>
      <w:marBottom w:val="0"/>
      <w:divBdr>
        <w:top w:val="none" w:sz="0" w:space="0" w:color="auto"/>
        <w:left w:val="none" w:sz="0" w:space="0" w:color="auto"/>
        <w:bottom w:val="none" w:sz="0" w:space="0" w:color="auto"/>
        <w:right w:val="none" w:sz="0" w:space="0" w:color="auto"/>
      </w:divBdr>
    </w:div>
    <w:div w:id="1383627925">
      <w:bodyDiv w:val="1"/>
      <w:marLeft w:val="0"/>
      <w:marRight w:val="0"/>
      <w:marTop w:val="0"/>
      <w:marBottom w:val="0"/>
      <w:divBdr>
        <w:top w:val="none" w:sz="0" w:space="0" w:color="auto"/>
        <w:left w:val="none" w:sz="0" w:space="0" w:color="auto"/>
        <w:bottom w:val="none" w:sz="0" w:space="0" w:color="auto"/>
        <w:right w:val="none" w:sz="0" w:space="0" w:color="auto"/>
      </w:divBdr>
    </w:div>
    <w:div w:id="1385106048">
      <w:bodyDiv w:val="1"/>
      <w:marLeft w:val="0"/>
      <w:marRight w:val="0"/>
      <w:marTop w:val="0"/>
      <w:marBottom w:val="0"/>
      <w:divBdr>
        <w:top w:val="none" w:sz="0" w:space="0" w:color="auto"/>
        <w:left w:val="none" w:sz="0" w:space="0" w:color="auto"/>
        <w:bottom w:val="none" w:sz="0" w:space="0" w:color="auto"/>
        <w:right w:val="none" w:sz="0" w:space="0" w:color="auto"/>
      </w:divBdr>
    </w:div>
    <w:div w:id="1385327245">
      <w:bodyDiv w:val="1"/>
      <w:marLeft w:val="0"/>
      <w:marRight w:val="0"/>
      <w:marTop w:val="0"/>
      <w:marBottom w:val="0"/>
      <w:divBdr>
        <w:top w:val="none" w:sz="0" w:space="0" w:color="auto"/>
        <w:left w:val="none" w:sz="0" w:space="0" w:color="auto"/>
        <w:bottom w:val="none" w:sz="0" w:space="0" w:color="auto"/>
        <w:right w:val="none" w:sz="0" w:space="0" w:color="auto"/>
      </w:divBdr>
    </w:div>
    <w:div w:id="1385523729">
      <w:bodyDiv w:val="1"/>
      <w:marLeft w:val="0"/>
      <w:marRight w:val="0"/>
      <w:marTop w:val="0"/>
      <w:marBottom w:val="0"/>
      <w:divBdr>
        <w:top w:val="none" w:sz="0" w:space="0" w:color="auto"/>
        <w:left w:val="none" w:sz="0" w:space="0" w:color="auto"/>
        <w:bottom w:val="none" w:sz="0" w:space="0" w:color="auto"/>
        <w:right w:val="none" w:sz="0" w:space="0" w:color="auto"/>
      </w:divBdr>
    </w:div>
    <w:div w:id="1386370940">
      <w:bodyDiv w:val="1"/>
      <w:marLeft w:val="0"/>
      <w:marRight w:val="0"/>
      <w:marTop w:val="0"/>
      <w:marBottom w:val="0"/>
      <w:divBdr>
        <w:top w:val="none" w:sz="0" w:space="0" w:color="auto"/>
        <w:left w:val="none" w:sz="0" w:space="0" w:color="auto"/>
        <w:bottom w:val="none" w:sz="0" w:space="0" w:color="auto"/>
        <w:right w:val="none" w:sz="0" w:space="0" w:color="auto"/>
      </w:divBdr>
    </w:div>
    <w:div w:id="1387139661">
      <w:bodyDiv w:val="1"/>
      <w:marLeft w:val="0"/>
      <w:marRight w:val="0"/>
      <w:marTop w:val="0"/>
      <w:marBottom w:val="0"/>
      <w:divBdr>
        <w:top w:val="none" w:sz="0" w:space="0" w:color="auto"/>
        <w:left w:val="none" w:sz="0" w:space="0" w:color="auto"/>
        <w:bottom w:val="none" w:sz="0" w:space="0" w:color="auto"/>
        <w:right w:val="none" w:sz="0" w:space="0" w:color="auto"/>
      </w:divBdr>
    </w:div>
    <w:div w:id="1387794778">
      <w:bodyDiv w:val="1"/>
      <w:marLeft w:val="0"/>
      <w:marRight w:val="0"/>
      <w:marTop w:val="0"/>
      <w:marBottom w:val="0"/>
      <w:divBdr>
        <w:top w:val="none" w:sz="0" w:space="0" w:color="auto"/>
        <w:left w:val="none" w:sz="0" w:space="0" w:color="auto"/>
        <w:bottom w:val="none" w:sz="0" w:space="0" w:color="auto"/>
        <w:right w:val="none" w:sz="0" w:space="0" w:color="auto"/>
      </w:divBdr>
    </w:div>
    <w:div w:id="1387879424">
      <w:bodyDiv w:val="1"/>
      <w:marLeft w:val="0"/>
      <w:marRight w:val="0"/>
      <w:marTop w:val="0"/>
      <w:marBottom w:val="0"/>
      <w:divBdr>
        <w:top w:val="none" w:sz="0" w:space="0" w:color="auto"/>
        <w:left w:val="none" w:sz="0" w:space="0" w:color="auto"/>
        <w:bottom w:val="none" w:sz="0" w:space="0" w:color="auto"/>
        <w:right w:val="none" w:sz="0" w:space="0" w:color="auto"/>
      </w:divBdr>
    </w:div>
    <w:div w:id="1387995192">
      <w:bodyDiv w:val="1"/>
      <w:marLeft w:val="0"/>
      <w:marRight w:val="0"/>
      <w:marTop w:val="0"/>
      <w:marBottom w:val="0"/>
      <w:divBdr>
        <w:top w:val="none" w:sz="0" w:space="0" w:color="auto"/>
        <w:left w:val="none" w:sz="0" w:space="0" w:color="auto"/>
        <w:bottom w:val="none" w:sz="0" w:space="0" w:color="auto"/>
        <w:right w:val="none" w:sz="0" w:space="0" w:color="auto"/>
      </w:divBdr>
    </w:div>
    <w:div w:id="1388795215">
      <w:bodyDiv w:val="1"/>
      <w:marLeft w:val="0"/>
      <w:marRight w:val="0"/>
      <w:marTop w:val="0"/>
      <w:marBottom w:val="0"/>
      <w:divBdr>
        <w:top w:val="none" w:sz="0" w:space="0" w:color="auto"/>
        <w:left w:val="none" w:sz="0" w:space="0" w:color="auto"/>
        <w:bottom w:val="none" w:sz="0" w:space="0" w:color="auto"/>
        <w:right w:val="none" w:sz="0" w:space="0" w:color="auto"/>
      </w:divBdr>
    </w:div>
    <w:div w:id="1388991838">
      <w:bodyDiv w:val="1"/>
      <w:marLeft w:val="0"/>
      <w:marRight w:val="0"/>
      <w:marTop w:val="0"/>
      <w:marBottom w:val="0"/>
      <w:divBdr>
        <w:top w:val="none" w:sz="0" w:space="0" w:color="auto"/>
        <w:left w:val="none" w:sz="0" w:space="0" w:color="auto"/>
        <w:bottom w:val="none" w:sz="0" w:space="0" w:color="auto"/>
        <w:right w:val="none" w:sz="0" w:space="0" w:color="auto"/>
      </w:divBdr>
    </w:div>
    <w:div w:id="1389185143">
      <w:bodyDiv w:val="1"/>
      <w:marLeft w:val="0"/>
      <w:marRight w:val="0"/>
      <w:marTop w:val="0"/>
      <w:marBottom w:val="0"/>
      <w:divBdr>
        <w:top w:val="none" w:sz="0" w:space="0" w:color="auto"/>
        <w:left w:val="none" w:sz="0" w:space="0" w:color="auto"/>
        <w:bottom w:val="none" w:sz="0" w:space="0" w:color="auto"/>
        <w:right w:val="none" w:sz="0" w:space="0" w:color="auto"/>
      </w:divBdr>
    </w:div>
    <w:div w:id="1389374635">
      <w:bodyDiv w:val="1"/>
      <w:marLeft w:val="0"/>
      <w:marRight w:val="0"/>
      <w:marTop w:val="0"/>
      <w:marBottom w:val="0"/>
      <w:divBdr>
        <w:top w:val="none" w:sz="0" w:space="0" w:color="auto"/>
        <w:left w:val="none" w:sz="0" w:space="0" w:color="auto"/>
        <w:bottom w:val="none" w:sz="0" w:space="0" w:color="auto"/>
        <w:right w:val="none" w:sz="0" w:space="0" w:color="auto"/>
      </w:divBdr>
    </w:div>
    <w:div w:id="1389501169">
      <w:bodyDiv w:val="1"/>
      <w:marLeft w:val="0"/>
      <w:marRight w:val="0"/>
      <w:marTop w:val="0"/>
      <w:marBottom w:val="0"/>
      <w:divBdr>
        <w:top w:val="none" w:sz="0" w:space="0" w:color="auto"/>
        <w:left w:val="none" w:sz="0" w:space="0" w:color="auto"/>
        <w:bottom w:val="none" w:sz="0" w:space="0" w:color="auto"/>
        <w:right w:val="none" w:sz="0" w:space="0" w:color="auto"/>
      </w:divBdr>
    </w:div>
    <w:div w:id="1389722447">
      <w:bodyDiv w:val="1"/>
      <w:marLeft w:val="0"/>
      <w:marRight w:val="0"/>
      <w:marTop w:val="0"/>
      <w:marBottom w:val="0"/>
      <w:divBdr>
        <w:top w:val="none" w:sz="0" w:space="0" w:color="auto"/>
        <w:left w:val="none" w:sz="0" w:space="0" w:color="auto"/>
        <w:bottom w:val="none" w:sz="0" w:space="0" w:color="auto"/>
        <w:right w:val="none" w:sz="0" w:space="0" w:color="auto"/>
      </w:divBdr>
    </w:div>
    <w:div w:id="1389963213">
      <w:bodyDiv w:val="1"/>
      <w:marLeft w:val="0"/>
      <w:marRight w:val="0"/>
      <w:marTop w:val="0"/>
      <w:marBottom w:val="0"/>
      <w:divBdr>
        <w:top w:val="none" w:sz="0" w:space="0" w:color="auto"/>
        <w:left w:val="none" w:sz="0" w:space="0" w:color="auto"/>
        <w:bottom w:val="none" w:sz="0" w:space="0" w:color="auto"/>
        <w:right w:val="none" w:sz="0" w:space="0" w:color="auto"/>
      </w:divBdr>
    </w:div>
    <w:div w:id="1392070407">
      <w:bodyDiv w:val="1"/>
      <w:marLeft w:val="0"/>
      <w:marRight w:val="0"/>
      <w:marTop w:val="0"/>
      <w:marBottom w:val="0"/>
      <w:divBdr>
        <w:top w:val="none" w:sz="0" w:space="0" w:color="auto"/>
        <w:left w:val="none" w:sz="0" w:space="0" w:color="auto"/>
        <w:bottom w:val="none" w:sz="0" w:space="0" w:color="auto"/>
        <w:right w:val="none" w:sz="0" w:space="0" w:color="auto"/>
      </w:divBdr>
    </w:div>
    <w:div w:id="1392117757">
      <w:bodyDiv w:val="1"/>
      <w:marLeft w:val="0"/>
      <w:marRight w:val="0"/>
      <w:marTop w:val="0"/>
      <w:marBottom w:val="0"/>
      <w:divBdr>
        <w:top w:val="none" w:sz="0" w:space="0" w:color="auto"/>
        <w:left w:val="none" w:sz="0" w:space="0" w:color="auto"/>
        <w:bottom w:val="none" w:sz="0" w:space="0" w:color="auto"/>
        <w:right w:val="none" w:sz="0" w:space="0" w:color="auto"/>
      </w:divBdr>
    </w:div>
    <w:div w:id="1392652962">
      <w:bodyDiv w:val="1"/>
      <w:marLeft w:val="0"/>
      <w:marRight w:val="0"/>
      <w:marTop w:val="0"/>
      <w:marBottom w:val="0"/>
      <w:divBdr>
        <w:top w:val="none" w:sz="0" w:space="0" w:color="auto"/>
        <w:left w:val="none" w:sz="0" w:space="0" w:color="auto"/>
        <w:bottom w:val="none" w:sz="0" w:space="0" w:color="auto"/>
        <w:right w:val="none" w:sz="0" w:space="0" w:color="auto"/>
      </w:divBdr>
    </w:div>
    <w:div w:id="1393039074">
      <w:bodyDiv w:val="1"/>
      <w:marLeft w:val="0"/>
      <w:marRight w:val="0"/>
      <w:marTop w:val="0"/>
      <w:marBottom w:val="0"/>
      <w:divBdr>
        <w:top w:val="none" w:sz="0" w:space="0" w:color="auto"/>
        <w:left w:val="none" w:sz="0" w:space="0" w:color="auto"/>
        <w:bottom w:val="none" w:sz="0" w:space="0" w:color="auto"/>
        <w:right w:val="none" w:sz="0" w:space="0" w:color="auto"/>
      </w:divBdr>
    </w:div>
    <w:div w:id="1393579570">
      <w:bodyDiv w:val="1"/>
      <w:marLeft w:val="0"/>
      <w:marRight w:val="0"/>
      <w:marTop w:val="0"/>
      <w:marBottom w:val="0"/>
      <w:divBdr>
        <w:top w:val="none" w:sz="0" w:space="0" w:color="auto"/>
        <w:left w:val="none" w:sz="0" w:space="0" w:color="auto"/>
        <w:bottom w:val="none" w:sz="0" w:space="0" w:color="auto"/>
        <w:right w:val="none" w:sz="0" w:space="0" w:color="auto"/>
      </w:divBdr>
    </w:div>
    <w:div w:id="1393851297">
      <w:bodyDiv w:val="1"/>
      <w:marLeft w:val="0"/>
      <w:marRight w:val="0"/>
      <w:marTop w:val="0"/>
      <w:marBottom w:val="0"/>
      <w:divBdr>
        <w:top w:val="none" w:sz="0" w:space="0" w:color="auto"/>
        <w:left w:val="none" w:sz="0" w:space="0" w:color="auto"/>
        <w:bottom w:val="none" w:sz="0" w:space="0" w:color="auto"/>
        <w:right w:val="none" w:sz="0" w:space="0" w:color="auto"/>
      </w:divBdr>
    </w:div>
    <w:div w:id="1394154096">
      <w:bodyDiv w:val="1"/>
      <w:marLeft w:val="0"/>
      <w:marRight w:val="0"/>
      <w:marTop w:val="0"/>
      <w:marBottom w:val="0"/>
      <w:divBdr>
        <w:top w:val="none" w:sz="0" w:space="0" w:color="auto"/>
        <w:left w:val="none" w:sz="0" w:space="0" w:color="auto"/>
        <w:bottom w:val="none" w:sz="0" w:space="0" w:color="auto"/>
        <w:right w:val="none" w:sz="0" w:space="0" w:color="auto"/>
      </w:divBdr>
    </w:div>
    <w:div w:id="1394279364">
      <w:bodyDiv w:val="1"/>
      <w:marLeft w:val="0"/>
      <w:marRight w:val="0"/>
      <w:marTop w:val="0"/>
      <w:marBottom w:val="0"/>
      <w:divBdr>
        <w:top w:val="none" w:sz="0" w:space="0" w:color="auto"/>
        <w:left w:val="none" w:sz="0" w:space="0" w:color="auto"/>
        <w:bottom w:val="none" w:sz="0" w:space="0" w:color="auto"/>
        <w:right w:val="none" w:sz="0" w:space="0" w:color="auto"/>
      </w:divBdr>
    </w:div>
    <w:div w:id="1394428567">
      <w:bodyDiv w:val="1"/>
      <w:marLeft w:val="0"/>
      <w:marRight w:val="0"/>
      <w:marTop w:val="0"/>
      <w:marBottom w:val="0"/>
      <w:divBdr>
        <w:top w:val="none" w:sz="0" w:space="0" w:color="auto"/>
        <w:left w:val="none" w:sz="0" w:space="0" w:color="auto"/>
        <w:bottom w:val="none" w:sz="0" w:space="0" w:color="auto"/>
        <w:right w:val="none" w:sz="0" w:space="0" w:color="auto"/>
      </w:divBdr>
    </w:div>
    <w:div w:id="1395540752">
      <w:bodyDiv w:val="1"/>
      <w:marLeft w:val="0"/>
      <w:marRight w:val="0"/>
      <w:marTop w:val="0"/>
      <w:marBottom w:val="0"/>
      <w:divBdr>
        <w:top w:val="none" w:sz="0" w:space="0" w:color="auto"/>
        <w:left w:val="none" w:sz="0" w:space="0" w:color="auto"/>
        <w:bottom w:val="none" w:sz="0" w:space="0" w:color="auto"/>
        <w:right w:val="none" w:sz="0" w:space="0" w:color="auto"/>
      </w:divBdr>
    </w:div>
    <w:div w:id="1399400301">
      <w:bodyDiv w:val="1"/>
      <w:marLeft w:val="0"/>
      <w:marRight w:val="0"/>
      <w:marTop w:val="0"/>
      <w:marBottom w:val="0"/>
      <w:divBdr>
        <w:top w:val="none" w:sz="0" w:space="0" w:color="auto"/>
        <w:left w:val="none" w:sz="0" w:space="0" w:color="auto"/>
        <w:bottom w:val="none" w:sz="0" w:space="0" w:color="auto"/>
        <w:right w:val="none" w:sz="0" w:space="0" w:color="auto"/>
      </w:divBdr>
    </w:div>
    <w:div w:id="1399475226">
      <w:bodyDiv w:val="1"/>
      <w:marLeft w:val="0"/>
      <w:marRight w:val="0"/>
      <w:marTop w:val="0"/>
      <w:marBottom w:val="0"/>
      <w:divBdr>
        <w:top w:val="none" w:sz="0" w:space="0" w:color="auto"/>
        <w:left w:val="none" w:sz="0" w:space="0" w:color="auto"/>
        <w:bottom w:val="none" w:sz="0" w:space="0" w:color="auto"/>
        <w:right w:val="none" w:sz="0" w:space="0" w:color="auto"/>
      </w:divBdr>
    </w:div>
    <w:div w:id="1402563121">
      <w:bodyDiv w:val="1"/>
      <w:marLeft w:val="0"/>
      <w:marRight w:val="0"/>
      <w:marTop w:val="0"/>
      <w:marBottom w:val="0"/>
      <w:divBdr>
        <w:top w:val="none" w:sz="0" w:space="0" w:color="auto"/>
        <w:left w:val="none" w:sz="0" w:space="0" w:color="auto"/>
        <w:bottom w:val="none" w:sz="0" w:space="0" w:color="auto"/>
        <w:right w:val="none" w:sz="0" w:space="0" w:color="auto"/>
      </w:divBdr>
    </w:div>
    <w:div w:id="1402673485">
      <w:bodyDiv w:val="1"/>
      <w:marLeft w:val="0"/>
      <w:marRight w:val="0"/>
      <w:marTop w:val="0"/>
      <w:marBottom w:val="0"/>
      <w:divBdr>
        <w:top w:val="none" w:sz="0" w:space="0" w:color="auto"/>
        <w:left w:val="none" w:sz="0" w:space="0" w:color="auto"/>
        <w:bottom w:val="none" w:sz="0" w:space="0" w:color="auto"/>
        <w:right w:val="none" w:sz="0" w:space="0" w:color="auto"/>
      </w:divBdr>
    </w:div>
    <w:div w:id="1403409259">
      <w:bodyDiv w:val="1"/>
      <w:marLeft w:val="0"/>
      <w:marRight w:val="0"/>
      <w:marTop w:val="0"/>
      <w:marBottom w:val="0"/>
      <w:divBdr>
        <w:top w:val="none" w:sz="0" w:space="0" w:color="auto"/>
        <w:left w:val="none" w:sz="0" w:space="0" w:color="auto"/>
        <w:bottom w:val="none" w:sz="0" w:space="0" w:color="auto"/>
        <w:right w:val="none" w:sz="0" w:space="0" w:color="auto"/>
      </w:divBdr>
    </w:div>
    <w:div w:id="1403483948">
      <w:bodyDiv w:val="1"/>
      <w:marLeft w:val="0"/>
      <w:marRight w:val="0"/>
      <w:marTop w:val="0"/>
      <w:marBottom w:val="0"/>
      <w:divBdr>
        <w:top w:val="none" w:sz="0" w:space="0" w:color="auto"/>
        <w:left w:val="none" w:sz="0" w:space="0" w:color="auto"/>
        <w:bottom w:val="none" w:sz="0" w:space="0" w:color="auto"/>
        <w:right w:val="none" w:sz="0" w:space="0" w:color="auto"/>
      </w:divBdr>
    </w:div>
    <w:div w:id="1404598754">
      <w:bodyDiv w:val="1"/>
      <w:marLeft w:val="0"/>
      <w:marRight w:val="0"/>
      <w:marTop w:val="0"/>
      <w:marBottom w:val="0"/>
      <w:divBdr>
        <w:top w:val="none" w:sz="0" w:space="0" w:color="auto"/>
        <w:left w:val="none" w:sz="0" w:space="0" w:color="auto"/>
        <w:bottom w:val="none" w:sz="0" w:space="0" w:color="auto"/>
        <w:right w:val="none" w:sz="0" w:space="0" w:color="auto"/>
      </w:divBdr>
    </w:div>
    <w:div w:id="1406227303">
      <w:bodyDiv w:val="1"/>
      <w:marLeft w:val="0"/>
      <w:marRight w:val="0"/>
      <w:marTop w:val="0"/>
      <w:marBottom w:val="0"/>
      <w:divBdr>
        <w:top w:val="none" w:sz="0" w:space="0" w:color="auto"/>
        <w:left w:val="none" w:sz="0" w:space="0" w:color="auto"/>
        <w:bottom w:val="none" w:sz="0" w:space="0" w:color="auto"/>
        <w:right w:val="none" w:sz="0" w:space="0" w:color="auto"/>
      </w:divBdr>
    </w:div>
    <w:div w:id="1409110421">
      <w:bodyDiv w:val="1"/>
      <w:marLeft w:val="0"/>
      <w:marRight w:val="0"/>
      <w:marTop w:val="0"/>
      <w:marBottom w:val="0"/>
      <w:divBdr>
        <w:top w:val="none" w:sz="0" w:space="0" w:color="auto"/>
        <w:left w:val="none" w:sz="0" w:space="0" w:color="auto"/>
        <w:bottom w:val="none" w:sz="0" w:space="0" w:color="auto"/>
        <w:right w:val="none" w:sz="0" w:space="0" w:color="auto"/>
      </w:divBdr>
    </w:div>
    <w:div w:id="1411464267">
      <w:bodyDiv w:val="1"/>
      <w:marLeft w:val="0"/>
      <w:marRight w:val="0"/>
      <w:marTop w:val="0"/>
      <w:marBottom w:val="0"/>
      <w:divBdr>
        <w:top w:val="none" w:sz="0" w:space="0" w:color="auto"/>
        <w:left w:val="none" w:sz="0" w:space="0" w:color="auto"/>
        <w:bottom w:val="none" w:sz="0" w:space="0" w:color="auto"/>
        <w:right w:val="none" w:sz="0" w:space="0" w:color="auto"/>
      </w:divBdr>
    </w:div>
    <w:div w:id="1411465545">
      <w:bodyDiv w:val="1"/>
      <w:marLeft w:val="0"/>
      <w:marRight w:val="0"/>
      <w:marTop w:val="0"/>
      <w:marBottom w:val="0"/>
      <w:divBdr>
        <w:top w:val="none" w:sz="0" w:space="0" w:color="auto"/>
        <w:left w:val="none" w:sz="0" w:space="0" w:color="auto"/>
        <w:bottom w:val="none" w:sz="0" w:space="0" w:color="auto"/>
        <w:right w:val="none" w:sz="0" w:space="0" w:color="auto"/>
      </w:divBdr>
    </w:div>
    <w:div w:id="1411927654">
      <w:bodyDiv w:val="1"/>
      <w:marLeft w:val="0"/>
      <w:marRight w:val="0"/>
      <w:marTop w:val="0"/>
      <w:marBottom w:val="0"/>
      <w:divBdr>
        <w:top w:val="none" w:sz="0" w:space="0" w:color="auto"/>
        <w:left w:val="none" w:sz="0" w:space="0" w:color="auto"/>
        <w:bottom w:val="none" w:sz="0" w:space="0" w:color="auto"/>
        <w:right w:val="none" w:sz="0" w:space="0" w:color="auto"/>
      </w:divBdr>
    </w:div>
    <w:div w:id="1412389310">
      <w:bodyDiv w:val="1"/>
      <w:marLeft w:val="0"/>
      <w:marRight w:val="0"/>
      <w:marTop w:val="0"/>
      <w:marBottom w:val="0"/>
      <w:divBdr>
        <w:top w:val="none" w:sz="0" w:space="0" w:color="auto"/>
        <w:left w:val="none" w:sz="0" w:space="0" w:color="auto"/>
        <w:bottom w:val="none" w:sz="0" w:space="0" w:color="auto"/>
        <w:right w:val="none" w:sz="0" w:space="0" w:color="auto"/>
      </w:divBdr>
    </w:div>
    <w:div w:id="1416128026">
      <w:bodyDiv w:val="1"/>
      <w:marLeft w:val="0"/>
      <w:marRight w:val="0"/>
      <w:marTop w:val="0"/>
      <w:marBottom w:val="0"/>
      <w:divBdr>
        <w:top w:val="none" w:sz="0" w:space="0" w:color="auto"/>
        <w:left w:val="none" w:sz="0" w:space="0" w:color="auto"/>
        <w:bottom w:val="none" w:sz="0" w:space="0" w:color="auto"/>
        <w:right w:val="none" w:sz="0" w:space="0" w:color="auto"/>
      </w:divBdr>
    </w:div>
    <w:div w:id="1418137935">
      <w:bodyDiv w:val="1"/>
      <w:marLeft w:val="0"/>
      <w:marRight w:val="0"/>
      <w:marTop w:val="0"/>
      <w:marBottom w:val="0"/>
      <w:divBdr>
        <w:top w:val="none" w:sz="0" w:space="0" w:color="auto"/>
        <w:left w:val="none" w:sz="0" w:space="0" w:color="auto"/>
        <w:bottom w:val="none" w:sz="0" w:space="0" w:color="auto"/>
        <w:right w:val="none" w:sz="0" w:space="0" w:color="auto"/>
      </w:divBdr>
    </w:div>
    <w:div w:id="1419013992">
      <w:bodyDiv w:val="1"/>
      <w:marLeft w:val="0"/>
      <w:marRight w:val="0"/>
      <w:marTop w:val="0"/>
      <w:marBottom w:val="0"/>
      <w:divBdr>
        <w:top w:val="none" w:sz="0" w:space="0" w:color="auto"/>
        <w:left w:val="none" w:sz="0" w:space="0" w:color="auto"/>
        <w:bottom w:val="none" w:sz="0" w:space="0" w:color="auto"/>
        <w:right w:val="none" w:sz="0" w:space="0" w:color="auto"/>
      </w:divBdr>
    </w:div>
    <w:div w:id="1419137362">
      <w:bodyDiv w:val="1"/>
      <w:marLeft w:val="0"/>
      <w:marRight w:val="0"/>
      <w:marTop w:val="0"/>
      <w:marBottom w:val="0"/>
      <w:divBdr>
        <w:top w:val="none" w:sz="0" w:space="0" w:color="auto"/>
        <w:left w:val="none" w:sz="0" w:space="0" w:color="auto"/>
        <w:bottom w:val="none" w:sz="0" w:space="0" w:color="auto"/>
        <w:right w:val="none" w:sz="0" w:space="0" w:color="auto"/>
      </w:divBdr>
    </w:div>
    <w:div w:id="1420172847">
      <w:bodyDiv w:val="1"/>
      <w:marLeft w:val="0"/>
      <w:marRight w:val="0"/>
      <w:marTop w:val="0"/>
      <w:marBottom w:val="0"/>
      <w:divBdr>
        <w:top w:val="none" w:sz="0" w:space="0" w:color="auto"/>
        <w:left w:val="none" w:sz="0" w:space="0" w:color="auto"/>
        <w:bottom w:val="none" w:sz="0" w:space="0" w:color="auto"/>
        <w:right w:val="none" w:sz="0" w:space="0" w:color="auto"/>
      </w:divBdr>
    </w:div>
    <w:div w:id="1420634532">
      <w:bodyDiv w:val="1"/>
      <w:marLeft w:val="0"/>
      <w:marRight w:val="0"/>
      <w:marTop w:val="0"/>
      <w:marBottom w:val="0"/>
      <w:divBdr>
        <w:top w:val="none" w:sz="0" w:space="0" w:color="auto"/>
        <w:left w:val="none" w:sz="0" w:space="0" w:color="auto"/>
        <w:bottom w:val="none" w:sz="0" w:space="0" w:color="auto"/>
        <w:right w:val="none" w:sz="0" w:space="0" w:color="auto"/>
      </w:divBdr>
    </w:div>
    <w:div w:id="1423604249">
      <w:bodyDiv w:val="1"/>
      <w:marLeft w:val="0"/>
      <w:marRight w:val="0"/>
      <w:marTop w:val="0"/>
      <w:marBottom w:val="0"/>
      <w:divBdr>
        <w:top w:val="none" w:sz="0" w:space="0" w:color="auto"/>
        <w:left w:val="none" w:sz="0" w:space="0" w:color="auto"/>
        <w:bottom w:val="none" w:sz="0" w:space="0" w:color="auto"/>
        <w:right w:val="none" w:sz="0" w:space="0" w:color="auto"/>
      </w:divBdr>
    </w:div>
    <w:div w:id="1423990168">
      <w:bodyDiv w:val="1"/>
      <w:marLeft w:val="0"/>
      <w:marRight w:val="0"/>
      <w:marTop w:val="0"/>
      <w:marBottom w:val="0"/>
      <w:divBdr>
        <w:top w:val="none" w:sz="0" w:space="0" w:color="auto"/>
        <w:left w:val="none" w:sz="0" w:space="0" w:color="auto"/>
        <w:bottom w:val="none" w:sz="0" w:space="0" w:color="auto"/>
        <w:right w:val="none" w:sz="0" w:space="0" w:color="auto"/>
      </w:divBdr>
    </w:div>
    <w:div w:id="1424570597">
      <w:bodyDiv w:val="1"/>
      <w:marLeft w:val="0"/>
      <w:marRight w:val="0"/>
      <w:marTop w:val="0"/>
      <w:marBottom w:val="0"/>
      <w:divBdr>
        <w:top w:val="none" w:sz="0" w:space="0" w:color="auto"/>
        <w:left w:val="none" w:sz="0" w:space="0" w:color="auto"/>
        <w:bottom w:val="none" w:sz="0" w:space="0" w:color="auto"/>
        <w:right w:val="none" w:sz="0" w:space="0" w:color="auto"/>
      </w:divBdr>
    </w:div>
    <w:div w:id="1425415165">
      <w:bodyDiv w:val="1"/>
      <w:marLeft w:val="0"/>
      <w:marRight w:val="0"/>
      <w:marTop w:val="0"/>
      <w:marBottom w:val="0"/>
      <w:divBdr>
        <w:top w:val="none" w:sz="0" w:space="0" w:color="auto"/>
        <w:left w:val="none" w:sz="0" w:space="0" w:color="auto"/>
        <w:bottom w:val="none" w:sz="0" w:space="0" w:color="auto"/>
        <w:right w:val="none" w:sz="0" w:space="0" w:color="auto"/>
      </w:divBdr>
    </w:div>
    <w:div w:id="1428503831">
      <w:bodyDiv w:val="1"/>
      <w:marLeft w:val="0"/>
      <w:marRight w:val="0"/>
      <w:marTop w:val="0"/>
      <w:marBottom w:val="0"/>
      <w:divBdr>
        <w:top w:val="none" w:sz="0" w:space="0" w:color="auto"/>
        <w:left w:val="none" w:sz="0" w:space="0" w:color="auto"/>
        <w:bottom w:val="none" w:sz="0" w:space="0" w:color="auto"/>
        <w:right w:val="none" w:sz="0" w:space="0" w:color="auto"/>
      </w:divBdr>
    </w:div>
    <w:div w:id="1429352813">
      <w:bodyDiv w:val="1"/>
      <w:marLeft w:val="0"/>
      <w:marRight w:val="0"/>
      <w:marTop w:val="0"/>
      <w:marBottom w:val="0"/>
      <w:divBdr>
        <w:top w:val="none" w:sz="0" w:space="0" w:color="auto"/>
        <w:left w:val="none" w:sz="0" w:space="0" w:color="auto"/>
        <w:bottom w:val="none" w:sz="0" w:space="0" w:color="auto"/>
        <w:right w:val="none" w:sz="0" w:space="0" w:color="auto"/>
      </w:divBdr>
    </w:div>
    <w:div w:id="1429738831">
      <w:bodyDiv w:val="1"/>
      <w:marLeft w:val="0"/>
      <w:marRight w:val="0"/>
      <w:marTop w:val="0"/>
      <w:marBottom w:val="0"/>
      <w:divBdr>
        <w:top w:val="none" w:sz="0" w:space="0" w:color="auto"/>
        <w:left w:val="none" w:sz="0" w:space="0" w:color="auto"/>
        <w:bottom w:val="none" w:sz="0" w:space="0" w:color="auto"/>
        <w:right w:val="none" w:sz="0" w:space="0" w:color="auto"/>
      </w:divBdr>
    </w:div>
    <w:div w:id="1430155838">
      <w:bodyDiv w:val="1"/>
      <w:marLeft w:val="0"/>
      <w:marRight w:val="0"/>
      <w:marTop w:val="0"/>
      <w:marBottom w:val="0"/>
      <w:divBdr>
        <w:top w:val="none" w:sz="0" w:space="0" w:color="auto"/>
        <w:left w:val="none" w:sz="0" w:space="0" w:color="auto"/>
        <w:bottom w:val="none" w:sz="0" w:space="0" w:color="auto"/>
        <w:right w:val="none" w:sz="0" w:space="0" w:color="auto"/>
      </w:divBdr>
    </w:div>
    <w:div w:id="1430616483">
      <w:bodyDiv w:val="1"/>
      <w:marLeft w:val="0"/>
      <w:marRight w:val="0"/>
      <w:marTop w:val="0"/>
      <w:marBottom w:val="0"/>
      <w:divBdr>
        <w:top w:val="none" w:sz="0" w:space="0" w:color="auto"/>
        <w:left w:val="none" w:sz="0" w:space="0" w:color="auto"/>
        <w:bottom w:val="none" w:sz="0" w:space="0" w:color="auto"/>
        <w:right w:val="none" w:sz="0" w:space="0" w:color="auto"/>
      </w:divBdr>
    </w:div>
    <w:div w:id="1430849938">
      <w:bodyDiv w:val="1"/>
      <w:marLeft w:val="0"/>
      <w:marRight w:val="0"/>
      <w:marTop w:val="0"/>
      <w:marBottom w:val="0"/>
      <w:divBdr>
        <w:top w:val="none" w:sz="0" w:space="0" w:color="auto"/>
        <w:left w:val="none" w:sz="0" w:space="0" w:color="auto"/>
        <w:bottom w:val="none" w:sz="0" w:space="0" w:color="auto"/>
        <w:right w:val="none" w:sz="0" w:space="0" w:color="auto"/>
      </w:divBdr>
    </w:div>
    <w:div w:id="1431469203">
      <w:bodyDiv w:val="1"/>
      <w:marLeft w:val="0"/>
      <w:marRight w:val="0"/>
      <w:marTop w:val="0"/>
      <w:marBottom w:val="0"/>
      <w:divBdr>
        <w:top w:val="none" w:sz="0" w:space="0" w:color="auto"/>
        <w:left w:val="none" w:sz="0" w:space="0" w:color="auto"/>
        <w:bottom w:val="none" w:sz="0" w:space="0" w:color="auto"/>
        <w:right w:val="none" w:sz="0" w:space="0" w:color="auto"/>
      </w:divBdr>
    </w:div>
    <w:div w:id="1432314946">
      <w:bodyDiv w:val="1"/>
      <w:marLeft w:val="0"/>
      <w:marRight w:val="0"/>
      <w:marTop w:val="0"/>
      <w:marBottom w:val="0"/>
      <w:divBdr>
        <w:top w:val="none" w:sz="0" w:space="0" w:color="auto"/>
        <w:left w:val="none" w:sz="0" w:space="0" w:color="auto"/>
        <w:bottom w:val="none" w:sz="0" w:space="0" w:color="auto"/>
        <w:right w:val="none" w:sz="0" w:space="0" w:color="auto"/>
      </w:divBdr>
    </w:div>
    <w:div w:id="1432512913">
      <w:bodyDiv w:val="1"/>
      <w:marLeft w:val="0"/>
      <w:marRight w:val="0"/>
      <w:marTop w:val="0"/>
      <w:marBottom w:val="0"/>
      <w:divBdr>
        <w:top w:val="none" w:sz="0" w:space="0" w:color="auto"/>
        <w:left w:val="none" w:sz="0" w:space="0" w:color="auto"/>
        <w:bottom w:val="none" w:sz="0" w:space="0" w:color="auto"/>
        <w:right w:val="none" w:sz="0" w:space="0" w:color="auto"/>
      </w:divBdr>
    </w:div>
    <w:div w:id="1434401744">
      <w:bodyDiv w:val="1"/>
      <w:marLeft w:val="0"/>
      <w:marRight w:val="0"/>
      <w:marTop w:val="0"/>
      <w:marBottom w:val="0"/>
      <w:divBdr>
        <w:top w:val="none" w:sz="0" w:space="0" w:color="auto"/>
        <w:left w:val="none" w:sz="0" w:space="0" w:color="auto"/>
        <w:bottom w:val="none" w:sz="0" w:space="0" w:color="auto"/>
        <w:right w:val="none" w:sz="0" w:space="0" w:color="auto"/>
      </w:divBdr>
    </w:div>
    <w:div w:id="1435442976">
      <w:bodyDiv w:val="1"/>
      <w:marLeft w:val="0"/>
      <w:marRight w:val="0"/>
      <w:marTop w:val="0"/>
      <w:marBottom w:val="0"/>
      <w:divBdr>
        <w:top w:val="none" w:sz="0" w:space="0" w:color="auto"/>
        <w:left w:val="none" w:sz="0" w:space="0" w:color="auto"/>
        <w:bottom w:val="none" w:sz="0" w:space="0" w:color="auto"/>
        <w:right w:val="none" w:sz="0" w:space="0" w:color="auto"/>
      </w:divBdr>
    </w:div>
    <w:div w:id="1435860126">
      <w:bodyDiv w:val="1"/>
      <w:marLeft w:val="0"/>
      <w:marRight w:val="0"/>
      <w:marTop w:val="0"/>
      <w:marBottom w:val="0"/>
      <w:divBdr>
        <w:top w:val="none" w:sz="0" w:space="0" w:color="auto"/>
        <w:left w:val="none" w:sz="0" w:space="0" w:color="auto"/>
        <w:bottom w:val="none" w:sz="0" w:space="0" w:color="auto"/>
        <w:right w:val="none" w:sz="0" w:space="0" w:color="auto"/>
      </w:divBdr>
    </w:div>
    <w:div w:id="1437170716">
      <w:bodyDiv w:val="1"/>
      <w:marLeft w:val="0"/>
      <w:marRight w:val="0"/>
      <w:marTop w:val="0"/>
      <w:marBottom w:val="0"/>
      <w:divBdr>
        <w:top w:val="none" w:sz="0" w:space="0" w:color="auto"/>
        <w:left w:val="none" w:sz="0" w:space="0" w:color="auto"/>
        <w:bottom w:val="none" w:sz="0" w:space="0" w:color="auto"/>
        <w:right w:val="none" w:sz="0" w:space="0" w:color="auto"/>
      </w:divBdr>
    </w:div>
    <w:div w:id="1437289888">
      <w:bodyDiv w:val="1"/>
      <w:marLeft w:val="0"/>
      <w:marRight w:val="0"/>
      <w:marTop w:val="0"/>
      <w:marBottom w:val="0"/>
      <w:divBdr>
        <w:top w:val="none" w:sz="0" w:space="0" w:color="auto"/>
        <w:left w:val="none" w:sz="0" w:space="0" w:color="auto"/>
        <w:bottom w:val="none" w:sz="0" w:space="0" w:color="auto"/>
        <w:right w:val="none" w:sz="0" w:space="0" w:color="auto"/>
      </w:divBdr>
    </w:div>
    <w:div w:id="1437947716">
      <w:bodyDiv w:val="1"/>
      <w:marLeft w:val="0"/>
      <w:marRight w:val="0"/>
      <w:marTop w:val="0"/>
      <w:marBottom w:val="0"/>
      <w:divBdr>
        <w:top w:val="none" w:sz="0" w:space="0" w:color="auto"/>
        <w:left w:val="none" w:sz="0" w:space="0" w:color="auto"/>
        <w:bottom w:val="none" w:sz="0" w:space="0" w:color="auto"/>
        <w:right w:val="none" w:sz="0" w:space="0" w:color="auto"/>
      </w:divBdr>
    </w:div>
    <w:div w:id="1438133032">
      <w:bodyDiv w:val="1"/>
      <w:marLeft w:val="0"/>
      <w:marRight w:val="0"/>
      <w:marTop w:val="0"/>
      <w:marBottom w:val="0"/>
      <w:divBdr>
        <w:top w:val="none" w:sz="0" w:space="0" w:color="auto"/>
        <w:left w:val="none" w:sz="0" w:space="0" w:color="auto"/>
        <w:bottom w:val="none" w:sz="0" w:space="0" w:color="auto"/>
        <w:right w:val="none" w:sz="0" w:space="0" w:color="auto"/>
      </w:divBdr>
    </w:div>
    <w:div w:id="1438409943">
      <w:bodyDiv w:val="1"/>
      <w:marLeft w:val="0"/>
      <w:marRight w:val="0"/>
      <w:marTop w:val="0"/>
      <w:marBottom w:val="0"/>
      <w:divBdr>
        <w:top w:val="none" w:sz="0" w:space="0" w:color="auto"/>
        <w:left w:val="none" w:sz="0" w:space="0" w:color="auto"/>
        <w:bottom w:val="none" w:sz="0" w:space="0" w:color="auto"/>
        <w:right w:val="none" w:sz="0" w:space="0" w:color="auto"/>
      </w:divBdr>
    </w:div>
    <w:div w:id="1438670652">
      <w:bodyDiv w:val="1"/>
      <w:marLeft w:val="0"/>
      <w:marRight w:val="0"/>
      <w:marTop w:val="0"/>
      <w:marBottom w:val="0"/>
      <w:divBdr>
        <w:top w:val="none" w:sz="0" w:space="0" w:color="auto"/>
        <w:left w:val="none" w:sz="0" w:space="0" w:color="auto"/>
        <w:bottom w:val="none" w:sz="0" w:space="0" w:color="auto"/>
        <w:right w:val="none" w:sz="0" w:space="0" w:color="auto"/>
      </w:divBdr>
    </w:div>
    <w:div w:id="1439913397">
      <w:bodyDiv w:val="1"/>
      <w:marLeft w:val="0"/>
      <w:marRight w:val="0"/>
      <w:marTop w:val="0"/>
      <w:marBottom w:val="0"/>
      <w:divBdr>
        <w:top w:val="none" w:sz="0" w:space="0" w:color="auto"/>
        <w:left w:val="none" w:sz="0" w:space="0" w:color="auto"/>
        <w:bottom w:val="none" w:sz="0" w:space="0" w:color="auto"/>
        <w:right w:val="none" w:sz="0" w:space="0" w:color="auto"/>
      </w:divBdr>
    </w:div>
    <w:div w:id="1443064896">
      <w:bodyDiv w:val="1"/>
      <w:marLeft w:val="0"/>
      <w:marRight w:val="0"/>
      <w:marTop w:val="0"/>
      <w:marBottom w:val="0"/>
      <w:divBdr>
        <w:top w:val="none" w:sz="0" w:space="0" w:color="auto"/>
        <w:left w:val="none" w:sz="0" w:space="0" w:color="auto"/>
        <w:bottom w:val="none" w:sz="0" w:space="0" w:color="auto"/>
        <w:right w:val="none" w:sz="0" w:space="0" w:color="auto"/>
      </w:divBdr>
    </w:div>
    <w:div w:id="1443911879">
      <w:bodyDiv w:val="1"/>
      <w:marLeft w:val="0"/>
      <w:marRight w:val="0"/>
      <w:marTop w:val="0"/>
      <w:marBottom w:val="0"/>
      <w:divBdr>
        <w:top w:val="none" w:sz="0" w:space="0" w:color="auto"/>
        <w:left w:val="none" w:sz="0" w:space="0" w:color="auto"/>
        <w:bottom w:val="none" w:sz="0" w:space="0" w:color="auto"/>
        <w:right w:val="none" w:sz="0" w:space="0" w:color="auto"/>
      </w:divBdr>
    </w:div>
    <w:div w:id="1446542146">
      <w:bodyDiv w:val="1"/>
      <w:marLeft w:val="0"/>
      <w:marRight w:val="0"/>
      <w:marTop w:val="0"/>
      <w:marBottom w:val="0"/>
      <w:divBdr>
        <w:top w:val="none" w:sz="0" w:space="0" w:color="auto"/>
        <w:left w:val="none" w:sz="0" w:space="0" w:color="auto"/>
        <w:bottom w:val="none" w:sz="0" w:space="0" w:color="auto"/>
        <w:right w:val="none" w:sz="0" w:space="0" w:color="auto"/>
      </w:divBdr>
    </w:div>
    <w:div w:id="1447769814">
      <w:bodyDiv w:val="1"/>
      <w:marLeft w:val="0"/>
      <w:marRight w:val="0"/>
      <w:marTop w:val="0"/>
      <w:marBottom w:val="0"/>
      <w:divBdr>
        <w:top w:val="none" w:sz="0" w:space="0" w:color="auto"/>
        <w:left w:val="none" w:sz="0" w:space="0" w:color="auto"/>
        <w:bottom w:val="none" w:sz="0" w:space="0" w:color="auto"/>
        <w:right w:val="none" w:sz="0" w:space="0" w:color="auto"/>
      </w:divBdr>
    </w:div>
    <w:div w:id="1448349275">
      <w:bodyDiv w:val="1"/>
      <w:marLeft w:val="0"/>
      <w:marRight w:val="0"/>
      <w:marTop w:val="0"/>
      <w:marBottom w:val="0"/>
      <w:divBdr>
        <w:top w:val="none" w:sz="0" w:space="0" w:color="auto"/>
        <w:left w:val="none" w:sz="0" w:space="0" w:color="auto"/>
        <w:bottom w:val="none" w:sz="0" w:space="0" w:color="auto"/>
        <w:right w:val="none" w:sz="0" w:space="0" w:color="auto"/>
      </w:divBdr>
    </w:div>
    <w:div w:id="1448888898">
      <w:bodyDiv w:val="1"/>
      <w:marLeft w:val="0"/>
      <w:marRight w:val="0"/>
      <w:marTop w:val="0"/>
      <w:marBottom w:val="0"/>
      <w:divBdr>
        <w:top w:val="none" w:sz="0" w:space="0" w:color="auto"/>
        <w:left w:val="none" w:sz="0" w:space="0" w:color="auto"/>
        <w:bottom w:val="none" w:sz="0" w:space="0" w:color="auto"/>
        <w:right w:val="none" w:sz="0" w:space="0" w:color="auto"/>
      </w:divBdr>
    </w:div>
    <w:div w:id="1449936087">
      <w:bodyDiv w:val="1"/>
      <w:marLeft w:val="0"/>
      <w:marRight w:val="0"/>
      <w:marTop w:val="0"/>
      <w:marBottom w:val="0"/>
      <w:divBdr>
        <w:top w:val="none" w:sz="0" w:space="0" w:color="auto"/>
        <w:left w:val="none" w:sz="0" w:space="0" w:color="auto"/>
        <w:bottom w:val="none" w:sz="0" w:space="0" w:color="auto"/>
        <w:right w:val="none" w:sz="0" w:space="0" w:color="auto"/>
      </w:divBdr>
    </w:div>
    <w:div w:id="1450858476">
      <w:bodyDiv w:val="1"/>
      <w:marLeft w:val="0"/>
      <w:marRight w:val="0"/>
      <w:marTop w:val="0"/>
      <w:marBottom w:val="0"/>
      <w:divBdr>
        <w:top w:val="none" w:sz="0" w:space="0" w:color="auto"/>
        <w:left w:val="none" w:sz="0" w:space="0" w:color="auto"/>
        <w:bottom w:val="none" w:sz="0" w:space="0" w:color="auto"/>
        <w:right w:val="none" w:sz="0" w:space="0" w:color="auto"/>
      </w:divBdr>
    </w:div>
    <w:div w:id="1452552672">
      <w:bodyDiv w:val="1"/>
      <w:marLeft w:val="0"/>
      <w:marRight w:val="0"/>
      <w:marTop w:val="0"/>
      <w:marBottom w:val="0"/>
      <w:divBdr>
        <w:top w:val="none" w:sz="0" w:space="0" w:color="auto"/>
        <w:left w:val="none" w:sz="0" w:space="0" w:color="auto"/>
        <w:bottom w:val="none" w:sz="0" w:space="0" w:color="auto"/>
        <w:right w:val="none" w:sz="0" w:space="0" w:color="auto"/>
      </w:divBdr>
    </w:div>
    <w:div w:id="1454009842">
      <w:bodyDiv w:val="1"/>
      <w:marLeft w:val="0"/>
      <w:marRight w:val="0"/>
      <w:marTop w:val="0"/>
      <w:marBottom w:val="0"/>
      <w:divBdr>
        <w:top w:val="none" w:sz="0" w:space="0" w:color="auto"/>
        <w:left w:val="none" w:sz="0" w:space="0" w:color="auto"/>
        <w:bottom w:val="none" w:sz="0" w:space="0" w:color="auto"/>
        <w:right w:val="none" w:sz="0" w:space="0" w:color="auto"/>
      </w:divBdr>
    </w:div>
    <w:div w:id="1455441259">
      <w:bodyDiv w:val="1"/>
      <w:marLeft w:val="0"/>
      <w:marRight w:val="0"/>
      <w:marTop w:val="0"/>
      <w:marBottom w:val="0"/>
      <w:divBdr>
        <w:top w:val="none" w:sz="0" w:space="0" w:color="auto"/>
        <w:left w:val="none" w:sz="0" w:space="0" w:color="auto"/>
        <w:bottom w:val="none" w:sz="0" w:space="0" w:color="auto"/>
        <w:right w:val="none" w:sz="0" w:space="0" w:color="auto"/>
      </w:divBdr>
    </w:div>
    <w:div w:id="1456827005">
      <w:bodyDiv w:val="1"/>
      <w:marLeft w:val="0"/>
      <w:marRight w:val="0"/>
      <w:marTop w:val="0"/>
      <w:marBottom w:val="0"/>
      <w:divBdr>
        <w:top w:val="none" w:sz="0" w:space="0" w:color="auto"/>
        <w:left w:val="none" w:sz="0" w:space="0" w:color="auto"/>
        <w:bottom w:val="none" w:sz="0" w:space="0" w:color="auto"/>
        <w:right w:val="none" w:sz="0" w:space="0" w:color="auto"/>
      </w:divBdr>
    </w:div>
    <w:div w:id="1458597940">
      <w:bodyDiv w:val="1"/>
      <w:marLeft w:val="0"/>
      <w:marRight w:val="0"/>
      <w:marTop w:val="0"/>
      <w:marBottom w:val="0"/>
      <w:divBdr>
        <w:top w:val="none" w:sz="0" w:space="0" w:color="auto"/>
        <w:left w:val="none" w:sz="0" w:space="0" w:color="auto"/>
        <w:bottom w:val="none" w:sz="0" w:space="0" w:color="auto"/>
        <w:right w:val="none" w:sz="0" w:space="0" w:color="auto"/>
      </w:divBdr>
    </w:div>
    <w:div w:id="1459105394">
      <w:bodyDiv w:val="1"/>
      <w:marLeft w:val="0"/>
      <w:marRight w:val="0"/>
      <w:marTop w:val="0"/>
      <w:marBottom w:val="0"/>
      <w:divBdr>
        <w:top w:val="none" w:sz="0" w:space="0" w:color="auto"/>
        <w:left w:val="none" w:sz="0" w:space="0" w:color="auto"/>
        <w:bottom w:val="none" w:sz="0" w:space="0" w:color="auto"/>
        <w:right w:val="none" w:sz="0" w:space="0" w:color="auto"/>
      </w:divBdr>
    </w:div>
    <w:div w:id="1459758846">
      <w:bodyDiv w:val="1"/>
      <w:marLeft w:val="0"/>
      <w:marRight w:val="0"/>
      <w:marTop w:val="0"/>
      <w:marBottom w:val="0"/>
      <w:divBdr>
        <w:top w:val="none" w:sz="0" w:space="0" w:color="auto"/>
        <w:left w:val="none" w:sz="0" w:space="0" w:color="auto"/>
        <w:bottom w:val="none" w:sz="0" w:space="0" w:color="auto"/>
        <w:right w:val="none" w:sz="0" w:space="0" w:color="auto"/>
      </w:divBdr>
    </w:div>
    <w:div w:id="1460151617">
      <w:bodyDiv w:val="1"/>
      <w:marLeft w:val="0"/>
      <w:marRight w:val="0"/>
      <w:marTop w:val="0"/>
      <w:marBottom w:val="0"/>
      <w:divBdr>
        <w:top w:val="none" w:sz="0" w:space="0" w:color="auto"/>
        <w:left w:val="none" w:sz="0" w:space="0" w:color="auto"/>
        <w:bottom w:val="none" w:sz="0" w:space="0" w:color="auto"/>
        <w:right w:val="none" w:sz="0" w:space="0" w:color="auto"/>
      </w:divBdr>
    </w:div>
    <w:div w:id="1462764281">
      <w:bodyDiv w:val="1"/>
      <w:marLeft w:val="0"/>
      <w:marRight w:val="0"/>
      <w:marTop w:val="0"/>
      <w:marBottom w:val="0"/>
      <w:divBdr>
        <w:top w:val="none" w:sz="0" w:space="0" w:color="auto"/>
        <w:left w:val="none" w:sz="0" w:space="0" w:color="auto"/>
        <w:bottom w:val="none" w:sz="0" w:space="0" w:color="auto"/>
        <w:right w:val="none" w:sz="0" w:space="0" w:color="auto"/>
      </w:divBdr>
    </w:div>
    <w:div w:id="1470829061">
      <w:bodyDiv w:val="1"/>
      <w:marLeft w:val="0"/>
      <w:marRight w:val="0"/>
      <w:marTop w:val="0"/>
      <w:marBottom w:val="0"/>
      <w:divBdr>
        <w:top w:val="none" w:sz="0" w:space="0" w:color="auto"/>
        <w:left w:val="none" w:sz="0" w:space="0" w:color="auto"/>
        <w:bottom w:val="none" w:sz="0" w:space="0" w:color="auto"/>
        <w:right w:val="none" w:sz="0" w:space="0" w:color="auto"/>
      </w:divBdr>
    </w:div>
    <w:div w:id="1471095601">
      <w:bodyDiv w:val="1"/>
      <w:marLeft w:val="0"/>
      <w:marRight w:val="0"/>
      <w:marTop w:val="0"/>
      <w:marBottom w:val="0"/>
      <w:divBdr>
        <w:top w:val="none" w:sz="0" w:space="0" w:color="auto"/>
        <w:left w:val="none" w:sz="0" w:space="0" w:color="auto"/>
        <w:bottom w:val="none" w:sz="0" w:space="0" w:color="auto"/>
        <w:right w:val="none" w:sz="0" w:space="0" w:color="auto"/>
      </w:divBdr>
    </w:div>
    <w:div w:id="1471553539">
      <w:bodyDiv w:val="1"/>
      <w:marLeft w:val="0"/>
      <w:marRight w:val="0"/>
      <w:marTop w:val="0"/>
      <w:marBottom w:val="0"/>
      <w:divBdr>
        <w:top w:val="none" w:sz="0" w:space="0" w:color="auto"/>
        <w:left w:val="none" w:sz="0" w:space="0" w:color="auto"/>
        <w:bottom w:val="none" w:sz="0" w:space="0" w:color="auto"/>
        <w:right w:val="none" w:sz="0" w:space="0" w:color="auto"/>
      </w:divBdr>
    </w:div>
    <w:div w:id="1471626932">
      <w:bodyDiv w:val="1"/>
      <w:marLeft w:val="0"/>
      <w:marRight w:val="0"/>
      <w:marTop w:val="0"/>
      <w:marBottom w:val="0"/>
      <w:divBdr>
        <w:top w:val="none" w:sz="0" w:space="0" w:color="auto"/>
        <w:left w:val="none" w:sz="0" w:space="0" w:color="auto"/>
        <w:bottom w:val="none" w:sz="0" w:space="0" w:color="auto"/>
        <w:right w:val="none" w:sz="0" w:space="0" w:color="auto"/>
      </w:divBdr>
    </w:div>
    <w:div w:id="1471899460">
      <w:bodyDiv w:val="1"/>
      <w:marLeft w:val="0"/>
      <w:marRight w:val="0"/>
      <w:marTop w:val="0"/>
      <w:marBottom w:val="0"/>
      <w:divBdr>
        <w:top w:val="none" w:sz="0" w:space="0" w:color="auto"/>
        <w:left w:val="none" w:sz="0" w:space="0" w:color="auto"/>
        <w:bottom w:val="none" w:sz="0" w:space="0" w:color="auto"/>
        <w:right w:val="none" w:sz="0" w:space="0" w:color="auto"/>
      </w:divBdr>
    </w:div>
    <w:div w:id="1473212311">
      <w:bodyDiv w:val="1"/>
      <w:marLeft w:val="0"/>
      <w:marRight w:val="0"/>
      <w:marTop w:val="0"/>
      <w:marBottom w:val="0"/>
      <w:divBdr>
        <w:top w:val="none" w:sz="0" w:space="0" w:color="auto"/>
        <w:left w:val="none" w:sz="0" w:space="0" w:color="auto"/>
        <w:bottom w:val="none" w:sz="0" w:space="0" w:color="auto"/>
        <w:right w:val="none" w:sz="0" w:space="0" w:color="auto"/>
      </w:divBdr>
    </w:div>
    <w:div w:id="1473521361">
      <w:bodyDiv w:val="1"/>
      <w:marLeft w:val="0"/>
      <w:marRight w:val="0"/>
      <w:marTop w:val="0"/>
      <w:marBottom w:val="0"/>
      <w:divBdr>
        <w:top w:val="none" w:sz="0" w:space="0" w:color="auto"/>
        <w:left w:val="none" w:sz="0" w:space="0" w:color="auto"/>
        <w:bottom w:val="none" w:sz="0" w:space="0" w:color="auto"/>
        <w:right w:val="none" w:sz="0" w:space="0" w:color="auto"/>
      </w:divBdr>
    </w:div>
    <w:div w:id="1475563511">
      <w:bodyDiv w:val="1"/>
      <w:marLeft w:val="0"/>
      <w:marRight w:val="0"/>
      <w:marTop w:val="0"/>
      <w:marBottom w:val="0"/>
      <w:divBdr>
        <w:top w:val="none" w:sz="0" w:space="0" w:color="auto"/>
        <w:left w:val="none" w:sz="0" w:space="0" w:color="auto"/>
        <w:bottom w:val="none" w:sz="0" w:space="0" w:color="auto"/>
        <w:right w:val="none" w:sz="0" w:space="0" w:color="auto"/>
      </w:divBdr>
    </w:div>
    <w:div w:id="1475878218">
      <w:bodyDiv w:val="1"/>
      <w:marLeft w:val="0"/>
      <w:marRight w:val="0"/>
      <w:marTop w:val="0"/>
      <w:marBottom w:val="0"/>
      <w:divBdr>
        <w:top w:val="none" w:sz="0" w:space="0" w:color="auto"/>
        <w:left w:val="none" w:sz="0" w:space="0" w:color="auto"/>
        <w:bottom w:val="none" w:sz="0" w:space="0" w:color="auto"/>
        <w:right w:val="none" w:sz="0" w:space="0" w:color="auto"/>
      </w:divBdr>
    </w:div>
    <w:div w:id="1478187267">
      <w:bodyDiv w:val="1"/>
      <w:marLeft w:val="0"/>
      <w:marRight w:val="0"/>
      <w:marTop w:val="0"/>
      <w:marBottom w:val="0"/>
      <w:divBdr>
        <w:top w:val="none" w:sz="0" w:space="0" w:color="auto"/>
        <w:left w:val="none" w:sz="0" w:space="0" w:color="auto"/>
        <w:bottom w:val="none" w:sz="0" w:space="0" w:color="auto"/>
        <w:right w:val="none" w:sz="0" w:space="0" w:color="auto"/>
      </w:divBdr>
    </w:div>
    <w:div w:id="1478306105">
      <w:bodyDiv w:val="1"/>
      <w:marLeft w:val="0"/>
      <w:marRight w:val="0"/>
      <w:marTop w:val="0"/>
      <w:marBottom w:val="0"/>
      <w:divBdr>
        <w:top w:val="none" w:sz="0" w:space="0" w:color="auto"/>
        <w:left w:val="none" w:sz="0" w:space="0" w:color="auto"/>
        <w:bottom w:val="none" w:sz="0" w:space="0" w:color="auto"/>
        <w:right w:val="none" w:sz="0" w:space="0" w:color="auto"/>
      </w:divBdr>
    </w:div>
    <w:div w:id="1482230062">
      <w:bodyDiv w:val="1"/>
      <w:marLeft w:val="0"/>
      <w:marRight w:val="0"/>
      <w:marTop w:val="0"/>
      <w:marBottom w:val="0"/>
      <w:divBdr>
        <w:top w:val="none" w:sz="0" w:space="0" w:color="auto"/>
        <w:left w:val="none" w:sz="0" w:space="0" w:color="auto"/>
        <w:bottom w:val="none" w:sz="0" w:space="0" w:color="auto"/>
        <w:right w:val="none" w:sz="0" w:space="0" w:color="auto"/>
      </w:divBdr>
    </w:div>
    <w:div w:id="1482890717">
      <w:bodyDiv w:val="1"/>
      <w:marLeft w:val="0"/>
      <w:marRight w:val="0"/>
      <w:marTop w:val="0"/>
      <w:marBottom w:val="0"/>
      <w:divBdr>
        <w:top w:val="none" w:sz="0" w:space="0" w:color="auto"/>
        <w:left w:val="none" w:sz="0" w:space="0" w:color="auto"/>
        <w:bottom w:val="none" w:sz="0" w:space="0" w:color="auto"/>
        <w:right w:val="none" w:sz="0" w:space="0" w:color="auto"/>
      </w:divBdr>
    </w:div>
    <w:div w:id="1485507693">
      <w:bodyDiv w:val="1"/>
      <w:marLeft w:val="0"/>
      <w:marRight w:val="0"/>
      <w:marTop w:val="0"/>
      <w:marBottom w:val="0"/>
      <w:divBdr>
        <w:top w:val="none" w:sz="0" w:space="0" w:color="auto"/>
        <w:left w:val="none" w:sz="0" w:space="0" w:color="auto"/>
        <w:bottom w:val="none" w:sz="0" w:space="0" w:color="auto"/>
        <w:right w:val="none" w:sz="0" w:space="0" w:color="auto"/>
      </w:divBdr>
    </w:div>
    <w:div w:id="1487163622">
      <w:bodyDiv w:val="1"/>
      <w:marLeft w:val="0"/>
      <w:marRight w:val="0"/>
      <w:marTop w:val="0"/>
      <w:marBottom w:val="0"/>
      <w:divBdr>
        <w:top w:val="none" w:sz="0" w:space="0" w:color="auto"/>
        <w:left w:val="none" w:sz="0" w:space="0" w:color="auto"/>
        <w:bottom w:val="none" w:sz="0" w:space="0" w:color="auto"/>
        <w:right w:val="none" w:sz="0" w:space="0" w:color="auto"/>
      </w:divBdr>
    </w:div>
    <w:div w:id="1487743857">
      <w:bodyDiv w:val="1"/>
      <w:marLeft w:val="0"/>
      <w:marRight w:val="0"/>
      <w:marTop w:val="0"/>
      <w:marBottom w:val="0"/>
      <w:divBdr>
        <w:top w:val="none" w:sz="0" w:space="0" w:color="auto"/>
        <w:left w:val="none" w:sz="0" w:space="0" w:color="auto"/>
        <w:bottom w:val="none" w:sz="0" w:space="0" w:color="auto"/>
        <w:right w:val="none" w:sz="0" w:space="0" w:color="auto"/>
      </w:divBdr>
    </w:div>
    <w:div w:id="1488201830">
      <w:bodyDiv w:val="1"/>
      <w:marLeft w:val="0"/>
      <w:marRight w:val="0"/>
      <w:marTop w:val="0"/>
      <w:marBottom w:val="0"/>
      <w:divBdr>
        <w:top w:val="none" w:sz="0" w:space="0" w:color="auto"/>
        <w:left w:val="none" w:sz="0" w:space="0" w:color="auto"/>
        <w:bottom w:val="none" w:sz="0" w:space="0" w:color="auto"/>
        <w:right w:val="none" w:sz="0" w:space="0" w:color="auto"/>
      </w:divBdr>
    </w:div>
    <w:div w:id="1488326354">
      <w:bodyDiv w:val="1"/>
      <w:marLeft w:val="0"/>
      <w:marRight w:val="0"/>
      <w:marTop w:val="0"/>
      <w:marBottom w:val="0"/>
      <w:divBdr>
        <w:top w:val="none" w:sz="0" w:space="0" w:color="auto"/>
        <w:left w:val="none" w:sz="0" w:space="0" w:color="auto"/>
        <w:bottom w:val="none" w:sz="0" w:space="0" w:color="auto"/>
        <w:right w:val="none" w:sz="0" w:space="0" w:color="auto"/>
      </w:divBdr>
    </w:div>
    <w:div w:id="1489512625">
      <w:bodyDiv w:val="1"/>
      <w:marLeft w:val="0"/>
      <w:marRight w:val="0"/>
      <w:marTop w:val="0"/>
      <w:marBottom w:val="0"/>
      <w:divBdr>
        <w:top w:val="none" w:sz="0" w:space="0" w:color="auto"/>
        <w:left w:val="none" w:sz="0" w:space="0" w:color="auto"/>
        <w:bottom w:val="none" w:sz="0" w:space="0" w:color="auto"/>
        <w:right w:val="none" w:sz="0" w:space="0" w:color="auto"/>
      </w:divBdr>
    </w:div>
    <w:div w:id="1491672621">
      <w:bodyDiv w:val="1"/>
      <w:marLeft w:val="0"/>
      <w:marRight w:val="0"/>
      <w:marTop w:val="0"/>
      <w:marBottom w:val="0"/>
      <w:divBdr>
        <w:top w:val="none" w:sz="0" w:space="0" w:color="auto"/>
        <w:left w:val="none" w:sz="0" w:space="0" w:color="auto"/>
        <w:bottom w:val="none" w:sz="0" w:space="0" w:color="auto"/>
        <w:right w:val="none" w:sz="0" w:space="0" w:color="auto"/>
      </w:divBdr>
    </w:div>
    <w:div w:id="1493719104">
      <w:bodyDiv w:val="1"/>
      <w:marLeft w:val="0"/>
      <w:marRight w:val="0"/>
      <w:marTop w:val="0"/>
      <w:marBottom w:val="0"/>
      <w:divBdr>
        <w:top w:val="none" w:sz="0" w:space="0" w:color="auto"/>
        <w:left w:val="none" w:sz="0" w:space="0" w:color="auto"/>
        <w:bottom w:val="none" w:sz="0" w:space="0" w:color="auto"/>
        <w:right w:val="none" w:sz="0" w:space="0" w:color="auto"/>
      </w:divBdr>
    </w:div>
    <w:div w:id="1494371924">
      <w:bodyDiv w:val="1"/>
      <w:marLeft w:val="0"/>
      <w:marRight w:val="0"/>
      <w:marTop w:val="0"/>
      <w:marBottom w:val="0"/>
      <w:divBdr>
        <w:top w:val="none" w:sz="0" w:space="0" w:color="auto"/>
        <w:left w:val="none" w:sz="0" w:space="0" w:color="auto"/>
        <w:bottom w:val="none" w:sz="0" w:space="0" w:color="auto"/>
        <w:right w:val="none" w:sz="0" w:space="0" w:color="auto"/>
      </w:divBdr>
    </w:div>
    <w:div w:id="1495563503">
      <w:bodyDiv w:val="1"/>
      <w:marLeft w:val="0"/>
      <w:marRight w:val="0"/>
      <w:marTop w:val="0"/>
      <w:marBottom w:val="0"/>
      <w:divBdr>
        <w:top w:val="none" w:sz="0" w:space="0" w:color="auto"/>
        <w:left w:val="none" w:sz="0" w:space="0" w:color="auto"/>
        <w:bottom w:val="none" w:sz="0" w:space="0" w:color="auto"/>
        <w:right w:val="none" w:sz="0" w:space="0" w:color="auto"/>
      </w:divBdr>
    </w:div>
    <w:div w:id="1496074076">
      <w:bodyDiv w:val="1"/>
      <w:marLeft w:val="0"/>
      <w:marRight w:val="0"/>
      <w:marTop w:val="0"/>
      <w:marBottom w:val="0"/>
      <w:divBdr>
        <w:top w:val="none" w:sz="0" w:space="0" w:color="auto"/>
        <w:left w:val="none" w:sz="0" w:space="0" w:color="auto"/>
        <w:bottom w:val="none" w:sz="0" w:space="0" w:color="auto"/>
        <w:right w:val="none" w:sz="0" w:space="0" w:color="auto"/>
      </w:divBdr>
    </w:div>
    <w:div w:id="1497770982">
      <w:bodyDiv w:val="1"/>
      <w:marLeft w:val="0"/>
      <w:marRight w:val="0"/>
      <w:marTop w:val="0"/>
      <w:marBottom w:val="0"/>
      <w:divBdr>
        <w:top w:val="none" w:sz="0" w:space="0" w:color="auto"/>
        <w:left w:val="none" w:sz="0" w:space="0" w:color="auto"/>
        <w:bottom w:val="none" w:sz="0" w:space="0" w:color="auto"/>
        <w:right w:val="none" w:sz="0" w:space="0" w:color="auto"/>
      </w:divBdr>
    </w:div>
    <w:div w:id="1497841577">
      <w:bodyDiv w:val="1"/>
      <w:marLeft w:val="0"/>
      <w:marRight w:val="0"/>
      <w:marTop w:val="0"/>
      <w:marBottom w:val="0"/>
      <w:divBdr>
        <w:top w:val="none" w:sz="0" w:space="0" w:color="auto"/>
        <w:left w:val="none" w:sz="0" w:space="0" w:color="auto"/>
        <w:bottom w:val="none" w:sz="0" w:space="0" w:color="auto"/>
        <w:right w:val="none" w:sz="0" w:space="0" w:color="auto"/>
      </w:divBdr>
    </w:div>
    <w:div w:id="1498033792">
      <w:bodyDiv w:val="1"/>
      <w:marLeft w:val="0"/>
      <w:marRight w:val="0"/>
      <w:marTop w:val="0"/>
      <w:marBottom w:val="0"/>
      <w:divBdr>
        <w:top w:val="none" w:sz="0" w:space="0" w:color="auto"/>
        <w:left w:val="none" w:sz="0" w:space="0" w:color="auto"/>
        <w:bottom w:val="none" w:sz="0" w:space="0" w:color="auto"/>
        <w:right w:val="none" w:sz="0" w:space="0" w:color="auto"/>
      </w:divBdr>
    </w:div>
    <w:div w:id="1499687205">
      <w:bodyDiv w:val="1"/>
      <w:marLeft w:val="0"/>
      <w:marRight w:val="0"/>
      <w:marTop w:val="0"/>
      <w:marBottom w:val="0"/>
      <w:divBdr>
        <w:top w:val="none" w:sz="0" w:space="0" w:color="auto"/>
        <w:left w:val="none" w:sz="0" w:space="0" w:color="auto"/>
        <w:bottom w:val="none" w:sz="0" w:space="0" w:color="auto"/>
        <w:right w:val="none" w:sz="0" w:space="0" w:color="auto"/>
      </w:divBdr>
    </w:div>
    <w:div w:id="1499811096">
      <w:bodyDiv w:val="1"/>
      <w:marLeft w:val="0"/>
      <w:marRight w:val="0"/>
      <w:marTop w:val="0"/>
      <w:marBottom w:val="0"/>
      <w:divBdr>
        <w:top w:val="none" w:sz="0" w:space="0" w:color="auto"/>
        <w:left w:val="none" w:sz="0" w:space="0" w:color="auto"/>
        <w:bottom w:val="none" w:sz="0" w:space="0" w:color="auto"/>
        <w:right w:val="none" w:sz="0" w:space="0" w:color="auto"/>
      </w:divBdr>
    </w:div>
    <w:div w:id="1501502022">
      <w:bodyDiv w:val="1"/>
      <w:marLeft w:val="0"/>
      <w:marRight w:val="0"/>
      <w:marTop w:val="0"/>
      <w:marBottom w:val="0"/>
      <w:divBdr>
        <w:top w:val="none" w:sz="0" w:space="0" w:color="auto"/>
        <w:left w:val="none" w:sz="0" w:space="0" w:color="auto"/>
        <w:bottom w:val="none" w:sz="0" w:space="0" w:color="auto"/>
        <w:right w:val="none" w:sz="0" w:space="0" w:color="auto"/>
      </w:divBdr>
    </w:div>
    <w:div w:id="1501971203">
      <w:bodyDiv w:val="1"/>
      <w:marLeft w:val="0"/>
      <w:marRight w:val="0"/>
      <w:marTop w:val="0"/>
      <w:marBottom w:val="0"/>
      <w:divBdr>
        <w:top w:val="none" w:sz="0" w:space="0" w:color="auto"/>
        <w:left w:val="none" w:sz="0" w:space="0" w:color="auto"/>
        <w:bottom w:val="none" w:sz="0" w:space="0" w:color="auto"/>
        <w:right w:val="none" w:sz="0" w:space="0" w:color="auto"/>
      </w:divBdr>
    </w:div>
    <w:div w:id="1503619998">
      <w:bodyDiv w:val="1"/>
      <w:marLeft w:val="0"/>
      <w:marRight w:val="0"/>
      <w:marTop w:val="0"/>
      <w:marBottom w:val="0"/>
      <w:divBdr>
        <w:top w:val="none" w:sz="0" w:space="0" w:color="auto"/>
        <w:left w:val="none" w:sz="0" w:space="0" w:color="auto"/>
        <w:bottom w:val="none" w:sz="0" w:space="0" w:color="auto"/>
        <w:right w:val="none" w:sz="0" w:space="0" w:color="auto"/>
      </w:divBdr>
    </w:div>
    <w:div w:id="1504739231">
      <w:bodyDiv w:val="1"/>
      <w:marLeft w:val="0"/>
      <w:marRight w:val="0"/>
      <w:marTop w:val="0"/>
      <w:marBottom w:val="0"/>
      <w:divBdr>
        <w:top w:val="none" w:sz="0" w:space="0" w:color="auto"/>
        <w:left w:val="none" w:sz="0" w:space="0" w:color="auto"/>
        <w:bottom w:val="none" w:sz="0" w:space="0" w:color="auto"/>
        <w:right w:val="none" w:sz="0" w:space="0" w:color="auto"/>
      </w:divBdr>
    </w:div>
    <w:div w:id="1511598035">
      <w:bodyDiv w:val="1"/>
      <w:marLeft w:val="0"/>
      <w:marRight w:val="0"/>
      <w:marTop w:val="0"/>
      <w:marBottom w:val="0"/>
      <w:divBdr>
        <w:top w:val="none" w:sz="0" w:space="0" w:color="auto"/>
        <w:left w:val="none" w:sz="0" w:space="0" w:color="auto"/>
        <w:bottom w:val="none" w:sz="0" w:space="0" w:color="auto"/>
        <w:right w:val="none" w:sz="0" w:space="0" w:color="auto"/>
      </w:divBdr>
    </w:div>
    <w:div w:id="1512600629">
      <w:bodyDiv w:val="1"/>
      <w:marLeft w:val="0"/>
      <w:marRight w:val="0"/>
      <w:marTop w:val="0"/>
      <w:marBottom w:val="0"/>
      <w:divBdr>
        <w:top w:val="none" w:sz="0" w:space="0" w:color="auto"/>
        <w:left w:val="none" w:sz="0" w:space="0" w:color="auto"/>
        <w:bottom w:val="none" w:sz="0" w:space="0" w:color="auto"/>
        <w:right w:val="none" w:sz="0" w:space="0" w:color="auto"/>
      </w:divBdr>
    </w:div>
    <w:div w:id="1514762212">
      <w:bodyDiv w:val="1"/>
      <w:marLeft w:val="0"/>
      <w:marRight w:val="0"/>
      <w:marTop w:val="0"/>
      <w:marBottom w:val="0"/>
      <w:divBdr>
        <w:top w:val="none" w:sz="0" w:space="0" w:color="auto"/>
        <w:left w:val="none" w:sz="0" w:space="0" w:color="auto"/>
        <w:bottom w:val="none" w:sz="0" w:space="0" w:color="auto"/>
        <w:right w:val="none" w:sz="0" w:space="0" w:color="auto"/>
      </w:divBdr>
    </w:div>
    <w:div w:id="1515268074">
      <w:bodyDiv w:val="1"/>
      <w:marLeft w:val="0"/>
      <w:marRight w:val="0"/>
      <w:marTop w:val="0"/>
      <w:marBottom w:val="0"/>
      <w:divBdr>
        <w:top w:val="none" w:sz="0" w:space="0" w:color="auto"/>
        <w:left w:val="none" w:sz="0" w:space="0" w:color="auto"/>
        <w:bottom w:val="none" w:sz="0" w:space="0" w:color="auto"/>
        <w:right w:val="none" w:sz="0" w:space="0" w:color="auto"/>
      </w:divBdr>
    </w:div>
    <w:div w:id="1515802957">
      <w:bodyDiv w:val="1"/>
      <w:marLeft w:val="0"/>
      <w:marRight w:val="0"/>
      <w:marTop w:val="0"/>
      <w:marBottom w:val="0"/>
      <w:divBdr>
        <w:top w:val="none" w:sz="0" w:space="0" w:color="auto"/>
        <w:left w:val="none" w:sz="0" w:space="0" w:color="auto"/>
        <w:bottom w:val="none" w:sz="0" w:space="0" w:color="auto"/>
        <w:right w:val="none" w:sz="0" w:space="0" w:color="auto"/>
      </w:divBdr>
    </w:div>
    <w:div w:id="1516192184">
      <w:bodyDiv w:val="1"/>
      <w:marLeft w:val="0"/>
      <w:marRight w:val="0"/>
      <w:marTop w:val="0"/>
      <w:marBottom w:val="0"/>
      <w:divBdr>
        <w:top w:val="none" w:sz="0" w:space="0" w:color="auto"/>
        <w:left w:val="none" w:sz="0" w:space="0" w:color="auto"/>
        <w:bottom w:val="none" w:sz="0" w:space="0" w:color="auto"/>
        <w:right w:val="none" w:sz="0" w:space="0" w:color="auto"/>
      </w:divBdr>
    </w:div>
    <w:div w:id="1516918104">
      <w:bodyDiv w:val="1"/>
      <w:marLeft w:val="0"/>
      <w:marRight w:val="0"/>
      <w:marTop w:val="0"/>
      <w:marBottom w:val="0"/>
      <w:divBdr>
        <w:top w:val="none" w:sz="0" w:space="0" w:color="auto"/>
        <w:left w:val="none" w:sz="0" w:space="0" w:color="auto"/>
        <w:bottom w:val="none" w:sz="0" w:space="0" w:color="auto"/>
        <w:right w:val="none" w:sz="0" w:space="0" w:color="auto"/>
      </w:divBdr>
    </w:div>
    <w:div w:id="1516918839">
      <w:bodyDiv w:val="1"/>
      <w:marLeft w:val="0"/>
      <w:marRight w:val="0"/>
      <w:marTop w:val="0"/>
      <w:marBottom w:val="0"/>
      <w:divBdr>
        <w:top w:val="none" w:sz="0" w:space="0" w:color="auto"/>
        <w:left w:val="none" w:sz="0" w:space="0" w:color="auto"/>
        <w:bottom w:val="none" w:sz="0" w:space="0" w:color="auto"/>
        <w:right w:val="none" w:sz="0" w:space="0" w:color="auto"/>
      </w:divBdr>
    </w:div>
    <w:div w:id="1518809670">
      <w:bodyDiv w:val="1"/>
      <w:marLeft w:val="0"/>
      <w:marRight w:val="0"/>
      <w:marTop w:val="0"/>
      <w:marBottom w:val="0"/>
      <w:divBdr>
        <w:top w:val="none" w:sz="0" w:space="0" w:color="auto"/>
        <w:left w:val="none" w:sz="0" w:space="0" w:color="auto"/>
        <w:bottom w:val="none" w:sz="0" w:space="0" w:color="auto"/>
        <w:right w:val="none" w:sz="0" w:space="0" w:color="auto"/>
      </w:divBdr>
    </w:div>
    <w:div w:id="1519005133">
      <w:bodyDiv w:val="1"/>
      <w:marLeft w:val="0"/>
      <w:marRight w:val="0"/>
      <w:marTop w:val="0"/>
      <w:marBottom w:val="0"/>
      <w:divBdr>
        <w:top w:val="none" w:sz="0" w:space="0" w:color="auto"/>
        <w:left w:val="none" w:sz="0" w:space="0" w:color="auto"/>
        <w:bottom w:val="none" w:sz="0" w:space="0" w:color="auto"/>
        <w:right w:val="none" w:sz="0" w:space="0" w:color="auto"/>
      </w:divBdr>
    </w:div>
    <w:div w:id="1519390192">
      <w:bodyDiv w:val="1"/>
      <w:marLeft w:val="0"/>
      <w:marRight w:val="0"/>
      <w:marTop w:val="0"/>
      <w:marBottom w:val="0"/>
      <w:divBdr>
        <w:top w:val="none" w:sz="0" w:space="0" w:color="auto"/>
        <w:left w:val="none" w:sz="0" w:space="0" w:color="auto"/>
        <w:bottom w:val="none" w:sz="0" w:space="0" w:color="auto"/>
        <w:right w:val="none" w:sz="0" w:space="0" w:color="auto"/>
      </w:divBdr>
    </w:div>
    <w:div w:id="1520504482">
      <w:bodyDiv w:val="1"/>
      <w:marLeft w:val="0"/>
      <w:marRight w:val="0"/>
      <w:marTop w:val="0"/>
      <w:marBottom w:val="0"/>
      <w:divBdr>
        <w:top w:val="none" w:sz="0" w:space="0" w:color="auto"/>
        <w:left w:val="none" w:sz="0" w:space="0" w:color="auto"/>
        <w:bottom w:val="none" w:sz="0" w:space="0" w:color="auto"/>
        <w:right w:val="none" w:sz="0" w:space="0" w:color="auto"/>
      </w:divBdr>
    </w:div>
    <w:div w:id="1520849714">
      <w:bodyDiv w:val="1"/>
      <w:marLeft w:val="0"/>
      <w:marRight w:val="0"/>
      <w:marTop w:val="0"/>
      <w:marBottom w:val="0"/>
      <w:divBdr>
        <w:top w:val="none" w:sz="0" w:space="0" w:color="auto"/>
        <w:left w:val="none" w:sz="0" w:space="0" w:color="auto"/>
        <w:bottom w:val="none" w:sz="0" w:space="0" w:color="auto"/>
        <w:right w:val="none" w:sz="0" w:space="0" w:color="auto"/>
      </w:divBdr>
    </w:div>
    <w:div w:id="1520895613">
      <w:bodyDiv w:val="1"/>
      <w:marLeft w:val="0"/>
      <w:marRight w:val="0"/>
      <w:marTop w:val="0"/>
      <w:marBottom w:val="0"/>
      <w:divBdr>
        <w:top w:val="none" w:sz="0" w:space="0" w:color="auto"/>
        <w:left w:val="none" w:sz="0" w:space="0" w:color="auto"/>
        <w:bottom w:val="none" w:sz="0" w:space="0" w:color="auto"/>
        <w:right w:val="none" w:sz="0" w:space="0" w:color="auto"/>
      </w:divBdr>
    </w:div>
    <w:div w:id="1521167259">
      <w:bodyDiv w:val="1"/>
      <w:marLeft w:val="0"/>
      <w:marRight w:val="0"/>
      <w:marTop w:val="0"/>
      <w:marBottom w:val="0"/>
      <w:divBdr>
        <w:top w:val="none" w:sz="0" w:space="0" w:color="auto"/>
        <w:left w:val="none" w:sz="0" w:space="0" w:color="auto"/>
        <w:bottom w:val="none" w:sz="0" w:space="0" w:color="auto"/>
        <w:right w:val="none" w:sz="0" w:space="0" w:color="auto"/>
      </w:divBdr>
    </w:div>
    <w:div w:id="1522938100">
      <w:bodyDiv w:val="1"/>
      <w:marLeft w:val="0"/>
      <w:marRight w:val="0"/>
      <w:marTop w:val="0"/>
      <w:marBottom w:val="0"/>
      <w:divBdr>
        <w:top w:val="none" w:sz="0" w:space="0" w:color="auto"/>
        <w:left w:val="none" w:sz="0" w:space="0" w:color="auto"/>
        <w:bottom w:val="none" w:sz="0" w:space="0" w:color="auto"/>
        <w:right w:val="none" w:sz="0" w:space="0" w:color="auto"/>
      </w:divBdr>
    </w:div>
    <w:div w:id="1523323661">
      <w:bodyDiv w:val="1"/>
      <w:marLeft w:val="0"/>
      <w:marRight w:val="0"/>
      <w:marTop w:val="0"/>
      <w:marBottom w:val="0"/>
      <w:divBdr>
        <w:top w:val="none" w:sz="0" w:space="0" w:color="auto"/>
        <w:left w:val="none" w:sz="0" w:space="0" w:color="auto"/>
        <w:bottom w:val="none" w:sz="0" w:space="0" w:color="auto"/>
        <w:right w:val="none" w:sz="0" w:space="0" w:color="auto"/>
      </w:divBdr>
    </w:div>
    <w:div w:id="1527140161">
      <w:bodyDiv w:val="1"/>
      <w:marLeft w:val="0"/>
      <w:marRight w:val="0"/>
      <w:marTop w:val="0"/>
      <w:marBottom w:val="0"/>
      <w:divBdr>
        <w:top w:val="none" w:sz="0" w:space="0" w:color="auto"/>
        <w:left w:val="none" w:sz="0" w:space="0" w:color="auto"/>
        <w:bottom w:val="none" w:sz="0" w:space="0" w:color="auto"/>
        <w:right w:val="none" w:sz="0" w:space="0" w:color="auto"/>
      </w:divBdr>
    </w:div>
    <w:div w:id="1529756064">
      <w:bodyDiv w:val="1"/>
      <w:marLeft w:val="0"/>
      <w:marRight w:val="0"/>
      <w:marTop w:val="0"/>
      <w:marBottom w:val="0"/>
      <w:divBdr>
        <w:top w:val="none" w:sz="0" w:space="0" w:color="auto"/>
        <w:left w:val="none" w:sz="0" w:space="0" w:color="auto"/>
        <w:bottom w:val="none" w:sz="0" w:space="0" w:color="auto"/>
        <w:right w:val="none" w:sz="0" w:space="0" w:color="auto"/>
      </w:divBdr>
    </w:div>
    <w:div w:id="1532690765">
      <w:bodyDiv w:val="1"/>
      <w:marLeft w:val="0"/>
      <w:marRight w:val="0"/>
      <w:marTop w:val="0"/>
      <w:marBottom w:val="0"/>
      <w:divBdr>
        <w:top w:val="none" w:sz="0" w:space="0" w:color="auto"/>
        <w:left w:val="none" w:sz="0" w:space="0" w:color="auto"/>
        <w:bottom w:val="none" w:sz="0" w:space="0" w:color="auto"/>
        <w:right w:val="none" w:sz="0" w:space="0" w:color="auto"/>
      </w:divBdr>
    </w:div>
    <w:div w:id="1532840877">
      <w:bodyDiv w:val="1"/>
      <w:marLeft w:val="0"/>
      <w:marRight w:val="0"/>
      <w:marTop w:val="0"/>
      <w:marBottom w:val="0"/>
      <w:divBdr>
        <w:top w:val="none" w:sz="0" w:space="0" w:color="auto"/>
        <w:left w:val="none" w:sz="0" w:space="0" w:color="auto"/>
        <w:bottom w:val="none" w:sz="0" w:space="0" w:color="auto"/>
        <w:right w:val="none" w:sz="0" w:space="0" w:color="auto"/>
      </w:divBdr>
    </w:div>
    <w:div w:id="1534807490">
      <w:bodyDiv w:val="1"/>
      <w:marLeft w:val="0"/>
      <w:marRight w:val="0"/>
      <w:marTop w:val="0"/>
      <w:marBottom w:val="0"/>
      <w:divBdr>
        <w:top w:val="none" w:sz="0" w:space="0" w:color="auto"/>
        <w:left w:val="none" w:sz="0" w:space="0" w:color="auto"/>
        <w:bottom w:val="none" w:sz="0" w:space="0" w:color="auto"/>
        <w:right w:val="none" w:sz="0" w:space="0" w:color="auto"/>
      </w:divBdr>
    </w:div>
    <w:div w:id="1536432056">
      <w:bodyDiv w:val="1"/>
      <w:marLeft w:val="0"/>
      <w:marRight w:val="0"/>
      <w:marTop w:val="0"/>
      <w:marBottom w:val="0"/>
      <w:divBdr>
        <w:top w:val="none" w:sz="0" w:space="0" w:color="auto"/>
        <w:left w:val="none" w:sz="0" w:space="0" w:color="auto"/>
        <w:bottom w:val="none" w:sz="0" w:space="0" w:color="auto"/>
        <w:right w:val="none" w:sz="0" w:space="0" w:color="auto"/>
      </w:divBdr>
    </w:div>
    <w:div w:id="1538734655">
      <w:bodyDiv w:val="1"/>
      <w:marLeft w:val="0"/>
      <w:marRight w:val="0"/>
      <w:marTop w:val="0"/>
      <w:marBottom w:val="0"/>
      <w:divBdr>
        <w:top w:val="none" w:sz="0" w:space="0" w:color="auto"/>
        <w:left w:val="none" w:sz="0" w:space="0" w:color="auto"/>
        <w:bottom w:val="none" w:sz="0" w:space="0" w:color="auto"/>
        <w:right w:val="none" w:sz="0" w:space="0" w:color="auto"/>
      </w:divBdr>
    </w:div>
    <w:div w:id="1539930868">
      <w:bodyDiv w:val="1"/>
      <w:marLeft w:val="0"/>
      <w:marRight w:val="0"/>
      <w:marTop w:val="0"/>
      <w:marBottom w:val="0"/>
      <w:divBdr>
        <w:top w:val="none" w:sz="0" w:space="0" w:color="auto"/>
        <w:left w:val="none" w:sz="0" w:space="0" w:color="auto"/>
        <w:bottom w:val="none" w:sz="0" w:space="0" w:color="auto"/>
        <w:right w:val="none" w:sz="0" w:space="0" w:color="auto"/>
      </w:divBdr>
    </w:div>
    <w:div w:id="1540898178">
      <w:bodyDiv w:val="1"/>
      <w:marLeft w:val="0"/>
      <w:marRight w:val="0"/>
      <w:marTop w:val="0"/>
      <w:marBottom w:val="0"/>
      <w:divBdr>
        <w:top w:val="none" w:sz="0" w:space="0" w:color="auto"/>
        <w:left w:val="none" w:sz="0" w:space="0" w:color="auto"/>
        <w:bottom w:val="none" w:sz="0" w:space="0" w:color="auto"/>
        <w:right w:val="none" w:sz="0" w:space="0" w:color="auto"/>
      </w:divBdr>
    </w:div>
    <w:div w:id="1541015447">
      <w:bodyDiv w:val="1"/>
      <w:marLeft w:val="0"/>
      <w:marRight w:val="0"/>
      <w:marTop w:val="0"/>
      <w:marBottom w:val="0"/>
      <w:divBdr>
        <w:top w:val="none" w:sz="0" w:space="0" w:color="auto"/>
        <w:left w:val="none" w:sz="0" w:space="0" w:color="auto"/>
        <w:bottom w:val="none" w:sz="0" w:space="0" w:color="auto"/>
        <w:right w:val="none" w:sz="0" w:space="0" w:color="auto"/>
      </w:divBdr>
    </w:div>
    <w:div w:id="1541547845">
      <w:bodyDiv w:val="1"/>
      <w:marLeft w:val="0"/>
      <w:marRight w:val="0"/>
      <w:marTop w:val="0"/>
      <w:marBottom w:val="0"/>
      <w:divBdr>
        <w:top w:val="none" w:sz="0" w:space="0" w:color="auto"/>
        <w:left w:val="none" w:sz="0" w:space="0" w:color="auto"/>
        <w:bottom w:val="none" w:sz="0" w:space="0" w:color="auto"/>
        <w:right w:val="none" w:sz="0" w:space="0" w:color="auto"/>
      </w:divBdr>
    </w:div>
    <w:div w:id="1541622929">
      <w:bodyDiv w:val="1"/>
      <w:marLeft w:val="0"/>
      <w:marRight w:val="0"/>
      <w:marTop w:val="0"/>
      <w:marBottom w:val="0"/>
      <w:divBdr>
        <w:top w:val="none" w:sz="0" w:space="0" w:color="auto"/>
        <w:left w:val="none" w:sz="0" w:space="0" w:color="auto"/>
        <w:bottom w:val="none" w:sz="0" w:space="0" w:color="auto"/>
        <w:right w:val="none" w:sz="0" w:space="0" w:color="auto"/>
      </w:divBdr>
    </w:div>
    <w:div w:id="1541817096">
      <w:bodyDiv w:val="1"/>
      <w:marLeft w:val="0"/>
      <w:marRight w:val="0"/>
      <w:marTop w:val="0"/>
      <w:marBottom w:val="0"/>
      <w:divBdr>
        <w:top w:val="none" w:sz="0" w:space="0" w:color="auto"/>
        <w:left w:val="none" w:sz="0" w:space="0" w:color="auto"/>
        <w:bottom w:val="none" w:sz="0" w:space="0" w:color="auto"/>
        <w:right w:val="none" w:sz="0" w:space="0" w:color="auto"/>
      </w:divBdr>
    </w:div>
    <w:div w:id="1542206101">
      <w:bodyDiv w:val="1"/>
      <w:marLeft w:val="0"/>
      <w:marRight w:val="0"/>
      <w:marTop w:val="0"/>
      <w:marBottom w:val="0"/>
      <w:divBdr>
        <w:top w:val="none" w:sz="0" w:space="0" w:color="auto"/>
        <w:left w:val="none" w:sz="0" w:space="0" w:color="auto"/>
        <w:bottom w:val="none" w:sz="0" w:space="0" w:color="auto"/>
        <w:right w:val="none" w:sz="0" w:space="0" w:color="auto"/>
      </w:divBdr>
    </w:div>
    <w:div w:id="1542404303">
      <w:bodyDiv w:val="1"/>
      <w:marLeft w:val="0"/>
      <w:marRight w:val="0"/>
      <w:marTop w:val="0"/>
      <w:marBottom w:val="0"/>
      <w:divBdr>
        <w:top w:val="none" w:sz="0" w:space="0" w:color="auto"/>
        <w:left w:val="none" w:sz="0" w:space="0" w:color="auto"/>
        <w:bottom w:val="none" w:sz="0" w:space="0" w:color="auto"/>
        <w:right w:val="none" w:sz="0" w:space="0" w:color="auto"/>
      </w:divBdr>
    </w:div>
    <w:div w:id="1542595979">
      <w:bodyDiv w:val="1"/>
      <w:marLeft w:val="0"/>
      <w:marRight w:val="0"/>
      <w:marTop w:val="0"/>
      <w:marBottom w:val="0"/>
      <w:divBdr>
        <w:top w:val="none" w:sz="0" w:space="0" w:color="auto"/>
        <w:left w:val="none" w:sz="0" w:space="0" w:color="auto"/>
        <w:bottom w:val="none" w:sz="0" w:space="0" w:color="auto"/>
        <w:right w:val="none" w:sz="0" w:space="0" w:color="auto"/>
      </w:divBdr>
    </w:div>
    <w:div w:id="1543011344">
      <w:bodyDiv w:val="1"/>
      <w:marLeft w:val="0"/>
      <w:marRight w:val="0"/>
      <w:marTop w:val="0"/>
      <w:marBottom w:val="0"/>
      <w:divBdr>
        <w:top w:val="none" w:sz="0" w:space="0" w:color="auto"/>
        <w:left w:val="none" w:sz="0" w:space="0" w:color="auto"/>
        <w:bottom w:val="none" w:sz="0" w:space="0" w:color="auto"/>
        <w:right w:val="none" w:sz="0" w:space="0" w:color="auto"/>
      </w:divBdr>
    </w:div>
    <w:div w:id="1543058797">
      <w:bodyDiv w:val="1"/>
      <w:marLeft w:val="0"/>
      <w:marRight w:val="0"/>
      <w:marTop w:val="0"/>
      <w:marBottom w:val="0"/>
      <w:divBdr>
        <w:top w:val="none" w:sz="0" w:space="0" w:color="auto"/>
        <w:left w:val="none" w:sz="0" w:space="0" w:color="auto"/>
        <w:bottom w:val="none" w:sz="0" w:space="0" w:color="auto"/>
        <w:right w:val="none" w:sz="0" w:space="0" w:color="auto"/>
      </w:divBdr>
    </w:div>
    <w:div w:id="1543251013">
      <w:bodyDiv w:val="1"/>
      <w:marLeft w:val="0"/>
      <w:marRight w:val="0"/>
      <w:marTop w:val="0"/>
      <w:marBottom w:val="0"/>
      <w:divBdr>
        <w:top w:val="none" w:sz="0" w:space="0" w:color="auto"/>
        <w:left w:val="none" w:sz="0" w:space="0" w:color="auto"/>
        <w:bottom w:val="none" w:sz="0" w:space="0" w:color="auto"/>
        <w:right w:val="none" w:sz="0" w:space="0" w:color="auto"/>
      </w:divBdr>
    </w:div>
    <w:div w:id="1545142355">
      <w:bodyDiv w:val="1"/>
      <w:marLeft w:val="0"/>
      <w:marRight w:val="0"/>
      <w:marTop w:val="0"/>
      <w:marBottom w:val="0"/>
      <w:divBdr>
        <w:top w:val="none" w:sz="0" w:space="0" w:color="auto"/>
        <w:left w:val="none" w:sz="0" w:space="0" w:color="auto"/>
        <w:bottom w:val="none" w:sz="0" w:space="0" w:color="auto"/>
        <w:right w:val="none" w:sz="0" w:space="0" w:color="auto"/>
      </w:divBdr>
    </w:div>
    <w:div w:id="1545436902">
      <w:bodyDiv w:val="1"/>
      <w:marLeft w:val="0"/>
      <w:marRight w:val="0"/>
      <w:marTop w:val="0"/>
      <w:marBottom w:val="0"/>
      <w:divBdr>
        <w:top w:val="none" w:sz="0" w:space="0" w:color="auto"/>
        <w:left w:val="none" w:sz="0" w:space="0" w:color="auto"/>
        <w:bottom w:val="none" w:sz="0" w:space="0" w:color="auto"/>
        <w:right w:val="none" w:sz="0" w:space="0" w:color="auto"/>
      </w:divBdr>
    </w:div>
    <w:div w:id="1545604590">
      <w:bodyDiv w:val="1"/>
      <w:marLeft w:val="0"/>
      <w:marRight w:val="0"/>
      <w:marTop w:val="0"/>
      <w:marBottom w:val="0"/>
      <w:divBdr>
        <w:top w:val="none" w:sz="0" w:space="0" w:color="auto"/>
        <w:left w:val="none" w:sz="0" w:space="0" w:color="auto"/>
        <w:bottom w:val="none" w:sz="0" w:space="0" w:color="auto"/>
        <w:right w:val="none" w:sz="0" w:space="0" w:color="auto"/>
      </w:divBdr>
    </w:div>
    <w:div w:id="1546720724">
      <w:bodyDiv w:val="1"/>
      <w:marLeft w:val="0"/>
      <w:marRight w:val="0"/>
      <w:marTop w:val="0"/>
      <w:marBottom w:val="0"/>
      <w:divBdr>
        <w:top w:val="none" w:sz="0" w:space="0" w:color="auto"/>
        <w:left w:val="none" w:sz="0" w:space="0" w:color="auto"/>
        <w:bottom w:val="none" w:sz="0" w:space="0" w:color="auto"/>
        <w:right w:val="none" w:sz="0" w:space="0" w:color="auto"/>
      </w:divBdr>
    </w:div>
    <w:div w:id="1546986908">
      <w:bodyDiv w:val="1"/>
      <w:marLeft w:val="0"/>
      <w:marRight w:val="0"/>
      <w:marTop w:val="0"/>
      <w:marBottom w:val="0"/>
      <w:divBdr>
        <w:top w:val="none" w:sz="0" w:space="0" w:color="auto"/>
        <w:left w:val="none" w:sz="0" w:space="0" w:color="auto"/>
        <w:bottom w:val="none" w:sz="0" w:space="0" w:color="auto"/>
        <w:right w:val="none" w:sz="0" w:space="0" w:color="auto"/>
      </w:divBdr>
    </w:div>
    <w:div w:id="1546989444">
      <w:bodyDiv w:val="1"/>
      <w:marLeft w:val="0"/>
      <w:marRight w:val="0"/>
      <w:marTop w:val="0"/>
      <w:marBottom w:val="0"/>
      <w:divBdr>
        <w:top w:val="none" w:sz="0" w:space="0" w:color="auto"/>
        <w:left w:val="none" w:sz="0" w:space="0" w:color="auto"/>
        <w:bottom w:val="none" w:sz="0" w:space="0" w:color="auto"/>
        <w:right w:val="none" w:sz="0" w:space="0" w:color="auto"/>
      </w:divBdr>
    </w:div>
    <w:div w:id="1547139117">
      <w:bodyDiv w:val="1"/>
      <w:marLeft w:val="0"/>
      <w:marRight w:val="0"/>
      <w:marTop w:val="0"/>
      <w:marBottom w:val="0"/>
      <w:divBdr>
        <w:top w:val="none" w:sz="0" w:space="0" w:color="auto"/>
        <w:left w:val="none" w:sz="0" w:space="0" w:color="auto"/>
        <w:bottom w:val="none" w:sz="0" w:space="0" w:color="auto"/>
        <w:right w:val="none" w:sz="0" w:space="0" w:color="auto"/>
      </w:divBdr>
    </w:div>
    <w:div w:id="1548833130">
      <w:bodyDiv w:val="1"/>
      <w:marLeft w:val="0"/>
      <w:marRight w:val="0"/>
      <w:marTop w:val="0"/>
      <w:marBottom w:val="0"/>
      <w:divBdr>
        <w:top w:val="none" w:sz="0" w:space="0" w:color="auto"/>
        <w:left w:val="none" w:sz="0" w:space="0" w:color="auto"/>
        <w:bottom w:val="none" w:sz="0" w:space="0" w:color="auto"/>
        <w:right w:val="none" w:sz="0" w:space="0" w:color="auto"/>
      </w:divBdr>
    </w:div>
    <w:div w:id="1549487745">
      <w:bodyDiv w:val="1"/>
      <w:marLeft w:val="0"/>
      <w:marRight w:val="0"/>
      <w:marTop w:val="0"/>
      <w:marBottom w:val="0"/>
      <w:divBdr>
        <w:top w:val="none" w:sz="0" w:space="0" w:color="auto"/>
        <w:left w:val="none" w:sz="0" w:space="0" w:color="auto"/>
        <w:bottom w:val="none" w:sz="0" w:space="0" w:color="auto"/>
        <w:right w:val="none" w:sz="0" w:space="0" w:color="auto"/>
      </w:divBdr>
    </w:div>
    <w:div w:id="1551842437">
      <w:bodyDiv w:val="1"/>
      <w:marLeft w:val="0"/>
      <w:marRight w:val="0"/>
      <w:marTop w:val="0"/>
      <w:marBottom w:val="0"/>
      <w:divBdr>
        <w:top w:val="none" w:sz="0" w:space="0" w:color="auto"/>
        <w:left w:val="none" w:sz="0" w:space="0" w:color="auto"/>
        <w:bottom w:val="none" w:sz="0" w:space="0" w:color="auto"/>
        <w:right w:val="none" w:sz="0" w:space="0" w:color="auto"/>
      </w:divBdr>
    </w:div>
    <w:div w:id="1552425038">
      <w:bodyDiv w:val="1"/>
      <w:marLeft w:val="0"/>
      <w:marRight w:val="0"/>
      <w:marTop w:val="0"/>
      <w:marBottom w:val="0"/>
      <w:divBdr>
        <w:top w:val="none" w:sz="0" w:space="0" w:color="auto"/>
        <w:left w:val="none" w:sz="0" w:space="0" w:color="auto"/>
        <w:bottom w:val="none" w:sz="0" w:space="0" w:color="auto"/>
        <w:right w:val="none" w:sz="0" w:space="0" w:color="auto"/>
      </w:divBdr>
    </w:div>
    <w:div w:id="1554923058">
      <w:bodyDiv w:val="1"/>
      <w:marLeft w:val="0"/>
      <w:marRight w:val="0"/>
      <w:marTop w:val="0"/>
      <w:marBottom w:val="0"/>
      <w:divBdr>
        <w:top w:val="none" w:sz="0" w:space="0" w:color="auto"/>
        <w:left w:val="none" w:sz="0" w:space="0" w:color="auto"/>
        <w:bottom w:val="none" w:sz="0" w:space="0" w:color="auto"/>
        <w:right w:val="none" w:sz="0" w:space="0" w:color="auto"/>
      </w:divBdr>
    </w:div>
    <w:div w:id="1555195797">
      <w:bodyDiv w:val="1"/>
      <w:marLeft w:val="0"/>
      <w:marRight w:val="0"/>
      <w:marTop w:val="0"/>
      <w:marBottom w:val="0"/>
      <w:divBdr>
        <w:top w:val="none" w:sz="0" w:space="0" w:color="auto"/>
        <w:left w:val="none" w:sz="0" w:space="0" w:color="auto"/>
        <w:bottom w:val="none" w:sz="0" w:space="0" w:color="auto"/>
        <w:right w:val="none" w:sz="0" w:space="0" w:color="auto"/>
      </w:divBdr>
    </w:div>
    <w:div w:id="1558009644">
      <w:bodyDiv w:val="1"/>
      <w:marLeft w:val="0"/>
      <w:marRight w:val="0"/>
      <w:marTop w:val="0"/>
      <w:marBottom w:val="0"/>
      <w:divBdr>
        <w:top w:val="none" w:sz="0" w:space="0" w:color="auto"/>
        <w:left w:val="none" w:sz="0" w:space="0" w:color="auto"/>
        <w:bottom w:val="none" w:sz="0" w:space="0" w:color="auto"/>
        <w:right w:val="none" w:sz="0" w:space="0" w:color="auto"/>
      </w:divBdr>
    </w:div>
    <w:div w:id="1559513476">
      <w:bodyDiv w:val="1"/>
      <w:marLeft w:val="0"/>
      <w:marRight w:val="0"/>
      <w:marTop w:val="0"/>
      <w:marBottom w:val="0"/>
      <w:divBdr>
        <w:top w:val="none" w:sz="0" w:space="0" w:color="auto"/>
        <w:left w:val="none" w:sz="0" w:space="0" w:color="auto"/>
        <w:bottom w:val="none" w:sz="0" w:space="0" w:color="auto"/>
        <w:right w:val="none" w:sz="0" w:space="0" w:color="auto"/>
      </w:divBdr>
    </w:div>
    <w:div w:id="1559590102">
      <w:bodyDiv w:val="1"/>
      <w:marLeft w:val="0"/>
      <w:marRight w:val="0"/>
      <w:marTop w:val="0"/>
      <w:marBottom w:val="0"/>
      <w:divBdr>
        <w:top w:val="none" w:sz="0" w:space="0" w:color="auto"/>
        <w:left w:val="none" w:sz="0" w:space="0" w:color="auto"/>
        <w:bottom w:val="none" w:sz="0" w:space="0" w:color="auto"/>
        <w:right w:val="none" w:sz="0" w:space="0" w:color="auto"/>
      </w:divBdr>
    </w:div>
    <w:div w:id="1559785692">
      <w:bodyDiv w:val="1"/>
      <w:marLeft w:val="0"/>
      <w:marRight w:val="0"/>
      <w:marTop w:val="0"/>
      <w:marBottom w:val="0"/>
      <w:divBdr>
        <w:top w:val="none" w:sz="0" w:space="0" w:color="auto"/>
        <w:left w:val="none" w:sz="0" w:space="0" w:color="auto"/>
        <w:bottom w:val="none" w:sz="0" w:space="0" w:color="auto"/>
        <w:right w:val="none" w:sz="0" w:space="0" w:color="auto"/>
      </w:divBdr>
    </w:div>
    <w:div w:id="1563983656">
      <w:bodyDiv w:val="1"/>
      <w:marLeft w:val="0"/>
      <w:marRight w:val="0"/>
      <w:marTop w:val="0"/>
      <w:marBottom w:val="0"/>
      <w:divBdr>
        <w:top w:val="none" w:sz="0" w:space="0" w:color="auto"/>
        <w:left w:val="none" w:sz="0" w:space="0" w:color="auto"/>
        <w:bottom w:val="none" w:sz="0" w:space="0" w:color="auto"/>
        <w:right w:val="none" w:sz="0" w:space="0" w:color="auto"/>
      </w:divBdr>
    </w:div>
    <w:div w:id="1564414395">
      <w:bodyDiv w:val="1"/>
      <w:marLeft w:val="0"/>
      <w:marRight w:val="0"/>
      <w:marTop w:val="0"/>
      <w:marBottom w:val="0"/>
      <w:divBdr>
        <w:top w:val="none" w:sz="0" w:space="0" w:color="auto"/>
        <w:left w:val="none" w:sz="0" w:space="0" w:color="auto"/>
        <w:bottom w:val="none" w:sz="0" w:space="0" w:color="auto"/>
        <w:right w:val="none" w:sz="0" w:space="0" w:color="auto"/>
      </w:divBdr>
    </w:div>
    <w:div w:id="1564678680">
      <w:bodyDiv w:val="1"/>
      <w:marLeft w:val="0"/>
      <w:marRight w:val="0"/>
      <w:marTop w:val="0"/>
      <w:marBottom w:val="0"/>
      <w:divBdr>
        <w:top w:val="none" w:sz="0" w:space="0" w:color="auto"/>
        <w:left w:val="none" w:sz="0" w:space="0" w:color="auto"/>
        <w:bottom w:val="none" w:sz="0" w:space="0" w:color="auto"/>
        <w:right w:val="none" w:sz="0" w:space="0" w:color="auto"/>
      </w:divBdr>
    </w:div>
    <w:div w:id="1566915151">
      <w:bodyDiv w:val="1"/>
      <w:marLeft w:val="0"/>
      <w:marRight w:val="0"/>
      <w:marTop w:val="0"/>
      <w:marBottom w:val="0"/>
      <w:divBdr>
        <w:top w:val="none" w:sz="0" w:space="0" w:color="auto"/>
        <w:left w:val="none" w:sz="0" w:space="0" w:color="auto"/>
        <w:bottom w:val="none" w:sz="0" w:space="0" w:color="auto"/>
        <w:right w:val="none" w:sz="0" w:space="0" w:color="auto"/>
      </w:divBdr>
    </w:div>
    <w:div w:id="1567376310">
      <w:bodyDiv w:val="1"/>
      <w:marLeft w:val="0"/>
      <w:marRight w:val="0"/>
      <w:marTop w:val="0"/>
      <w:marBottom w:val="0"/>
      <w:divBdr>
        <w:top w:val="none" w:sz="0" w:space="0" w:color="auto"/>
        <w:left w:val="none" w:sz="0" w:space="0" w:color="auto"/>
        <w:bottom w:val="none" w:sz="0" w:space="0" w:color="auto"/>
        <w:right w:val="none" w:sz="0" w:space="0" w:color="auto"/>
      </w:divBdr>
    </w:div>
    <w:div w:id="1567449144">
      <w:bodyDiv w:val="1"/>
      <w:marLeft w:val="0"/>
      <w:marRight w:val="0"/>
      <w:marTop w:val="0"/>
      <w:marBottom w:val="0"/>
      <w:divBdr>
        <w:top w:val="none" w:sz="0" w:space="0" w:color="auto"/>
        <w:left w:val="none" w:sz="0" w:space="0" w:color="auto"/>
        <w:bottom w:val="none" w:sz="0" w:space="0" w:color="auto"/>
        <w:right w:val="none" w:sz="0" w:space="0" w:color="auto"/>
      </w:divBdr>
    </w:div>
    <w:div w:id="1567490424">
      <w:bodyDiv w:val="1"/>
      <w:marLeft w:val="0"/>
      <w:marRight w:val="0"/>
      <w:marTop w:val="0"/>
      <w:marBottom w:val="0"/>
      <w:divBdr>
        <w:top w:val="none" w:sz="0" w:space="0" w:color="auto"/>
        <w:left w:val="none" w:sz="0" w:space="0" w:color="auto"/>
        <w:bottom w:val="none" w:sz="0" w:space="0" w:color="auto"/>
        <w:right w:val="none" w:sz="0" w:space="0" w:color="auto"/>
      </w:divBdr>
    </w:div>
    <w:div w:id="1568370855">
      <w:bodyDiv w:val="1"/>
      <w:marLeft w:val="0"/>
      <w:marRight w:val="0"/>
      <w:marTop w:val="0"/>
      <w:marBottom w:val="0"/>
      <w:divBdr>
        <w:top w:val="none" w:sz="0" w:space="0" w:color="auto"/>
        <w:left w:val="none" w:sz="0" w:space="0" w:color="auto"/>
        <w:bottom w:val="none" w:sz="0" w:space="0" w:color="auto"/>
        <w:right w:val="none" w:sz="0" w:space="0" w:color="auto"/>
      </w:divBdr>
    </w:div>
    <w:div w:id="1569152581">
      <w:bodyDiv w:val="1"/>
      <w:marLeft w:val="0"/>
      <w:marRight w:val="0"/>
      <w:marTop w:val="0"/>
      <w:marBottom w:val="0"/>
      <w:divBdr>
        <w:top w:val="none" w:sz="0" w:space="0" w:color="auto"/>
        <w:left w:val="none" w:sz="0" w:space="0" w:color="auto"/>
        <w:bottom w:val="none" w:sz="0" w:space="0" w:color="auto"/>
        <w:right w:val="none" w:sz="0" w:space="0" w:color="auto"/>
      </w:divBdr>
    </w:div>
    <w:div w:id="1570075889">
      <w:bodyDiv w:val="1"/>
      <w:marLeft w:val="0"/>
      <w:marRight w:val="0"/>
      <w:marTop w:val="0"/>
      <w:marBottom w:val="0"/>
      <w:divBdr>
        <w:top w:val="none" w:sz="0" w:space="0" w:color="auto"/>
        <w:left w:val="none" w:sz="0" w:space="0" w:color="auto"/>
        <w:bottom w:val="none" w:sz="0" w:space="0" w:color="auto"/>
        <w:right w:val="none" w:sz="0" w:space="0" w:color="auto"/>
      </w:divBdr>
    </w:div>
    <w:div w:id="1571236996">
      <w:bodyDiv w:val="1"/>
      <w:marLeft w:val="0"/>
      <w:marRight w:val="0"/>
      <w:marTop w:val="0"/>
      <w:marBottom w:val="0"/>
      <w:divBdr>
        <w:top w:val="none" w:sz="0" w:space="0" w:color="auto"/>
        <w:left w:val="none" w:sz="0" w:space="0" w:color="auto"/>
        <w:bottom w:val="none" w:sz="0" w:space="0" w:color="auto"/>
        <w:right w:val="none" w:sz="0" w:space="0" w:color="auto"/>
      </w:divBdr>
    </w:div>
    <w:div w:id="1571309992">
      <w:bodyDiv w:val="1"/>
      <w:marLeft w:val="0"/>
      <w:marRight w:val="0"/>
      <w:marTop w:val="0"/>
      <w:marBottom w:val="0"/>
      <w:divBdr>
        <w:top w:val="none" w:sz="0" w:space="0" w:color="auto"/>
        <w:left w:val="none" w:sz="0" w:space="0" w:color="auto"/>
        <w:bottom w:val="none" w:sz="0" w:space="0" w:color="auto"/>
        <w:right w:val="none" w:sz="0" w:space="0" w:color="auto"/>
      </w:divBdr>
    </w:div>
    <w:div w:id="1571689919">
      <w:bodyDiv w:val="1"/>
      <w:marLeft w:val="0"/>
      <w:marRight w:val="0"/>
      <w:marTop w:val="0"/>
      <w:marBottom w:val="0"/>
      <w:divBdr>
        <w:top w:val="none" w:sz="0" w:space="0" w:color="auto"/>
        <w:left w:val="none" w:sz="0" w:space="0" w:color="auto"/>
        <w:bottom w:val="none" w:sz="0" w:space="0" w:color="auto"/>
        <w:right w:val="none" w:sz="0" w:space="0" w:color="auto"/>
      </w:divBdr>
    </w:div>
    <w:div w:id="1572160182">
      <w:bodyDiv w:val="1"/>
      <w:marLeft w:val="0"/>
      <w:marRight w:val="0"/>
      <w:marTop w:val="0"/>
      <w:marBottom w:val="0"/>
      <w:divBdr>
        <w:top w:val="none" w:sz="0" w:space="0" w:color="auto"/>
        <w:left w:val="none" w:sz="0" w:space="0" w:color="auto"/>
        <w:bottom w:val="none" w:sz="0" w:space="0" w:color="auto"/>
        <w:right w:val="none" w:sz="0" w:space="0" w:color="auto"/>
      </w:divBdr>
    </w:div>
    <w:div w:id="1572229134">
      <w:bodyDiv w:val="1"/>
      <w:marLeft w:val="0"/>
      <w:marRight w:val="0"/>
      <w:marTop w:val="0"/>
      <w:marBottom w:val="0"/>
      <w:divBdr>
        <w:top w:val="none" w:sz="0" w:space="0" w:color="auto"/>
        <w:left w:val="none" w:sz="0" w:space="0" w:color="auto"/>
        <w:bottom w:val="none" w:sz="0" w:space="0" w:color="auto"/>
        <w:right w:val="none" w:sz="0" w:space="0" w:color="auto"/>
      </w:divBdr>
    </w:div>
    <w:div w:id="1573005920">
      <w:bodyDiv w:val="1"/>
      <w:marLeft w:val="0"/>
      <w:marRight w:val="0"/>
      <w:marTop w:val="0"/>
      <w:marBottom w:val="0"/>
      <w:divBdr>
        <w:top w:val="none" w:sz="0" w:space="0" w:color="auto"/>
        <w:left w:val="none" w:sz="0" w:space="0" w:color="auto"/>
        <w:bottom w:val="none" w:sz="0" w:space="0" w:color="auto"/>
        <w:right w:val="none" w:sz="0" w:space="0" w:color="auto"/>
      </w:divBdr>
    </w:div>
    <w:div w:id="1573393137">
      <w:bodyDiv w:val="1"/>
      <w:marLeft w:val="0"/>
      <w:marRight w:val="0"/>
      <w:marTop w:val="0"/>
      <w:marBottom w:val="0"/>
      <w:divBdr>
        <w:top w:val="none" w:sz="0" w:space="0" w:color="auto"/>
        <w:left w:val="none" w:sz="0" w:space="0" w:color="auto"/>
        <w:bottom w:val="none" w:sz="0" w:space="0" w:color="auto"/>
        <w:right w:val="none" w:sz="0" w:space="0" w:color="auto"/>
      </w:divBdr>
    </w:div>
    <w:div w:id="1573470150">
      <w:bodyDiv w:val="1"/>
      <w:marLeft w:val="0"/>
      <w:marRight w:val="0"/>
      <w:marTop w:val="0"/>
      <w:marBottom w:val="0"/>
      <w:divBdr>
        <w:top w:val="none" w:sz="0" w:space="0" w:color="auto"/>
        <w:left w:val="none" w:sz="0" w:space="0" w:color="auto"/>
        <w:bottom w:val="none" w:sz="0" w:space="0" w:color="auto"/>
        <w:right w:val="none" w:sz="0" w:space="0" w:color="auto"/>
      </w:divBdr>
    </w:div>
    <w:div w:id="1573541253">
      <w:bodyDiv w:val="1"/>
      <w:marLeft w:val="0"/>
      <w:marRight w:val="0"/>
      <w:marTop w:val="0"/>
      <w:marBottom w:val="0"/>
      <w:divBdr>
        <w:top w:val="none" w:sz="0" w:space="0" w:color="auto"/>
        <w:left w:val="none" w:sz="0" w:space="0" w:color="auto"/>
        <w:bottom w:val="none" w:sz="0" w:space="0" w:color="auto"/>
        <w:right w:val="none" w:sz="0" w:space="0" w:color="auto"/>
      </w:divBdr>
    </w:div>
    <w:div w:id="1574699626">
      <w:bodyDiv w:val="1"/>
      <w:marLeft w:val="0"/>
      <w:marRight w:val="0"/>
      <w:marTop w:val="0"/>
      <w:marBottom w:val="0"/>
      <w:divBdr>
        <w:top w:val="none" w:sz="0" w:space="0" w:color="auto"/>
        <w:left w:val="none" w:sz="0" w:space="0" w:color="auto"/>
        <w:bottom w:val="none" w:sz="0" w:space="0" w:color="auto"/>
        <w:right w:val="none" w:sz="0" w:space="0" w:color="auto"/>
      </w:divBdr>
    </w:div>
    <w:div w:id="1574926778">
      <w:bodyDiv w:val="1"/>
      <w:marLeft w:val="0"/>
      <w:marRight w:val="0"/>
      <w:marTop w:val="0"/>
      <w:marBottom w:val="0"/>
      <w:divBdr>
        <w:top w:val="none" w:sz="0" w:space="0" w:color="auto"/>
        <w:left w:val="none" w:sz="0" w:space="0" w:color="auto"/>
        <w:bottom w:val="none" w:sz="0" w:space="0" w:color="auto"/>
        <w:right w:val="none" w:sz="0" w:space="0" w:color="auto"/>
      </w:divBdr>
    </w:div>
    <w:div w:id="1575630284">
      <w:bodyDiv w:val="1"/>
      <w:marLeft w:val="0"/>
      <w:marRight w:val="0"/>
      <w:marTop w:val="0"/>
      <w:marBottom w:val="0"/>
      <w:divBdr>
        <w:top w:val="none" w:sz="0" w:space="0" w:color="auto"/>
        <w:left w:val="none" w:sz="0" w:space="0" w:color="auto"/>
        <w:bottom w:val="none" w:sz="0" w:space="0" w:color="auto"/>
        <w:right w:val="none" w:sz="0" w:space="0" w:color="auto"/>
      </w:divBdr>
    </w:div>
    <w:div w:id="1575777602">
      <w:bodyDiv w:val="1"/>
      <w:marLeft w:val="0"/>
      <w:marRight w:val="0"/>
      <w:marTop w:val="0"/>
      <w:marBottom w:val="0"/>
      <w:divBdr>
        <w:top w:val="none" w:sz="0" w:space="0" w:color="auto"/>
        <w:left w:val="none" w:sz="0" w:space="0" w:color="auto"/>
        <w:bottom w:val="none" w:sz="0" w:space="0" w:color="auto"/>
        <w:right w:val="none" w:sz="0" w:space="0" w:color="auto"/>
      </w:divBdr>
    </w:div>
    <w:div w:id="1576937590">
      <w:bodyDiv w:val="1"/>
      <w:marLeft w:val="0"/>
      <w:marRight w:val="0"/>
      <w:marTop w:val="0"/>
      <w:marBottom w:val="0"/>
      <w:divBdr>
        <w:top w:val="none" w:sz="0" w:space="0" w:color="auto"/>
        <w:left w:val="none" w:sz="0" w:space="0" w:color="auto"/>
        <w:bottom w:val="none" w:sz="0" w:space="0" w:color="auto"/>
        <w:right w:val="none" w:sz="0" w:space="0" w:color="auto"/>
      </w:divBdr>
    </w:div>
    <w:div w:id="1577738947">
      <w:bodyDiv w:val="1"/>
      <w:marLeft w:val="0"/>
      <w:marRight w:val="0"/>
      <w:marTop w:val="0"/>
      <w:marBottom w:val="0"/>
      <w:divBdr>
        <w:top w:val="none" w:sz="0" w:space="0" w:color="auto"/>
        <w:left w:val="none" w:sz="0" w:space="0" w:color="auto"/>
        <w:bottom w:val="none" w:sz="0" w:space="0" w:color="auto"/>
        <w:right w:val="none" w:sz="0" w:space="0" w:color="auto"/>
      </w:divBdr>
    </w:div>
    <w:div w:id="1577860129">
      <w:bodyDiv w:val="1"/>
      <w:marLeft w:val="0"/>
      <w:marRight w:val="0"/>
      <w:marTop w:val="0"/>
      <w:marBottom w:val="0"/>
      <w:divBdr>
        <w:top w:val="none" w:sz="0" w:space="0" w:color="auto"/>
        <w:left w:val="none" w:sz="0" w:space="0" w:color="auto"/>
        <w:bottom w:val="none" w:sz="0" w:space="0" w:color="auto"/>
        <w:right w:val="none" w:sz="0" w:space="0" w:color="auto"/>
      </w:divBdr>
    </w:div>
    <w:div w:id="1579052157">
      <w:bodyDiv w:val="1"/>
      <w:marLeft w:val="0"/>
      <w:marRight w:val="0"/>
      <w:marTop w:val="0"/>
      <w:marBottom w:val="0"/>
      <w:divBdr>
        <w:top w:val="none" w:sz="0" w:space="0" w:color="auto"/>
        <w:left w:val="none" w:sz="0" w:space="0" w:color="auto"/>
        <w:bottom w:val="none" w:sz="0" w:space="0" w:color="auto"/>
        <w:right w:val="none" w:sz="0" w:space="0" w:color="auto"/>
      </w:divBdr>
    </w:div>
    <w:div w:id="1581064469">
      <w:bodyDiv w:val="1"/>
      <w:marLeft w:val="0"/>
      <w:marRight w:val="0"/>
      <w:marTop w:val="0"/>
      <w:marBottom w:val="0"/>
      <w:divBdr>
        <w:top w:val="none" w:sz="0" w:space="0" w:color="auto"/>
        <w:left w:val="none" w:sz="0" w:space="0" w:color="auto"/>
        <w:bottom w:val="none" w:sz="0" w:space="0" w:color="auto"/>
        <w:right w:val="none" w:sz="0" w:space="0" w:color="auto"/>
      </w:divBdr>
    </w:div>
    <w:div w:id="1582987300">
      <w:bodyDiv w:val="1"/>
      <w:marLeft w:val="0"/>
      <w:marRight w:val="0"/>
      <w:marTop w:val="0"/>
      <w:marBottom w:val="0"/>
      <w:divBdr>
        <w:top w:val="none" w:sz="0" w:space="0" w:color="auto"/>
        <w:left w:val="none" w:sz="0" w:space="0" w:color="auto"/>
        <w:bottom w:val="none" w:sz="0" w:space="0" w:color="auto"/>
        <w:right w:val="none" w:sz="0" w:space="0" w:color="auto"/>
      </w:divBdr>
    </w:div>
    <w:div w:id="1584025102">
      <w:bodyDiv w:val="1"/>
      <w:marLeft w:val="0"/>
      <w:marRight w:val="0"/>
      <w:marTop w:val="0"/>
      <w:marBottom w:val="0"/>
      <w:divBdr>
        <w:top w:val="none" w:sz="0" w:space="0" w:color="auto"/>
        <w:left w:val="none" w:sz="0" w:space="0" w:color="auto"/>
        <w:bottom w:val="none" w:sz="0" w:space="0" w:color="auto"/>
        <w:right w:val="none" w:sz="0" w:space="0" w:color="auto"/>
      </w:divBdr>
    </w:div>
    <w:div w:id="1584531104">
      <w:bodyDiv w:val="1"/>
      <w:marLeft w:val="0"/>
      <w:marRight w:val="0"/>
      <w:marTop w:val="0"/>
      <w:marBottom w:val="0"/>
      <w:divBdr>
        <w:top w:val="none" w:sz="0" w:space="0" w:color="auto"/>
        <w:left w:val="none" w:sz="0" w:space="0" w:color="auto"/>
        <w:bottom w:val="none" w:sz="0" w:space="0" w:color="auto"/>
        <w:right w:val="none" w:sz="0" w:space="0" w:color="auto"/>
      </w:divBdr>
    </w:div>
    <w:div w:id="1586453529">
      <w:bodyDiv w:val="1"/>
      <w:marLeft w:val="0"/>
      <w:marRight w:val="0"/>
      <w:marTop w:val="0"/>
      <w:marBottom w:val="0"/>
      <w:divBdr>
        <w:top w:val="none" w:sz="0" w:space="0" w:color="auto"/>
        <w:left w:val="none" w:sz="0" w:space="0" w:color="auto"/>
        <w:bottom w:val="none" w:sz="0" w:space="0" w:color="auto"/>
        <w:right w:val="none" w:sz="0" w:space="0" w:color="auto"/>
      </w:divBdr>
    </w:div>
    <w:div w:id="1588810090">
      <w:bodyDiv w:val="1"/>
      <w:marLeft w:val="0"/>
      <w:marRight w:val="0"/>
      <w:marTop w:val="0"/>
      <w:marBottom w:val="0"/>
      <w:divBdr>
        <w:top w:val="none" w:sz="0" w:space="0" w:color="auto"/>
        <w:left w:val="none" w:sz="0" w:space="0" w:color="auto"/>
        <w:bottom w:val="none" w:sz="0" w:space="0" w:color="auto"/>
        <w:right w:val="none" w:sz="0" w:space="0" w:color="auto"/>
      </w:divBdr>
    </w:div>
    <w:div w:id="1589191060">
      <w:bodyDiv w:val="1"/>
      <w:marLeft w:val="0"/>
      <w:marRight w:val="0"/>
      <w:marTop w:val="0"/>
      <w:marBottom w:val="0"/>
      <w:divBdr>
        <w:top w:val="none" w:sz="0" w:space="0" w:color="auto"/>
        <w:left w:val="none" w:sz="0" w:space="0" w:color="auto"/>
        <w:bottom w:val="none" w:sz="0" w:space="0" w:color="auto"/>
        <w:right w:val="none" w:sz="0" w:space="0" w:color="auto"/>
      </w:divBdr>
    </w:div>
    <w:div w:id="1589773297">
      <w:bodyDiv w:val="1"/>
      <w:marLeft w:val="0"/>
      <w:marRight w:val="0"/>
      <w:marTop w:val="0"/>
      <w:marBottom w:val="0"/>
      <w:divBdr>
        <w:top w:val="none" w:sz="0" w:space="0" w:color="auto"/>
        <w:left w:val="none" w:sz="0" w:space="0" w:color="auto"/>
        <w:bottom w:val="none" w:sz="0" w:space="0" w:color="auto"/>
        <w:right w:val="none" w:sz="0" w:space="0" w:color="auto"/>
      </w:divBdr>
    </w:div>
    <w:div w:id="1589802695">
      <w:bodyDiv w:val="1"/>
      <w:marLeft w:val="0"/>
      <w:marRight w:val="0"/>
      <w:marTop w:val="0"/>
      <w:marBottom w:val="0"/>
      <w:divBdr>
        <w:top w:val="none" w:sz="0" w:space="0" w:color="auto"/>
        <w:left w:val="none" w:sz="0" w:space="0" w:color="auto"/>
        <w:bottom w:val="none" w:sz="0" w:space="0" w:color="auto"/>
        <w:right w:val="none" w:sz="0" w:space="0" w:color="auto"/>
      </w:divBdr>
    </w:div>
    <w:div w:id="1591043969">
      <w:bodyDiv w:val="1"/>
      <w:marLeft w:val="0"/>
      <w:marRight w:val="0"/>
      <w:marTop w:val="0"/>
      <w:marBottom w:val="0"/>
      <w:divBdr>
        <w:top w:val="none" w:sz="0" w:space="0" w:color="auto"/>
        <w:left w:val="none" w:sz="0" w:space="0" w:color="auto"/>
        <w:bottom w:val="none" w:sz="0" w:space="0" w:color="auto"/>
        <w:right w:val="none" w:sz="0" w:space="0" w:color="auto"/>
      </w:divBdr>
    </w:div>
    <w:div w:id="1592202417">
      <w:bodyDiv w:val="1"/>
      <w:marLeft w:val="0"/>
      <w:marRight w:val="0"/>
      <w:marTop w:val="0"/>
      <w:marBottom w:val="0"/>
      <w:divBdr>
        <w:top w:val="none" w:sz="0" w:space="0" w:color="auto"/>
        <w:left w:val="none" w:sz="0" w:space="0" w:color="auto"/>
        <w:bottom w:val="none" w:sz="0" w:space="0" w:color="auto"/>
        <w:right w:val="none" w:sz="0" w:space="0" w:color="auto"/>
      </w:divBdr>
    </w:div>
    <w:div w:id="1592396982">
      <w:bodyDiv w:val="1"/>
      <w:marLeft w:val="0"/>
      <w:marRight w:val="0"/>
      <w:marTop w:val="0"/>
      <w:marBottom w:val="0"/>
      <w:divBdr>
        <w:top w:val="none" w:sz="0" w:space="0" w:color="auto"/>
        <w:left w:val="none" w:sz="0" w:space="0" w:color="auto"/>
        <w:bottom w:val="none" w:sz="0" w:space="0" w:color="auto"/>
        <w:right w:val="none" w:sz="0" w:space="0" w:color="auto"/>
      </w:divBdr>
    </w:div>
    <w:div w:id="1593972720">
      <w:bodyDiv w:val="1"/>
      <w:marLeft w:val="0"/>
      <w:marRight w:val="0"/>
      <w:marTop w:val="0"/>
      <w:marBottom w:val="0"/>
      <w:divBdr>
        <w:top w:val="none" w:sz="0" w:space="0" w:color="auto"/>
        <w:left w:val="none" w:sz="0" w:space="0" w:color="auto"/>
        <w:bottom w:val="none" w:sz="0" w:space="0" w:color="auto"/>
        <w:right w:val="none" w:sz="0" w:space="0" w:color="auto"/>
      </w:divBdr>
    </w:div>
    <w:div w:id="1595287686">
      <w:bodyDiv w:val="1"/>
      <w:marLeft w:val="0"/>
      <w:marRight w:val="0"/>
      <w:marTop w:val="0"/>
      <w:marBottom w:val="0"/>
      <w:divBdr>
        <w:top w:val="none" w:sz="0" w:space="0" w:color="auto"/>
        <w:left w:val="none" w:sz="0" w:space="0" w:color="auto"/>
        <w:bottom w:val="none" w:sz="0" w:space="0" w:color="auto"/>
        <w:right w:val="none" w:sz="0" w:space="0" w:color="auto"/>
      </w:divBdr>
    </w:div>
    <w:div w:id="1595824657">
      <w:bodyDiv w:val="1"/>
      <w:marLeft w:val="0"/>
      <w:marRight w:val="0"/>
      <w:marTop w:val="0"/>
      <w:marBottom w:val="0"/>
      <w:divBdr>
        <w:top w:val="none" w:sz="0" w:space="0" w:color="auto"/>
        <w:left w:val="none" w:sz="0" w:space="0" w:color="auto"/>
        <w:bottom w:val="none" w:sz="0" w:space="0" w:color="auto"/>
        <w:right w:val="none" w:sz="0" w:space="0" w:color="auto"/>
      </w:divBdr>
    </w:div>
    <w:div w:id="1596278918">
      <w:bodyDiv w:val="1"/>
      <w:marLeft w:val="0"/>
      <w:marRight w:val="0"/>
      <w:marTop w:val="0"/>
      <w:marBottom w:val="0"/>
      <w:divBdr>
        <w:top w:val="none" w:sz="0" w:space="0" w:color="auto"/>
        <w:left w:val="none" w:sz="0" w:space="0" w:color="auto"/>
        <w:bottom w:val="none" w:sz="0" w:space="0" w:color="auto"/>
        <w:right w:val="none" w:sz="0" w:space="0" w:color="auto"/>
      </w:divBdr>
    </w:div>
    <w:div w:id="1596597686">
      <w:bodyDiv w:val="1"/>
      <w:marLeft w:val="0"/>
      <w:marRight w:val="0"/>
      <w:marTop w:val="0"/>
      <w:marBottom w:val="0"/>
      <w:divBdr>
        <w:top w:val="none" w:sz="0" w:space="0" w:color="auto"/>
        <w:left w:val="none" w:sz="0" w:space="0" w:color="auto"/>
        <w:bottom w:val="none" w:sz="0" w:space="0" w:color="auto"/>
        <w:right w:val="none" w:sz="0" w:space="0" w:color="auto"/>
      </w:divBdr>
    </w:div>
    <w:div w:id="1596743873">
      <w:bodyDiv w:val="1"/>
      <w:marLeft w:val="0"/>
      <w:marRight w:val="0"/>
      <w:marTop w:val="0"/>
      <w:marBottom w:val="0"/>
      <w:divBdr>
        <w:top w:val="none" w:sz="0" w:space="0" w:color="auto"/>
        <w:left w:val="none" w:sz="0" w:space="0" w:color="auto"/>
        <w:bottom w:val="none" w:sz="0" w:space="0" w:color="auto"/>
        <w:right w:val="none" w:sz="0" w:space="0" w:color="auto"/>
      </w:divBdr>
    </w:div>
    <w:div w:id="1596939151">
      <w:bodyDiv w:val="1"/>
      <w:marLeft w:val="0"/>
      <w:marRight w:val="0"/>
      <w:marTop w:val="0"/>
      <w:marBottom w:val="0"/>
      <w:divBdr>
        <w:top w:val="none" w:sz="0" w:space="0" w:color="auto"/>
        <w:left w:val="none" w:sz="0" w:space="0" w:color="auto"/>
        <w:bottom w:val="none" w:sz="0" w:space="0" w:color="auto"/>
        <w:right w:val="none" w:sz="0" w:space="0" w:color="auto"/>
      </w:divBdr>
    </w:div>
    <w:div w:id="1598559070">
      <w:bodyDiv w:val="1"/>
      <w:marLeft w:val="0"/>
      <w:marRight w:val="0"/>
      <w:marTop w:val="0"/>
      <w:marBottom w:val="0"/>
      <w:divBdr>
        <w:top w:val="none" w:sz="0" w:space="0" w:color="auto"/>
        <w:left w:val="none" w:sz="0" w:space="0" w:color="auto"/>
        <w:bottom w:val="none" w:sz="0" w:space="0" w:color="auto"/>
        <w:right w:val="none" w:sz="0" w:space="0" w:color="auto"/>
      </w:divBdr>
    </w:div>
    <w:div w:id="1600597339">
      <w:bodyDiv w:val="1"/>
      <w:marLeft w:val="0"/>
      <w:marRight w:val="0"/>
      <w:marTop w:val="0"/>
      <w:marBottom w:val="0"/>
      <w:divBdr>
        <w:top w:val="none" w:sz="0" w:space="0" w:color="auto"/>
        <w:left w:val="none" w:sz="0" w:space="0" w:color="auto"/>
        <w:bottom w:val="none" w:sz="0" w:space="0" w:color="auto"/>
        <w:right w:val="none" w:sz="0" w:space="0" w:color="auto"/>
      </w:divBdr>
    </w:div>
    <w:div w:id="1602572070">
      <w:bodyDiv w:val="1"/>
      <w:marLeft w:val="0"/>
      <w:marRight w:val="0"/>
      <w:marTop w:val="0"/>
      <w:marBottom w:val="0"/>
      <w:divBdr>
        <w:top w:val="none" w:sz="0" w:space="0" w:color="auto"/>
        <w:left w:val="none" w:sz="0" w:space="0" w:color="auto"/>
        <w:bottom w:val="none" w:sz="0" w:space="0" w:color="auto"/>
        <w:right w:val="none" w:sz="0" w:space="0" w:color="auto"/>
      </w:divBdr>
    </w:div>
    <w:div w:id="1602683144">
      <w:bodyDiv w:val="1"/>
      <w:marLeft w:val="0"/>
      <w:marRight w:val="0"/>
      <w:marTop w:val="0"/>
      <w:marBottom w:val="0"/>
      <w:divBdr>
        <w:top w:val="none" w:sz="0" w:space="0" w:color="auto"/>
        <w:left w:val="none" w:sz="0" w:space="0" w:color="auto"/>
        <w:bottom w:val="none" w:sz="0" w:space="0" w:color="auto"/>
        <w:right w:val="none" w:sz="0" w:space="0" w:color="auto"/>
      </w:divBdr>
    </w:div>
    <w:div w:id="1602955283">
      <w:bodyDiv w:val="1"/>
      <w:marLeft w:val="0"/>
      <w:marRight w:val="0"/>
      <w:marTop w:val="0"/>
      <w:marBottom w:val="0"/>
      <w:divBdr>
        <w:top w:val="none" w:sz="0" w:space="0" w:color="auto"/>
        <w:left w:val="none" w:sz="0" w:space="0" w:color="auto"/>
        <w:bottom w:val="none" w:sz="0" w:space="0" w:color="auto"/>
        <w:right w:val="none" w:sz="0" w:space="0" w:color="auto"/>
      </w:divBdr>
    </w:div>
    <w:div w:id="1603227379">
      <w:bodyDiv w:val="1"/>
      <w:marLeft w:val="0"/>
      <w:marRight w:val="0"/>
      <w:marTop w:val="0"/>
      <w:marBottom w:val="0"/>
      <w:divBdr>
        <w:top w:val="none" w:sz="0" w:space="0" w:color="auto"/>
        <w:left w:val="none" w:sz="0" w:space="0" w:color="auto"/>
        <w:bottom w:val="none" w:sz="0" w:space="0" w:color="auto"/>
        <w:right w:val="none" w:sz="0" w:space="0" w:color="auto"/>
      </w:divBdr>
    </w:div>
    <w:div w:id="1603610484">
      <w:bodyDiv w:val="1"/>
      <w:marLeft w:val="0"/>
      <w:marRight w:val="0"/>
      <w:marTop w:val="0"/>
      <w:marBottom w:val="0"/>
      <w:divBdr>
        <w:top w:val="none" w:sz="0" w:space="0" w:color="auto"/>
        <w:left w:val="none" w:sz="0" w:space="0" w:color="auto"/>
        <w:bottom w:val="none" w:sz="0" w:space="0" w:color="auto"/>
        <w:right w:val="none" w:sz="0" w:space="0" w:color="auto"/>
      </w:divBdr>
    </w:div>
    <w:div w:id="1603802372">
      <w:bodyDiv w:val="1"/>
      <w:marLeft w:val="0"/>
      <w:marRight w:val="0"/>
      <w:marTop w:val="0"/>
      <w:marBottom w:val="0"/>
      <w:divBdr>
        <w:top w:val="none" w:sz="0" w:space="0" w:color="auto"/>
        <w:left w:val="none" w:sz="0" w:space="0" w:color="auto"/>
        <w:bottom w:val="none" w:sz="0" w:space="0" w:color="auto"/>
        <w:right w:val="none" w:sz="0" w:space="0" w:color="auto"/>
      </w:divBdr>
    </w:div>
    <w:div w:id="1606113065">
      <w:bodyDiv w:val="1"/>
      <w:marLeft w:val="0"/>
      <w:marRight w:val="0"/>
      <w:marTop w:val="0"/>
      <w:marBottom w:val="0"/>
      <w:divBdr>
        <w:top w:val="none" w:sz="0" w:space="0" w:color="auto"/>
        <w:left w:val="none" w:sz="0" w:space="0" w:color="auto"/>
        <w:bottom w:val="none" w:sz="0" w:space="0" w:color="auto"/>
        <w:right w:val="none" w:sz="0" w:space="0" w:color="auto"/>
      </w:divBdr>
    </w:div>
    <w:div w:id="1606227651">
      <w:bodyDiv w:val="1"/>
      <w:marLeft w:val="0"/>
      <w:marRight w:val="0"/>
      <w:marTop w:val="0"/>
      <w:marBottom w:val="0"/>
      <w:divBdr>
        <w:top w:val="none" w:sz="0" w:space="0" w:color="auto"/>
        <w:left w:val="none" w:sz="0" w:space="0" w:color="auto"/>
        <w:bottom w:val="none" w:sz="0" w:space="0" w:color="auto"/>
        <w:right w:val="none" w:sz="0" w:space="0" w:color="auto"/>
      </w:divBdr>
    </w:div>
    <w:div w:id="1606646859">
      <w:bodyDiv w:val="1"/>
      <w:marLeft w:val="0"/>
      <w:marRight w:val="0"/>
      <w:marTop w:val="0"/>
      <w:marBottom w:val="0"/>
      <w:divBdr>
        <w:top w:val="none" w:sz="0" w:space="0" w:color="auto"/>
        <w:left w:val="none" w:sz="0" w:space="0" w:color="auto"/>
        <w:bottom w:val="none" w:sz="0" w:space="0" w:color="auto"/>
        <w:right w:val="none" w:sz="0" w:space="0" w:color="auto"/>
      </w:divBdr>
    </w:div>
    <w:div w:id="1607272020">
      <w:bodyDiv w:val="1"/>
      <w:marLeft w:val="0"/>
      <w:marRight w:val="0"/>
      <w:marTop w:val="0"/>
      <w:marBottom w:val="0"/>
      <w:divBdr>
        <w:top w:val="none" w:sz="0" w:space="0" w:color="auto"/>
        <w:left w:val="none" w:sz="0" w:space="0" w:color="auto"/>
        <w:bottom w:val="none" w:sz="0" w:space="0" w:color="auto"/>
        <w:right w:val="none" w:sz="0" w:space="0" w:color="auto"/>
      </w:divBdr>
    </w:div>
    <w:div w:id="1607805471">
      <w:bodyDiv w:val="1"/>
      <w:marLeft w:val="0"/>
      <w:marRight w:val="0"/>
      <w:marTop w:val="0"/>
      <w:marBottom w:val="0"/>
      <w:divBdr>
        <w:top w:val="none" w:sz="0" w:space="0" w:color="auto"/>
        <w:left w:val="none" w:sz="0" w:space="0" w:color="auto"/>
        <w:bottom w:val="none" w:sz="0" w:space="0" w:color="auto"/>
        <w:right w:val="none" w:sz="0" w:space="0" w:color="auto"/>
      </w:divBdr>
    </w:div>
    <w:div w:id="1610888836">
      <w:bodyDiv w:val="1"/>
      <w:marLeft w:val="0"/>
      <w:marRight w:val="0"/>
      <w:marTop w:val="0"/>
      <w:marBottom w:val="0"/>
      <w:divBdr>
        <w:top w:val="none" w:sz="0" w:space="0" w:color="auto"/>
        <w:left w:val="none" w:sz="0" w:space="0" w:color="auto"/>
        <w:bottom w:val="none" w:sz="0" w:space="0" w:color="auto"/>
        <w:right w:val="none" w:sz="0" w:space="0" w:color="auto"/>
      </w:divBdr>
    </w:div>
    <w:div w:id="1611081436">
      <w:bodyDiv w:val="1"/>
      <w:marLeft w:val="0"/>
      <w:marRight w:val="0"/>
      <w:marTop w:val="0"/>
      <w:marBottom w:val="0"/>
      <w:divBdr>
        <w:top w:val="none" w:sz="0" w:space="0" w:color="auto"/>
        <w:left w:val="none" w:sz="0" w:space="0" w:color="auto"/>
        <w:bottom w:val="none" w:sz="0" w:space="0" w:color="auto"/>
        <w:right w:val="none" w:sz="0" w:space="0" w:color="auto"/>
      </w:divBdr>
    </w:div>
    <w:div w:id="1611739000">
      <w:bodyDiv w:val="1"/>
      <w:marLeft w:val="0"/>
      <w:marRight w:val="0"/>
      <w:marTop w:val="0"/>
      <w:marBottom w:val="0"/>
      <w:divBdr>
        <w:top w:val="none" w:sz="0" w:space="0" w:color="auto"/>
        <w:left w:val="none" w:sz="0" w:space="0" w:color="auto"/>
        <w:bottom w:val="none" w:sz="0" w:space="0" w:color="auto"/>
        <w:right w:val="none" w:sz="0" w:space="0" w:color="auto"/>
      </w:divBdr>
    </w:div>
    <w:div w:id="1611820922">
      <w:bodyDiv w:val="1"/>
      <w:marLeft w:val="0"/>
      <w:marRight w:val="0"/>
      <w:marTop w:val="0"/>
      <w:marBottom w:val="0"/>
      <w:divBdr>
        <w:top w:val="none" w:sz="0" w:space="0" w:color="auto"/>
        <w:left w:val="none" w:sz="0" w:space="0" w:color="auto"/>
        <w:bottom w:val="none" w:sz="0" w:space="0" w:color="auto"/>
        <w:right w:val="none" w:sz="0" w:space="0" w:color="auto"/>
      </w:divBdr>
    </w:div>
    <w:div w:id="1612669410">
      <w:bodyDiv w:val="1"/>
      <w:marLeft w:val="0"/>
      <w:marRight w:val="0"/>
      <w:marTop w:val="0"/>
      <w:marBottom w:val="0"/>
      <w:divBdr>
        <w:top w:val="none" w:sz="0" w:space="0" w:color="auto"/>
        <w:left w:val="none" w:sz="0" w:space="0" w:color="auto"/>
        <w:bottom w:val="none" w:sz="0" w:space="0" w:color="auto"/>
        <w:right w:val="none" w:sz="0" w:space="0" w:color="auto"/>
      </w:divBdr>
    </w:div>
    <w:div w:id="1613169477">
      <w:bodyDiv w:val="1"/>
      <w:marLeft w:val="0"/>
      <w:marRight w:val="0"/>
      <w:marTop w:val="0"/>
      <w:marBottom w:val="0"/>
      <w:divBdr>
        <w:top w:val="none" w:sz="0" w:space="0" w:color="auto"/>
        <w:left w:val="none" w:sz="0" w:space="0" w:color="auto"/>
        <w:bottom w:val="none" w:sz="0" w:space="0" w:color="auto"/>
        <w:right w:val="none" w:sz="0" w:space="0" w:color="auto"/>
      </w:divBdr>
    </w:div>
    <w:div w:id="1614049198">
      <w:bodyDiv w:val="1"/>
      <w:marLeft w:val="0"/>
      <w:marRight w:val="0"/>
      <w:marTop w:val="0"/>
      <w:marBottom w:val="0"/>
      <w:divBdr>
        <w:top w:val="none" w:sz="0" w:space="0" w:color="auto"/>
        <w:left w:val="none" w:sz="0" w:space="0" w:color="auto"/>
        <w:bottom w:val="none" w:sz="0" w:space="0" w:color="auto"/>
        <w:right w:val="none" w:sz="0" w:space="0" w:color="auto"/>
      </w:divBdr>
    </w:div>
    <w:div w:id="1615868914">
      <w:bodyDiv w:val="1"/>
      <w:marLeft w:val="0"/>
      <w:marRight w:val="0"/>
      <w:marTop w:val="0"/>
      <w:marBottom w:val="0"/>
      <w:divBdr>
        <w:top w:val="none" w:sz="0" w:space="0" w:color="auto"/>
        <w:left w:val="none" w:sz="0" w:space="0" w:color="auto"/>
        <w:bottom w:val="none" w:sz="0" w:space="0" w:color="auto"/>
        <w:right w:val="none" w:sz="0" w:space="0" w:color="auto"/>
      </w:divBdr>
    </w:div>
    <w:div w:id="1616595047">
      <w:bodyDiv w:val="1"/>
      <w:marLeft w:val="0"/>
      <w:marRight w:val="0"/>
      <w:marTop w:val="0"/>
      <w:marBottom w:val="0"/>
      <w:divBdr>
        <w:top w:val="none" w:sz="0" w:space="0" w:color="auto"/>
        <w:left w:val="none" w:sz="0" w:space="0" w:color="auto"/>
        <w:bottom w:val="none" w:sz="0" w:space="0" w:color="auto"/>
        <w:right w:val="none" w:sz="0" w:space="0" w:color="auto"/>
      </w:divBdr>
    </w:div>
    <w:div w:id="1617985164">
      <w:bodyDiv w:val="1"/>
      <w:marLeft w:val="0"/>
      <w:marRight w:val="0"/>
      <w:marTop w:val="0"/>
      <w:marBottom w:val="0"/>
      <w:divBdr>
        <w:top w:val="none" w:sz="0" w:space="0" w:color="auto"/>
        <w:left w:val="none" w:sz="0" w:space="0" w:color="auto"/>
        <w:bottom w:val="none" w:sz="0" w:space="0" w:color="auto"/>
        <w:right w:val="none" w:sz="0" w:space="0" w:color="auto"/>
      </w:divBdr>
    </w:div>
    <w:div w:id="1617985504">
      <w:bodyDiv w:val="1"/>
      <w:marLeft w:val="0"/>
      <w:marRight w:val="0"/>
      <w:marTop w:val="0"/>
      <w:marBottom w:val="0"/>
      <w:divBdr>
        <w:top w:val="none" w:sz="0" w:space="0" w:color="auto"/>
        <w:left w:val="none" w:sz="0" w:space="0" w:color="auto"/>
        <w:bottom w:val="none" w:sz="0" w:space="0" w:color="auto"/>
        <w:right w:val="none" w:sz="0" w:space="0" w:color="auto"/>
      </w:divBdr>
    </w:div>
    <w:div w:id="1618099165">
      <w:bodyDiv w:val="1"/>
      <w:marLeft w:val="0"/>
      <w:marRight w:val="0"/>
      <w:marTop w:val="0"/>
      <w:marBottom w:val="0"/>
      <w:divBdr>
        <w:top w:val="none" w:sz="0" w:space="0" w:color="auto"/>
        <w:left w:val="none" w:sz="0" w:space="0" w:color="auto"/>
        <w:bottom w:val="none" w:sz="0" w:space="0" w:color="auto"/>
        <w:right w:val="none" w:sz="0" w:space="0" w:color="auto"/>
      </w:divBdr>
    </w:div>
    <w:div w:id="1620139057">
      <w:bodyDiv w:val="1"/>
      <w:marLeft w:val="0"/>
      <w:marRight w:val="0"/>
      <w:marTop w:val="0"/>
      <w:marBottom w:val="0"/>
      <w:divBdr>
        <w:top w:val="none" w:sz="0" w:space="0" w:color="auto"/>
        <w:left w:val="none" w:sz="0" w:space="0" w:color="auto"/>
        <w:bottom w:val="none" w:sz="0" w:space="0" w:color="auto"/>
        <w:right w:val="none" w:sz="0" w:space="0" w:color="auto"/>
      </w:divBdr>
    </w:div>
    <w:div w:id="1620143883">
      <w:bodyDiv w:val="1"/>
      <w:marLeft w:val="0"/>
      <w:marRight w:val="0"/>
      <w:marTop w:val="0"/>
      <w:marBottom w:val="0"/>
      <w:divBdr>
        <w:top w:val="none" w:sz="0" w:space="0" w:color="auto"/>
        <w:left w:val="none" w:sz="0" w:space="0" w:color="auto"/>
        <w:bottom w:val="none" w:sz="0" w:space="0" w:color="auto"/>
        <w:right w:val="none" w:sz="0" w:space="0" w:color="auto"/>
      </w:divBdr>
    </w:div>
    <w:div w:id="1620910917">
      <w:bodyDiv w:val="1"/>
      <w:marLeft w:val="0"/>
      <w:marRight w:val="0"/>
      <w:marTop w:val="0"/>
      <w:marBottom w:val="0"/>
      <w:divBdr>
        <w:top w:val="none" w:sz="0" w:space="0" w:color="auto"/>
        <w:left w:val="none" w:sz="0" w:space="0" w:color="auto"/>
        <w:bottom w:val="none" w:sz="0" w:space="0" w:color="auto"/>
        <w:right w:val="none" w:sz="0" w:space="0" w:color="auto"/>
      </w:divBdr>
    </w:div>
    <w:div w:id="1623800382">
      <w:bodyDiv w:val="1"/>
      <w:marLeft w:val="0"/>
      <w:marRight w:val="0"/>
      <w:marTop w:val="0"/>
      <w:marBottom w:val="0"/>
      <w:divBdr>
        <w:top w:val="none" w:sz="0" w:space="0" w:color="auto"/>
        <w:left w:val="none" w:sz="0" w:space="0" w:color="auto"/>
        <w:bottom w:val="none" w:sz="0" w:space="0" w:color="auto"/>
        <w:right w:val="none" w:sz="0" w:space="0" w:color="auto"/>
      </w:divBdr>
    </w:div>
    <w:div w:id="1624190067">
      <w:bodyDiv w:val="1"/>
      <w:marLeft w:val="0"/>
      <w:marRight w:val="0"/>
      <w:marTop w:val="0"/>
      <w:marBottom w:val="0"/>
      <w:divBdr>
        <w:top w:val="none" w:sz="0" w:space="0" w:color="auto"/>
        <w:left w:val="none" w:sz="0" w:space="0" w:color="auto"/>
        <w:bottom w:val="none" w:sz="0" w:space="0" w:color="auto"/>
        <w:right w:val="none" w:sz="0" w:space="0" w:color="auto"/>
      </w:divBdr>
    </w:div>
    <w:div w:id="1625194391">
      <w:bodyDiv w:val="1"/>
      <w:marLeft w:val="0"/>
      <w:marRight w:val="0"/>
      <w:marTop w:val="0"/>
      <w:marBottom w:val="0"/>
      <w:divBdr>
        <w:top w:val="none" w:sz="0" w:space="0" w:color="auto"/>
        <w:left w:val="none" w:sz="0" w:space="0" w:color="auto"/>
        <w:bottom w:val="none" w:sz="0" w:space="0" w:color="auto"/>
        <w:right w:val="none" w:sz="0" w:space="0" w:color="auto"/>
      </w:divBdr>
    </w:div>
    <w:div w:id="1625581444">
      <w:bodyDiv w:val="1"/>
      <w:marLeft w:val="0"/>
      <w:marRight w:val="0"/>
      <w:marTop w:val="0"/>
      <w:marBottom w:val="0"/>
      <w:divBdr>
        <w:top w:val="none" w:sz="0" w:space="0" w:color="auto"/>
        <w:left w:val="none" w:sz="0" w:space="0" w:color="auto"/>
        <w:bottom w:val="none" w:sz="0" w:space="0" w:color="auto"/>
        <w:right w:val="none" w:sz="0" w:space="0" w:color="auto"/>
      </w:divBdr>
    </w:div>
    <w:div w:id="1626085446">
      <w:bodyDiv w:val="1"/>
      <w:marLeft w:val="0"/>
      <w:marRight w:val="0"/>
      <w:marTop w:val="0"/>
      <w:marBottom w:val="0"/>
      <w:divBdr>
        <w:top w:val="none" w:sz="0" w:space="0" w:color="auto"/>
        <w:left w:val="none" w:sz="0" w:space="0" w:color="auto"/>
        <w:bottom w:val="none" w:sz="0" w:space="0" w:color="auto"/>
        <w:right w:val="none" w:sz="0" w:space="0" w:color="auto"/>
      </w:divBdr>
    </w:div>
    <w:div w:id="1626887932">
      <w:bodyDiv w:val="1"/>
      <w:marLeft w:val="0"/>
      <w:marRight w:val="0"/>
      <w:marTop w:val="0"/>
      <w:marBottom w:val="0"/>
      <w:divBdr>
        <w:top w:val="none" w:sz="0" w:space="0" w:color="auto"/>
        <w:left w:val="none" w:sz="0" w:space="0" w:color="auto"/>
        <w:bottom w:val="none" w:sz="0" w:space="0" w:color="auto"/>
        <w:right w:val="none" w:sz="0" w:space="0" w:color="auto"/>
      </w:divBdr>
    </w:div>
    <w:div w:id="1627543462">
      <w:bodyDiv w:val="1"/>
      <w:marLeft w:val="0"/>
      <w:marRight w:val="0"/>
      <w:marTop w:val="0"/>
      <w:marBottom w:val="0"/>
      <w:divBdr>
        <w:top w:val="none" w:sz="0" w:space="0" w:color="auto"/>
        <w:left w:val="none" w:sz="0" w:space="0" w:color="auto"/>
        <w:bottom w:val="none" w:sz="0" w:space="0" w:color="auto"/>
        <w:right w:val="none" w:sz="0" w:space="0" w:color="auto"/>
      </w:divBdr>
    </w:div>
    <w:div w:id="1628664643">
      <w:bodyDiv w:val="1"/>
      <w:marLeft w:val="0"/>
      <w:marRight w:val="0"/>
      <w:marTop w:val="0"/>
      <w:marBottom w:val="0"/>
      <w:divBdr>
        <w:top w:val="none" w:sz="0" w:space="0" w:color="auto"/>
        <w:left w:val="none" w:sz="0" w:space="0" w:color="auto"/>
        <w:bottom w:val="none" w:sz="0" w:space="0" w:color="auto"/>
        <w:right w:val="none" w:sz="0" w:space="0" w:color="auto"/>
      </w:divBdr>
    </w:div>
    <w:div w:id="1630358258">
      <w:bodyDiv w:val="1"/>
      <w:marLeft w:val="0"/>
      <w:marRight w:val="0"/>
      <w:marTop w:val="0"/>
      <w:marBottom w:val="0"/>
      <w:divBdr>
        <w:top w:val="none" w:sz="0" w:space="0" w:color="auto"/>
        <w:left w:val="none" w:sz="0" w:space="0" w:color="auto"/>
        <w:bottom w:val="none" w:sz="0" w:space="0" w:color="auto"/>
        <w:right w:val="none" w:sz="0" w:space="0" w:color="auto"/>
      </w:divBdr>
    </w:div>
    <w:div w:id="1630626949">
      <w:bodyDiv w:val="1"/>
      <w:marLeft w:val="0"/>
      <w:marRight w:val="0"/>
      <w:marTop w:val="0"/>
      <w:marBottom w:val="0"/>
      <w:divBdr>
        <w:top w:val="none" w:sz="0" w:space="0" w:color="auto"/>
        <w:left w:val="none" w:sz="0" w:space="0" w:color="auto"/>
        <w:bottom w:val="none" w:sz="0" w:space="0" w:color="auto"/>
        <w:right w:val="none" w:sz="0" w:space="0" w:color="auto"/>
      </w:divBdr>
    </w:div>
    <w:div w:id="1633318160">
      <w:bodyDiv w:val="1"/>
      <w:marLeft w:val="0"/>
      <w:marRight w:val="0"/>
      <w:marTop w:val="0"/>
      <w:marBottom w:val="0"/>
      <w:divBdr>
        <w:top w:val="none" w:sz="0" w:space="0" w:color="auto"/>
        <w:left w:val="none" w:sz="0" w:space="0" w:color="auto"/>
        <w:bottom w:val="none" w:sz="0" w:space="0" w:color="auto"/>
        <w:right w:val="none" w:sz="0" w:space="0" w:color="auto"/>
      </w:divBdr>
    </w:div>
    <w:div w:id="1634825837">
      <w:bodyDiv w:val="1"/>
      <w:marLeft w:val="0"/>
      <w:marRight w:val="0"/>
      <w:marTop w:val="0"/>
      <w:marBottom w:val="0"/>
      <w:divBdr>
        <w:top w:val="none" w:sz="0" w:space="0" w:color="auto"/>
        <w:left w:val="none" w:sz="0" w:space="0" w:color="auto"/>
        <w:bottom w:val="none" w:sz="0" w:space="0" w:color="auto"/>
        <w:right w:val="none" w:sz="0" w:space="0" w:color="auto"/>
      </w:divBdr>
    </w:div>
    <w:div w:id="1634867520">
      <w:bodyDiv w:val="1"/>
      <w:marLeft w:val="0"/>
      <w:marRight w:val="0"/>
      <w:marTop w:val="0"/>
      <w:marBottom w:val="0"/>
      <w:divBdr>
        <w:top w:val="none" w:sz="0" w:space="0" w:color="auto"/>
        <w:left w:val="none" w:sz="0" w:space="0" w:color="auto"/>
        <w:bottom w:val="none" w:sz="0" w:space="0" w:color="auto"/>
        <w:right w:val="none" w:sz="0" w:space="0" w:color="auto"/>
      </w:divBdr>
    </w:div>
    <w:div w:id="1636371022">
      <w:bodyDiv w:val="1"/>
      <w:marLeft w:val="0"/>
      <w:marRight w:val="0"/>
      <w:marTop w:val="0"/>
      <w:marBottom w:val="0"/>
      <w:divBdr>
        <w:top w:val="none" w:sz="0" w:space="0" w:color="auto"/>
        <w:left w:val="none" w:sz="0" w:space="0" w:color="auto"/>
        <w:bottom w:val="none" w:sz="0" w:space="0" w:color="auto"/>
        <w:right w:val="none" w:sz="0" w:space="0" w:color="auto"/>
      </w:divBdr>
    </w:div>
    <w:div w:id="1637955551">
      <w:bodyDiv w:val="1"/>
      <w:marLeft w:val="0"/>
      <w:marRight w:val="0"/>
      <w:marTop w:val="0"/>
      <w:marBottom w:val="0"/>
      <w:divBdr>
        <w:top w:val="none" w:sz="0" w:space="0" w:color="auto"/>
        <w:left w:val="none" w:sz="0" w:space="0" w:color="auto"/>
        <w:bottom w:val="none" w:sz="0" w:space="0" w:color="auto"/>
        <w:right w:val="none" w:sz="0" w:space="0" w:color="auto"/>
      </w:divBdr>
    </w:div>
    <w:div w:id="1638100775">
      <w:bodyDiv w:val="1"/>
      <w:marLeft w:val="0"/>
      <w:marRight w:val="0"/>
      <w:marTop w:val="0"/>
      <w:marBottom w:val="0"/>
      <w:divBdr>
        <w:top w:val="none" w:sz="0" w:space="0" w:color="auto"/>
        <w:left w:val="none" w:sz="0" w:space="0" w:color="auto"/>
        <w:bottom w:val="none" w:sz="0" w:space="0" w:color="auto"/>
        <w:right w:val="none" w:sz="0" w:space="0" w:color="auto"/>
      </w:divBdr>
    </w:div>
    <w:div w:id="1641422664">
      <w:bodyDiv w:val="1"/>
      <w:marLeft w:val="0"/>
      <w:marRight w:val="0"/>
      <w:marTop w:val="0"/>
      <w:marBottom w:val="0"/>
      <w:divBdr>
        <w:top w:val="none" w:sz="0" w:space="0" w:color="auto"/>
        <w:left w:val="none" w:sz="0" w:space="0" w:color="auto"/>
        <w:bottom w:val="none" w:sz="0" w:space="0" w:color="auto"/>
        <w:right w:val="none" w:sz="0" w:space="0" w:color="auto"/>
      </w:divBdr>
    </w:div>
    <w:div w:id="1642271279">
      <w:bodyDiv w:val="1"/>
      <w:marLeft w:val="0"/>
      <w:marRight w:val="0"/>
      <w:marTop w:val="0"/>
      <w:marBottom w:val="0"/>
      <w:divBdr>
        <w:top w:val="none" w:sz="0" w:space="0" w:color="auto"/>
        <w:left w:val="none" w:sz="0" w:space="0" w:color="auto"/>
        <w:bottom w:val="none" w:sz="0" w:space="0" w:color="auto"/>
        <w:right w:val="none" w:sz="0" w:space="0" w:color="auto"/>
      </w:divBdr>
    </w:div>
    <w:div w:id="1642415800">
      <w:bodyDiv w:val="1"/>
      <w:marLeft w:val="0"/>
      <w:marRight w:val="0"/>
      <w:marTop w:val="0"/>
      <w:marBottom w:val="0"/>
      <w:divBdr>
        <w:top w:val="none" w:sz="0" w:space="0" w:color="auto"/>
        <w:left w:val="none" w:sz="0" w:space="0" w:color="auto"/>
        <w:bottom w:val="none" w:sz="0" w:space="0" w:color="auto"/>
        <w:right w:val="none" w:sz="0" w:space="0" w:color="auto"/>
      </w:divBdr>
    </w:div>
    <w:div w:id="1643657637">
      <w:bodyDiv w:val="1"/>
      <w:marLeft w:val="0"/>
      <w:marRight w:val="0"/>
      <w:marTop w:val="0"/>
      <w:marBottom w:val="0"/>
      <w:divBdr>
        <w:top w:val="none" w:sz="0" w:space="0" w:color="auto"/>
        <w:left w:val="none" w:sz="0" w:space="0" w:color="auto"/>
        <w:bottom w:val="none" w:sz="0" w:space="0" w:color="auto"/>
        <w:right w:val="none" w:sz="0" w:space="0" w:color="auto"/>
      </w:divBdr>
    </w:div>
    <w:div w:id="1645353053">
      <w:bodyDiv w:val="1"/>
      <w:marLeft w:val="0"/>
      <w:marRight w:val="0"/>
      <w:marTop w:val="0"/>
      <w:marBottom w:val="0"/>
      <w:divBdr>
        <w:top w:val="none" w:sz="0" w:space="0" w:color="auto"/>
        <w:left w:val="none" w:sz="0" w:space="0" w:color="auto"/>
        <w:bottom w:val="none" w:sz="0" w:space="0" w:color="auto"/>
        <w:right w:val="none" w:sz="0" w:space="0" w:color="auto"/>
      </w:divBdr>
    </w:div>
    <w:div w:id="1645575252">
      <w:bodyDiv w:val="1"/>
      <w:marLeft w:val="0"/>
      <w:marRight w:val="0"/>
      <w:marTop w:val="0"/>
      <w:marBottom w:val="0"/>
      <w:divBdr>
        <w:top w:val="none" w:sz="0" w:space="0" w:color="auto"/>
        <w:left w:val="none" w:sz="0" w:space="0" w:color="auto"/>
        <w:bottom w:val="none" w:sz="0" w:space="0" w:color="auto"/>
        <w:right w:val="none" w:sz="0" w:space="0" w:color="auto"/>
      </w:divBdr>
    </w:div>
    <w:div w:id="1647003574">
      <w:bodyDiv w:val="1"/>
      <w:marLeft w:val="0"/>
      <w:marRight w:val="0"/>
      <w:marTop w:val="0"/>
      <w:marBottom w:val="0"/>
      <w:divBdr>
        <w:top w:val="none" w:sz="0" w:space="0" w:color="auto"/>
        <w:left w:val="none" w:sz="0" w:space="0" w:color="auto"/>
        <w:bottom w:val="none" w:sz="0" w:space="0" w:color="auto"/>
        <w:right w:val="none" w:sz="0" w:space="0" w:color="auto"/>
      </w:divBdr>
    </w:div>
    <w:div w:id="1647272928">
      <w:bodyDiv w:val="1"/>
      <w:marLeft w:val="0"/>
      <w:marRight w:val="0"/>
      <w:marTop w:val="0"/>
      <w:marBottom w:val="0"/>
      <w:divBdr>
        <w:top w:val="none" w:sz="0" w:space="0" w:color="auto"/>
        <w:left w:val="none" w:sz="0" w:space="0" w:color="auto"/>
        <w:bottom w:val="none" w:sz="0" w:space="0" w:color="auto"/>
        <w:right w:val="none" w:sz="0" w:space="0" w:color="auto"/>
      </w:divBdr>
    </w:div>
    <w:div w:id="1648583820">
      <w:bodyDiv w:val="1"/>
      <w:marLeft w:val="0"/>
      <w:marRight w:val="0"/>
      <w:marTop w:val="0"/>
      <w:marBottom w:val="0"/>
      <w:divBdr>
        <w:top w:val="none" w:sz="0" w:space="0" w:color="auto"/>
        <w:left w:val="none" w:sz="0" w:space="0" w:color="auto"/>
        <w:bottom w:val="none" w:sz="0" w:space="0" w:color="auto"/>
        <w:right w:val="none" w:sz="0" w:space="0" w:color="auto"/>
      </w:divBdr>
    </w:div>
    <w:div w:id="1648587194">
      <w:bodyDiv w:val="1"/>
      <w:marLeft w:val="0"/>
      <w:marRight w:val="0"/>
      <w:marTop w:val="0"/>
      <w:marBottom w:val="0"/>
      <w:divBdr>
        <w:top w:val="none" w:sz="0" w:space="0" w:color="auto"/>
        <w:left w:val="none" w:sz="0" w:space="0" w:color="auto"/>
        <w:bottom w:val="none" w:sz="0" w:space="0" w:color="auto"/>
        <w:right w:val="none" w:sz="0" w:space="0" w:color="auto"/>
      </w:divBdr>
    </w:div>
    <w:div w:id="1649171459">
      <w:bodyDiv w:val="1"/>
      <w:marLeft w:val="0"/>
      <w:marRight w:val="0"/>
      <w:marTop w:val="0"/>
      <w:marBottom w:val="0"/>
      <w:divBdr>
        <w:top w:val="none" w:sz="0" w:space="0" w:color="auto"/>
        <w:left w:val="none" w:sz="0" w:space="0" w:color="auto"/>
        <w:bottom w:val="none" w:sz="0" w:space="0" w:color="auto"/>
        <w:right w:val="none" w:sz="0" w:space="0" w:color="auto"/>
      </w:divBdr>
    </w:div>
    <w:div w:id="1650404039">
      <w:bodyDiv w:val="1"/>
      <w:marLeft w:val="0"/>
      <w:marRight w:val="0"/>
      <w:marTop w:val="0"/>
      <w:marBottom w:val="0"/>
      <w:divBdr>
        <w:top w:val="none" w:sz="0" w:space="0" w:color="auto"/>
        <w:left w:val="none" w:sz="0" w:space="0" w:color="auto"/>
        <w:bottom w:val="none" w:sz="0" w:space="0" w:color="auto"/>
        <w:right w:val="none" w:sz="0" w:space="0" w:color="auto"/>
      </w:divBdr>
    </w:div>
    <w:div w:id="1652438294">
      <w:bodyDiv w:val="1"/>
      <w:marLeft w:val="0"/>
      <w:marRight w:val="0"/>
      <w:marTop w:val="0"/>
      <w:marBottom w:val="0"/>
      <w:divBdr>
        <w:top w:val="none" w:sz="0" w:space="0" w:color="auto"/>
        <w:left w:val="none" w:sz="0" w:space="0" w:color="auto"/>
        <w:bottom w:val="none" w:sz="0" w:space="0" w:color="auto"/>
        <w:right w:val="none" w:sz="0" w:space="0" w:color="auto"/>
      </w:divBdr>
    </w:div>
    <w:div w:id="1654217834">
      <w:bodyDiv w:val="1"/>
      <w:marLeft w:val="0"/>
      <w:marRight w:val="0"/>
      <w:marTop w:val="0"/>
      <w:marBottom w:val="0"/>
      <w:divBdr>
        <w:top w:val="none" w:sz="0" w:space="0" w:color="auto"/>
        <w:left w:val="none" w:sz="0" w:space="0" w:color="auto"/>
        <w:bottom w:val="none" w:sz="0" w:space="0" w:color="auto"/>
        <w:right w:val="none" w:sz="0" w:space="0" w:color="auto"/>
      </w:divBdr>
    </w:div>
    <w:div w:id="1654408641">
      <w:bodyDiv w:val="1"/>
      <w:marLeft w:val="0"/>
      <w:marRight w:val="0"/>
      <w:marTop w:val="0"/>
      <w:marBottom w:val="0"/>
      <w:divBdr>
        <w:top w:val="none" w:sz="0" w:space="0" w:color="auto"/>
        <w:left w:val="none" w:sz="0" w:space="0" w:color="auto"/>
        <w:bottom w:val="none" w:sz="0" w:space="0" w:color="auto"/>
        <w:right w:val="none" w:sz="0" w:space="0" w:color="auto"/>
      </w:divBdr>
    </w:div>
    <w:div w:id="1654601710">
      <w:bodyDiv w:val="1"/>
      <w:marLeft w:val="0"/>
      <w:marRight w:val="0"/>
      <w:marTop w:val="0"/>
      <w:marBottom w:val="0"/>
      <w:divBdr>
        <w:top w:val="none" w:sz="0" w:space="0" w:color="auto"/>
        <w:left w:val="none" w:sz="0" w:space="0" w:color="auto"/>
        <w:bottom w:val="none" w:sz="0" w:space="0" w:color="auto"/>
        <w:right w:val="none" w:sz="0" w:space="0" w:color="auto"/>
      </w:divBdr>
    </w:div>
    <w:div w:id="1657417870">
      <w:bodyDiv w:val="1"/>
      <w:marLeft w:val="0"/>
      <w:marRight w:val="0"/>
      <w:marTop w:val="0"/>
      <w:marBottom w:val="0"/>
      <w:divBdr>
        <w:top w:val="none" w:sz="0" w:space="0" w:color="auto"/>
        <w:left w:val="none" w:sz="0" w:space="0" w:color="auto"/>
        <w:bottom w:val="none" w:sz="0" w:space="0" w:color="auto"/>
        <w:right w:val="none" w:sz="0" w:space="0" w:color="auto"/>
      </w:divBdr>
    </w:div>
    <w:div w:id="1658193324">
      <w:bodyDiv w:val="1"/>
      <w:marLeft w:val="0"/>
      <w:marRight w:val="0"/>
      <w:marTop w:val="0"/>
      <w:marBottom w:val="0"/>
      <w:divBdr>
        <w:top w:val="none" w:sz="0" w:space="0" w:color="auto"/>
        <w:left w:val="none" w:sz="0" w:space="0" w:color="auto"/>
        <w:bottom w:val="none" w:sz="0" w:space="0" w:color="auto"/>
        <w:right w:val="none" w:sz="0" w:space="0" w:color="auto"/>
      </w:divBdr>
    </w:div>
    <w:div w:id="1659502782">
      <w:bodyDiv w:val="1"/>
      <w:marLeft w:val="0"/>
      <w:marRight w:val="0"/>
      <w:marTop w:val="0"/>
      <w:marBottom w:val="0"/>
      <w:divBdr>
        <w:top w:val="none" w:sz="0" w:space="0" w:color="auto"/>
        <w:left w:val="none" w:sz="0" w:space="0" w:color="auto"/>
        <w:bottom w:val="none" w:sz="0" w:space="0" w:color="auto"/>
        <w:right w:val="none" w:sz="0" w:space="0" w:color="auto"/>
      </w:divBdr>
    </w:div>
    <w:div w:id="1661620079">
      <w:bodyDiv w:val="1"/>
      <w:marLeft w:val="0"/>
      <w:marRight w:val="0"/>
      <w:marTop w:val="0"/>
      <w:marBottom w:val="0"/>
      <w:divBdr>
        <w:top w:val="none" w:sz="0" w:space="0" w:color="auto"/>
        <w:left w:val="none" w:sz="0" w:space="0" w:color="auto"/>
        <w:bottom w:val="none" w:sz="0" w:space="0" w:color="auto"/>
        <w:right w:val="none" w:sz="0" w:space="0" w:color="auto"/>
      </w:divBdr>
    </w:div>
    <w:div w:id="1661805335">
      <w:bodyDiv w:val="1"/>
      <w:marLeft w:val="0"/>
      <w:marRight w:val="0"/>
      <w:marTop w:val="0"/>
      <w:marBottom w:val="0"/>
      <w:divBdr>
        <w:top w:val="none" w:sz="0" w:space="0" w:color="auto"/>
        <w:left w:val="none" w:sz="0" w:space="0" w:color="auto"/>
        <w:bottom w:val="none" w:sz="0" w:space="0" w:color="auto"/>
        <w:right w:val="none" w:sz="0" w:space="0" w:color="auto"/>
      </w:divBdr>
    </w:div>
    <w:div w:id="1664892988">
      <w:bodyDiv w:val="1"/>
      <w:marLeft w:val="0"/>
      <w:marRight w:val="0"/>
      <w:marTop w:val="0"/>
      <w:marBottom w:val="0"/>
      <w:divBdr>
        <w:top w:val="none" w:sz="0" w:space="0" w:color="auto"/>
        <w:left w:val="none" w:sz="0" w:space="0" w:color="auto"/>
        <w:bottom w:val="none" w:sz="0" w:space="0" w:color="auto"/>
        <w:right w:val="none" w:sz="0" w:space="0" w:color="auto"/>
      </w:divBdr>
    </w:div>
    <w:div w:id="1667711616">
      <w:bodyDiv w:val="1"/>
      <w:marLeft w:val="0"/>
      <w:marRight w:val="0"/>
      <w:marTop w:val="0"/>
      <w:marBottom w:val="0"/>
      <w:divBdr>
        <w:top w:val="none" w:sz="0" w:space="0" w:color="auto"/>
        <w:left w:val="none" w:sz="0" w:space="0" w:color="auto"/>
        <w:bottom w:val="none" w:sz="0" w:space="0" w:color="auto"/>
        <w:right w:val="none" w:sz="0" w:space="0" w:color="auto"/>
      </w:divBdr>
    </w:div>
    <w:div w:id="1668098774">
      <w:bodyDiv w:val="1"/>
      <w:marLeft w:val="0"/>
      <w:marRight w:val="0"/>
      <w:marTop w:val="0"/>
      <w:marBottom w:val="0"/>
      <w:divBdr>
        <w:top w:val="none" w:sz="0" w:space="0" w:color="auto"/>
        <w:left w:val="none" w:sz="0" w:space="0" w:color="auto"/>
        <w:bottom w:val="none" w:sz="0" w:space="0" w:color="auto"/>
        <w:right w:val="none" w:sz="0" w:space="0" w:color="auto"/>
      </w:divBdr>
    </w:div>
    <w:div w:id="1668289615">
      <w:bodyDiv w:val="1"/>
      <w:marLeft w:val="0"/>
      <w:marRight w:val="0"/>
      <w:marTop w:val="0"/>
      <w:marBottom w:val="0"/>
      <w:divBdr>
        <w:top w:val="none" w:sz="0" w:space="0" w:color="auto"/>
        <w:left w:val="none" w:sz="0" w:space="0" w:color="auto"/>
        <w:bottom w:val="none" w:sz="0" w:space="0" w:color="auto"/>
        <w:right w:val="none" w:sz="0" w:space="0" w:color="auto"/>
      </w:divBdr>
    </w:div>
    <w:div w:id="1669096161">
      <w:bodyDiv w:val="1"/>
      <w:marLeft w:val="0"/>
      <w:marRight w:val="0"/>
      <w:marTop w:val="0"/>
      <w:marBottom w:val="0"/>
      <w:divBdr>
        <w:top w:val="none" w:sz="0" w:space="0" w:color="auto"/>
        <w:left w:val="none" w:sz="0" w:space="0" w:color="auto"/>
        <w:bottom w:val="none" w:sz="0" w:space="0" w:color="auto"/>
        <w:right w:val="none" w:sz="0" w:space="0" w:color="auto"/>
      </w:divBdr>
    </w:div>
    <w:div w:id="1669403941">
      <w:bodyDiv w:val="1"/>
      <w:marLeft w:val="0"/>
      <w:marRight w:val="0"/>
      <w:marTop w:val="0"/>
      <w:marBottom w:val="0"/>
      <w:divBdr>
        <w:top w:val="none" w:sz="0" w:space="0" w:color="auto"/>
        <w:left w:val="none" w:sz="0" w:space="0" w:color="auto"/>
        <w:bottom w:val="none" w:sz="0" w:space="0" w:color="auto"/>
        <w:right w:val="none" w:sz="0" w:space="0" w:color="auto"/>
      </w:divBdr>
    </w:div>
    <w:div w:id="1669626248">
      <w:bodyDiv w:val="1"/>
      <w:marLeft w:val="0"/>
      <w:marRight w:val="0"/>
      <w:marTop w:val="0"/>
      <w:marBottom w:val="0"/>
      <w:divBdr>
        <w:top w:val="none" w:sz="0" w:space="0" w:color="auto"/>
        <w:left w:val="none" w:sz="0" w:space="0" w:color="auto"/>
        <w:bottom w:val="none" w:sz="0" w:space="0" w:color="auto"/>
        <w:right w:val="none" w:sz="0" w:space="0" w:color="auto"/>
      </w:divBdr>
    </w:div>
    <w:div w:id="1669864136">
      <w:bodyDiv w:val="1"/>
      <w:marLeft w:val="0"/>
      <w:marRight w:val="0"/>
      <w:marTop w:val="0"/>
      <w:marBottom w:val="0"/>
      <w:divBdr>
        <w:top w:val="none" w:sz="0" w:space="0" w:color="auto"/>
        <w:left w:val="none" w:sz="0" w:space="0" w:color="auto"/>
        <w:bottom w:val="none" w:sz="0" w:space="0" w:color="auto"/>
        <w:right w:val="none" w:sz="0" w:space="0" w:color="auto"/>
      </w:divBdr>
    </w:div>
    <w:div w:id="1671329692">
      <w:bodyDiv w:val="1"/>
      <w:marLeft w:val="0"/>
      <w:marRight w:val="0"/>
      <w:marTop w:val="0"/>
      <w:marBottom w:val="0"/>
      <w:divBdr>
        <w:top w:val="none" w:sz="0" w:space="0" w:color="auto"/>
        <w:left w:val="none" w:sz="0" w:space="0" w:color="auto"/>
        <w:bottom w:val="none" w:sz="0" w:space="0" w:color="auto"/>
        <w:right w:val="none" w:sz="0" w:space="0" w:color="auto"/>
      </w:divBdr>
    </w:div>
    <w:div w:id="1673142760">
      <w:bodyDiv w:val="1"/>
      <w:marLeft w:val="0"/>
      <w:marRight w:val="0"/>
      <w:marTop w:val="0"/>
      <w:marBottom w:val="0"/>
      <w:divBdr>
        <w:top w:val="none" w:sz="0" w:space="0" w:color="auto"/>
        <w:left w:val="none" w:sz="0" w:space="0" w:color="auto"/>
        <w:bottom w:val="none" w:sz="0" w:space="0" w:color="auto"/>
        <w:right w:val="none" w:sz="0" w:space="0" w:color="auto"/>
      </w:divBdr>
    </w:div>
    <w:div w:id="1673528276">
      <w:bodyDiv w:val="1"/>
      <w:marLeft w:val="0"/>
      <w:marRight w:val="0"/>
      <w:marTop w:val="0"/>
      <w:marBottom w:val="0"/>
      <w:divBdr>
        <w:top w:val="none" w:sz="0" w:space="0" w:color="auto"/>
        <w:left w:val="none" w:sz="0" w:space="0" w:color="auto"/>
        <w:bottom w:val="none" w:sz="0" w:space="0" w:color="auto"/>
        <w:right w:val="none" w:sz="0" w:space="0" w:color="auto"/>
      </w:divBdr>
    </w:div>
    <w:div w:id="1673752895">
      <w:bodyDiv w:val="1"/>
      <w:marLeft w:val="0"/>
      <w:marRight w:val="0"/>
      <w:marTop w:val="0"/>
      <w:marBottom w:val="0"/>
      <w:divBdr>
        <w:top w:val="none" w:sz="0" w:space="0" w:color="auto"/>
        <w:left w:val="none" w:sz="0" w:space="0" w:color="auto"/>
        <w:bottom w:val="none" w:sz="0" w:space="0" w:color="auto"/>
        <w:right w:val="none" w:sz="0" w:space="0" w:color="auto"/>
      </w:divBdr>
    </w:div>
    <w:div w:id="1673877112">
      <w:bodyDiv w:val="1"/>
      <w:marLeft w:val="0"/>
      <w:marRight w:val="0"/>
      <w:marTop w:val="0"/>
      <w:marBottom w:val="0"/>
      <w:divBdr>
        <w:top w:val="none" w:sz="0" w:space="0" w:color="auto"/>
        <w:left w:val="none" w:sz="0" w:space="0" w:color="auto"/>
        <w:bottom w:val="none" w:sz="0" w:space="0" w:color="auto"/>
        <w:right w:val="none" w:sz="0" w:space="0" w:color="auto"/>
      </w:divBdr>
    </w:div>
    <w:div w:id="1678268153">
      <w:bodyDiv w:val="1"/>
      <w:marLeft w:val="0"/>
      <w:marRight w:val="0"/>
      <w:marTop w:val="0"/>
      <w:marBottom w:val="0"/>
      <w:divBdr>
        <w:top w:val="none" w:sz="0" w:space="0" w:color="auto"/>
        <w:left w:val="none" w:sz="0" w:space="0" w:color="auto"/>
        <w:bottom w:val="none" w:sz="0" w:space="0" w:color="auto"/>
        <w:right w:val="none" w:sz="0" w:space="0" w:color="auto"/>
      </w:divBdr>
    </w:div>
    <w:div w:id="1678343078">
      <w:bodyDiv w:val="1"/>
      <w:marLeft w:val="0"/>
      <w:marRight w:val="0"/>
      <w:marTop w:val="0"/>
      <w:marBottom w:val="0"/>
      <w:divBdr>
        <w:top w:val="none" w:sz="0" w:space="0" w:color="auto"/>
        <w:left w:val="none" w:sz="0" w:space="0" w:color="auto"/>
        <w:bottom w:val="none" w:sz="0" w:space="0" w:color="auto"/>
        <w:right w:val="none" w:sz="0" w:space="0" w:color="auto"/>
      </w:divBdr>
    </w:div>
    <w:div w:id="1678993640">
      <w:bodyDiv w:val="1"/>
      <w:marLeft w:val="0"/>
      <w:marRight w:val="0"/>
      <w:marTop w:val="0"/>
      <w:marBottom w:val="0"/>
      <w:divBdr>
        <w:top w:val="none" w:sz="0" w:space="0" w:color="auto"/>
        <w:left w:val="none" w:sz="0" w:space="0" w:color="auto"/>
        <w:bottom w:val="none" w:sz="0" w:space="0" w:color="auto"/>
        <w:right w:val="none" w:sz="0" w:space="0" w:color="auto"/>
      </w:divBdr>
    </w:div>
    <w:div w:id="1678997148">
      <w:bodyDiv w:val="1"/>
      <w:marLeft w:val="0"/>
      <w:marRight w:val="0"/>
      <w:marTop w:val="0"/>
      <w:marBottom w:val="0"/>
      <w:divBdr>
        <w:top w:val="none" w:sz="0" w:space="0" w:color="auto"/>
        <w:left w:val="none" w:sz="0" w:space="0" w:color="auto"/>
        <w:bottom w:val="none" w:sz="0" w:space="0" w:color="auto"/>
        <w:right w:val="none" w:sz="0" w:space="0" w:color="auto"/>
      </w:divBdr>
    </w:div>
    <w:div w:id="1679498247">
      <w:bodyDiv w:val="1"/>
      <w:marLeft w:val="0"/>
      <w:marRight w:val="0"/>
      <w:marTop w:val="0"/>
      <w:marBottom w:val="0"/>
      <w:divBdr>
        <w:top w:val="none" w:sz="0" w:space="0" w:color="auto"/>
        <w:left w:val="none" w:sz="0" w:space="0" w:color="auto"/>
        <w:bottom w:val="none" w:sz="0" w:space="0" w:color="auto"/>
        <w:right w:val="none" w:sz="0" w:space="0" w:color="auto"/>
      </w:divBdr>
    </w:div>
    <w:div w:id="1682196206">
      <w:bodyDiv w:val="1"/>
      <w:marLeft w:val="0"/>
      <w:marRight w:val="0"/>
      <w:marTop w:val="0"/>
      <w:marBottom w:val="0"/>
      <w:divBdr>
        <w:top w:val="none" w:sz="0" w:space="0" w:color="auto"/>
        <w:left w:val="none" w:sz="0" w:space="0" w:color="auto"/>
        <w:bottom w:val="none" w:sz="0" w:space="0" w:color="auto"/>
        <w:right w:val="none" w:sz="0" w:space="0" w:color="auto"/>
      </w:divBdr>
    </w:div>
    <w:div w:id="1683509369">
      <w:bodyDiv w:val="1"/>
      <w:marLeft w:val="0"/>
      <w:marRight w:val="0"/>
      <w:marTop w:val="0"/>
      <w:marBottom w:val="0"/>
      <w:divBdr>
        <w:top w:val="none" w:sz="0" w:space="0" w:color="auto"/>
        <w:left w:val="none" w:sz="0" w:space="0" w:color="auto"/>
        <w:bottom w:val="none" w:sz="0" w:space="0" w:color="auto"/>
        <w:right w:val="none" w:sz="0" w:space="0" w:color="auto"/>
      </w:divBdr>
    </w:div>
    <w:div w:id="1684284035">
      <w:bodyDiv w:val="1"/>
      <w:marLeft w:val="0"/>
      <w:marRight w:val="0"/>
      <w:marTop w:val="0"/>
      <w:marBottom w:val="0"/>
      <w:divBdr>
        <w:top w:val="none" w:sz="0" w:space="0" w:color="auto"/>
        <w:left w:val="none" w:sz="0" w:space="0" w:color="auto"/>
        <w:bottom w:val="none" w:sz="0" w:space="0" w:color="auto"/>
        <w:right w:val="none" w:sz="0" w:space="0" w:color="auto"/>
      </w:divBdr>
    </w:div>
    <w:div w:id="1685159879">
      <w:bodyDiv w:val="1"/>
      <w:marLeft w:val="0"/>
      <w:marRight w:val="0"/>
      <w:marTop w:val="0"/>
      <w:marBottom w:val="0"/>
      <w:divBdr>
        <w:top w:val="none" w:sz="0" w:space="0" w:color="auto"/>
        <w:left w:val="none" w:sz="0" w:space="0" w:color="auto"/>
        <w:bottom w:val="none" w:sz="0" w:space="0" w:color="auto"/>
        <w:right w:val="none" w:sz="0" w:space="0" w:color="auto"/>
      </w:divBdr>
    </w:div>
    <w:div w:id="1685548224">
      <w:bodyDiv w:val="1"/>
      <w:marLeft w:val="0"/>
      <w:marRight w:val="0"/>
      <w:marTop w:val="0"/>
      <w:marBottom w:val="0"/>
      <w:divBdr>
        <w:top w:val="none" w:sz="0" w:space="0" w:color="auto"/>
        <w:left w:val="none" w:sz="0" w:space="0" w:color="auto"/>
        <w:bottom w:val="none" w:sz="0" w:space="0" w:color="auto"/>
        <w:right w:val="none" w:sz="0" w:space="0" w:color="auto"/>
      </w:divBdr>
    </w:div>
    <w:div w:id="1685593556">
      <w:bodyDiv w:val="1"/>
      <w:marLeft w:val="0"/>
      <w:marRight w:val="0"/>
      <w:marTop w:val="0"/>
      <w:marBottom w:val="0"/>
      <w:divBdr>
        <w:top w:val="none" w:sz="0" w:space="0" w:color="auto"/>
        <w:left w:val="none" w:sz="0" w:space="0" w:color="auto"/>
        <w:bottom w:val="none" w:sz="0" w:space="0" w:color="auto"/>
        <w:right w:val="none" w:sz="0" w:space="0" w:color="auto"/>
      </w:divBdr>
    </w:div>
    <w:div w:id="1685790289">
      <w:bodyDiv w:val="1"/>
      <w:marLeft w:val="0"/>
      <w:marRight w:val="0"/>
      <w:marTop w:val="0"/>
      <w:marBottom w:val="0"/>
      <w:divBdr>
        <w:top w:val="none" w:sz="0" w:space="0" w:color="auto"/>
        <w:left w:val="none" w:sz="0" w:space="0" w:color="auto"/>
        <w:bottom w:val="none" w:sz="0" w:space="0" w:color="auto"/>
        <w:right w:val="none" w:sz="0" w:space="0" w:color="auto"/>
      </w:divBdr>
    </w:div>
    <w:div w:id="1686707904">
      <w:bodyDiv w:val="1"/>
      <w:marLeft w:val="0"/>
      <w:marRight w:val="0"/>
      <w:marTop w:val="0"/>
      <w:marBottom w:val="0"/>
      <w:divBdr>
        <w:top w:val="none" w:sz="0" w:space="0" w:color="auto"/>
        <w:left w:val="none" w:sz="0" w:space="0" w:color="auto"/>
        <w:bottom w:val="none" w:sz="0" w:space="0" w:color="auto"/>
        <w:right w:val="none" w:sz="0" w:space="0" w:color="auto"/>
      </w:divBdr>
    </w:div>
    <w:div w:id="1686710627">
      <w:bodyDiv w:val="1"/>
      <w:marLeft w:val="0"/>
      <w:marRight w:val="0"/>
      <w:marTop w:val="0"/>
      <w:marBottom w:val="0"/>
      <w:divBdr>
        <w:top w:val="none" w:sz="0" w:space="0" w:color="auto"/>
        <w:left w:val="none" w:sz="0" w:space="0" w:color="auto"/>
        <w:bottom w:val="none" w:sz="0" w:space="0" w:color="auto"/>
        <w:right w:val="none" w:sz="0" w:space="0" w:color="auto"/>
      </w:divBdr>
    </w:div>
    <w:div w:id="1688753351">
      <w:bodyDiv w:val="1"/>
      <w:marLeft w:val="0"/>
      <w:marRight w:val="0"/>
      <w:marTop w:val="0"/>
      <w:marBottom w:val="0"/>
      <w:divBdr>
        <w:top w:val="none" w:sz="0" w:space="0" w:color="auto"/>
        <w:left w:val="none" w:sz="0" w:space="0" w:color="auto"/>
        <w:bottom w:val="none" w:sz="0" w:space="0" w:color="auto"/>
        <w:right w:val="none" w:sz="0" w:space="0" w:color="auto"/>
      </w:divBdr>
    </w:div>
    <w:div w:id="1690057516">
      <w:bodyDiv w:val="1"/>
      <w:marLeft w:val="0"/>
      <w:marRight w:val="0"/>
      <w:marTop w:val="0"/>
      <w:marBottom w:val="0"/>
      <w:divBdr>
        <w:top w:val="none" w:sz="0" w:space="0" w:color="auto"/>
        <w:left w:val="none" w:sz="0" w:space="0" w:color="auto"/>
        <w:bottom w:val="none" w:sz="0" w:space="0" w:color="auto"/>
        <w:right w:val="none" w:sz="0" w:space="0" w:color="auto"/>
      </w:divBdr>
    </w:div>
    <w:div w:id="1691763147">
      <w:bodyDiv w:val="1"/>
      <w:marLeft w:val="0"/>
      <w:marRight w:val="0"/>
      <w:marTop w:val="0"/>
      <w:marBottom w:val="0"/>
      <w:divBdr>
        <w:top w:val="none" w:sz="0" w:space="0" w:color="auto"/>
        <w:left w:val="none" w:sz="0" w:space="0" w:color="auto"/>
        <w:bottom w:val="none" w:sz="0" w:space="0" w:color="auto"/>
        <w:right w:val="none" w:sz="0" w:space="0" w:color="auto"/>
      </w:divBdr>
    </w:div>
    <w:div w:id="1692948077">
      <w:bodyDiv w:val="1"/>
      <w:marLeft w:val="0"/>
      <w:marRight w:val="0"/>
      <w:marTop w:val="0"/>
      <w:marBottom w:val="0"/>
      <w:divBdr>
        <w:top w:val="none" w:sz="0" w:space="0" w:color="auto"/>
        <w:left w:val="none" w:sz="0" w:space="0" w:color="auto"/>
        <w:bottom w:val="none" w:sz="0" w:space="0" w:color="auto"/>
        <w:right w:val="none" w:sz="0" w:space="0" w:color="auto"/>
      </w:divBdr>
    </w:div>
    <w:div w:id="1694645529">
      <w:bodyDiv w:val="1"/>
      <w:marLeft w:val="0"/>
      <w:marRight w:val="0"/>
      <w:marTop w:val="0"/>
      <w:marBottom w:val="0"/>
      <w:divBdr>
        <w:top w:val="none" w:sz="0" w:space="0" w:color="auto"/>
        <w:left w:val="none" w:sz="0" w:space="0" w:color="auto"/>
        <w:bottom w:val="none" w:sz="0" w:space="0" w:color="auto"/>
        <w:right w:val="none" w:sz="0" w:space="0" w:color="auto"/>
      </w:divBdr>
    </w:div>
    <w:div w:id="1696275345">
      <w:bodyDiv w:val="1"/>
      <w:marLeft w:val="0"/>
      <w:marRight w:val="0"/>
      <w:marTop w:val="0"/>
      <w:marBottom w:val="0"/>
      <w:divBdr>
        <w:top w:val="none" w:sz="0" w:space="0" w:color="auto"/>
        <w:left w:val="none" w:sz="0" w:space="0" w:color="auto"/>
        <w:bottom w:val="none" w:sz="0" w:space="0" w:color="auto"/>
        <w:right w:val="none" w:sz="0" w:space="0" w:color="auto"/>
      </w:divBdr>
    </w:div>
    <w:div w:id="1697462292">
      <w:bodyDiv w:val="1"/>
      <w:marLeft w:val="0"/>
      <w:marRight w:val="0"/>
      <w:marTop w:val="0"/>
      <w:marBottom w:val="0"/>
      <w:divBdr>
        <w:top w:val="none" w:sz="0" w:space="0" w:color="auto"/>
        <w:left w:val="none" w:sz="0" w:space="0" w:color="auto"/>
        <w:bottom w:val="none" w:sz="0" w:space="0" w:color="auto"/>
        <w:right w:val="none" w:sz="0" w:space="0" w:color="auto"/>
      </w:divBdr>
    </w:div>
    <w:div w:id="1700399801">
      <w:bodyDiv w:val="1"/>
      <w:marLeft w:val="0"/>
      <w:marRight w:val="0"/>
      <w:marTop w:val="0"/>
      <w:marBottom w:val="0"/>
      <w:divBdr>
        <w:top w:val="none" w:sz="0" w:space="0" w:color="auto"/>
        <w:left w:val="none" w:sz="0" w:space="0" w:color="auto"/>
        <w:bottom w:val="none" w:sz="0" w:space="0" w:color="auto"/>
        <w:right w:val="none" w:sz="0" w:space="0" w:color="auto"/>
      </w:divBdr>
    </w:div>
    <w:div w:id="1700817756">
      <w:bodyDiv w:val="1"/>
      <w:marLeft w:val="0"/>
      <w:marRight w:val="0"/>
      <w:marTop w:val="0"/>
      <w:marBottom w:val="0"/>
      <w:divBdr>
        <w:top w:val="none" w:sz="0" w:space="0" w:color="auto"/>
        <w:left w:val="none" w:sz="0" w:space="0" w:color="auto"/>
        <w:bottom w:val="none" w:sz="0" w:space="0" w:color="auto"/>
        <w:right w:val="none" w:sz="0" w:space="0" w:color="auto"/>
      </w:divBdr>
    </w:div>
    <w:div w:id="1701008883">
      <w:bodyDiv w:val="1"/>
      <w:marLeft w:val="0"/>
      <w:marRight w:val="0"/>
      <w:marTop w:val="0"/>
      <w:marBottom w:val="0"/>
      <w:divBdr>
        <w:top w:val="none" w:sz="0" w:space="0" w:color="auto"/>
        <w:left w:val="none" w:sz="0" w:space="0" w:color="auto"/>
        <w:bottom w:val="none" w:sz="0" w:space="0" w:color="auto"/>
        <w:right w:val="none" w:sz="0" w:space="0" w:color="auto"/>
      </w:divBdr>
    </w:div>
    <w:div w:id="1701737746">
      <w:bodyDiv w:val="1"/>
      <w:marLeft w:val="0"/>
      <w:marRight w:val="0"/>
      <w:marTop w:val="0"/>
      <w:marBottom w:val="0"/>
      <w:divBdr>
        <w:top w:val="none" w:sz="0" w:space="0" w:color="auto"/>
        <w:left w:val="none" w:sz="0" w:space="0" w:color="auto"/>
        <w:bottom w:val="none" w:sz="0" w:space="0" w:color="auto"/>
        <w:right w:val="none" w:sz="0" w:space="0" w:color="auto"/>
      </w:divBdr>
    </w:div>
    <w:div w:id="1704089910">
      <w:bodyDiv w:val="1"/>
      <w:marLeft w:val="0"/>
      <w:marRight w:val="0"/>
      <w:marTop w:val="0"/>
      <w:marBottom w:val="0"/>
      <w:divBdr>
        <w:top w:val="none" w:sz="0" w:space="0" w:color="auto"/>
        <w:left w:val="none" w:sz="0" w:space="0" w:color="auto"/>
        <w:bottom w:val="none" w:sz="0" w:space="0" w:color="auto"/>
        <w:right w:val="none" w:sz="0" w:space="0" w:color="auto"/>
      </w:divBdr>
    </w:div>
    <w:div w:id="1704206190">
      <w:bodyDiv w:val="1"/>
      <w:marLeft w:val="0"/>
      <w:marRight w:val="0"/>
      <w:marTop w:val="0"/>
      <w:marBottom w:val="0"/>
      <w:divBdr>
        <w:top w:val="none" w:sz="0" w:space="0" w:color="auto"/>
        <w:left w:val="none" w:sz="0" w:space="0" w:color="auto"/>
        <w:bottom w:val="none" w:sz="0" w:space="0" w:color="auto"/>
        <w:right w:val="none" w:sz="0" w:space="0" w:color="auto"/>
      </w:divBdr>
    </w:div>
    <w:div w:id="1704405021">
      <w:bodyDiv w:val="1"/>
      <w:marLeft w:val="0"/>
      <w:marRight w:val="0"/>
      <w:marTop w:val="0"/>
      <w:marBottom w:val="0"/>
      <w:divBdr>
        <w:top w:val="none" w:sz="0" w:space="0" w:color="auto"/>
        <w:left w:val="none" w:sz="0" w:space="0" w:color="auto"/>
        <w:bottom w:val="none" w:sz="0" w:space="0" w:color="auto"/>
        <w:right w:val="none" w:sz="0" w:space="0" w:color="auto"/>
      </w:divBdr>
    </w:div>
    <w:div w:id="1707216553">
      <w:bodyDiv w:val="1"/>
      <w:marLeft w:val="0"/>
      <w:marRight w:val="0"/>
      <w:marTop w:val="0"/>
      <w:marBottom w:val="0"/>
      <w:divBdr>
        <w:top w:val="none" w:sz="0" w:space="0" w:color="auto"/>
        <w:left w:val="none" w:sz="0" w:space="0" w:color="auto"/>
        <w:bottom w:val="none" w:sz="0" w:space="0" w:color="auto"/>
        <w:right w:val="none" w:sz="0" w:space="0" w:color="auto"/>
      </w:divBdr>
    </w:div>
    <w:div w:id="1708139597">
      <w:bodyDiv w:val="1"/>
      <w:marLeft w:val="0"/>
      <w:marRight w:val="0"/>
      <w:marTop w:val="0"/>
      <w:marBottom w:val="0"/>
      <w:divBdr>
        <w:top w:val="none" w:sz="0" w:space="0" w:color="auto"/>
        <w:left w:val="none" w:sz="0" w:space="0" w:color="auto"/>
        <w:bottom w:val="none" w:sz="0" w:space="0" w:color="auto"/>
        <w:right w:val="none" w:sz="0" w:space="0" w:color="auto"/>
      </w:divBdr>
    </w:div>
    <w:div w:id="1708330561">
      <w:bodyDiv w:val="1"/>
      <w:marLeft w:val="0"/>
      <w:marRight w:val="0"/>
      <w:marTop w:val="0"/>
      <w:marBottom w:val="0"/>
      <w:divBdr>
        <w:top w:val="none" w:sz="0" w:space="0" w:color="auto"/>
        <w:left w:val="none" w:sz="0" w:space="0" w:color="auto"/>
        <w:bottom w:val="none" w:sz="0" w:space="0" w:color="auto"/>
        <w:right w:val="none" w:sz="0" w:space="0" w:color="auto"/>
      </w:divBdr>
    </w:div>
    <w:div w:id="1708793200">
      <w:bodyDiv w:val="1"/>
      <w:marLeft w:val="0"/>
      <w:marRight w:val="0"/>
      <w:marTop w:val="0"/>
      <w:marBottom w:val="0"/>
      <w:divBdr>
        <w:top w:val="none" w:sz="0" w:space="0" w:color="auto"/>
        <w:left w:val="none" w:sz="0" w:space="0" w:color="auto"/>
        <w:bottom w:val="none" w:sz="0" w:space="0" w:color="auto"/>
        <w:right w:val="none" w:sz="0" w:space="0" w:color="auto"/>
      </w:divBdr>
    </w:div>
    <w:div w:id="1709794714">
      <w:bodyDiv w:val="1"/>
      <w:marLeft w:val="0"/>
      <w:marRight w:val="0"/>
      <w:marTop w:val="0"/>
      <w:marBottom w:val="0"/>
      <w:divBdr>
        <w:top w:val="none" w:sz="0" w:space="0" w:color="auto"/>
        <w:left w:val="none" w:sz="0" w:space="0" w:color="auto"/>
        <w:bottom w:val="none" w:sz="0" w:space="0" w:color="auto"/>
        <w:right w:val="none" w:sz="0" w:space="0" w:color="auto"/>
      </w:divBdr>
    </w:div>
    <w:div w:id="1710257836">
      <w:bodyDiv w:val="1"/>
      <w:marLeft w:val="0"/>
      <w:marRight w:val="0"/>
      <w:marTop w:val="0"/>
      <w:marBottom w:val="0"/>
      <w:divBdr>
        <w:top w:val="none" w:sz="0" w:space="0" w:color="auto"/>
        <w:left w:val="none" w:sz="0" w:space="0" w:color="auto"/>
        <w:bottom w:val="none" w:sz="0" w:space="0" w:color="auto"/>
        <w:right w:val="none" w:sz="0" w:space="0" w:color="auto"/>
      </w:divBdr>
    </w:div>
    <w:div w:id="1711765457">
      <w:bodyDiv w:val="1"/>
      <w:marLeft w:val="0"/>
      <w:marRight w:val="0"/>
      <w:marTop w:val="0"/>
      <w:marBottom w:val="0"/>
      <w:divBdr>
        <w:top w:val="none" w:sz="0" w:space="0" w:color="auto"/>
        <w:left w:val="none" w:sz="0" w:space="0" w:color="auto"/>
        <w:bottom w:val="none" w:sz="0" w:space="0" w:color="auto"/>
        <w:right w:val="none" w:sz="0" w:space="0" w:color="auto"/>
      </w:divBdr>
    </w:div>
    <w:div w:id="1712028432">
      <w:bodyDiv w:val="1"/>
      <w:marLeft w:val="0"/>
      <w:marRight w:val="0"/>
      <w:marTop w:val="0"/>
      <w:marBottom w:val="0"/>
      <w:divBdr>
        <w:top w:val="none" w:sz="0" w:space="0" w:color="auto"/>
        <w:left w:val="none" w:sz="0" w:space="0" w:color="auto"/>
        <w:bottom w:val="none" w:sz="0" w:space="0" w:color="auto"/>
        <w:right w:val="none" w:sz="0" w:space="0" w:color="auto"/>
      </w:divBdr>
    </w:div>
    <w:div w:id="1713072937">
      <w:bodyDiv w:val="1"/>
      <w:marLeft w:val="0"/>
      <w:marRight w:val="0"/>
      <w:marTop w:val="0"/>
      <w:marBottom w:val="0"/>
      <w:divBdr>
        <w:top w:val="none" w:sz="0" w:space="0" w:color="auto"/>
        <w:left w:val="none" w:sz="0" w:space="0" w:color="auto"/>
        <w:bottom w:val="none" w:sz="0" w:space="0" w:color="auto"/>
        <w:right w:val="none" w:sz="0" w:space="0" w:color="auto"/>
      </w:divBdr>
    </w:div>
    <w:div w:id="1714035770">
      <w:bodyDiv w:val="1"/>
      <w:marLeft w:val="0"/>
      <w:marRight w:val="0"/>
      <w:marTop w:val="0"/>
      <w:marBottom w:val="0"/>
      <w:divBdr>
        <w:top w:val="none" w:sz="0" w:space="0" w:color="auto"/>
        <w:left w:val="none" w:sz="0" w:space="0" w:color="auto"/>
        <w:bottom w:val="none" w:sz="0" w:space="0" w:color="auto"/>
        <w:right w:val="none" w:sz="0" w:space="0" w:color="auto"/>
      </w:divBdr>
    </w:div>
    <w:div w:id="1714189404">
      <w:bodyDiv w:val="1"/>
      <w:marLeft w:val="0"/>
      <w:marRight w:val="0"/>
      <w:marTop w:val="0"/>
      <w:marBottom w:val="0"/>
      <w:divBdr>
        <w:top w:val="none" w:sz="0" w:space="0" w:color="auto"/>
        <w:left w:val="none" w:sz="0" w:space="0" w:color="auto"/>
        <w:bottom w:val="none" w:sz="0" w:space="0" w:color="auto"/>
        <w:right w:val="none" w:sz="0" w:space="0" w:color="auto"/>
      </w:divBdr>
    </w:div>
    <w:div w:id="1714423846">
      <w:bodyDiv w:val="1"/>
      <w:marLeft w:val="0"/>
      <w:marRight w:val="0"/>
      <w:marTop w:val="0"/>
      <w:marBottom w:val="0"/>
      <w:divBdr>
        <w:top w:val="none" w:sz="0" w:space="0" w:color="auto"/>
        <w:left w:val="none" w:sz="0" w:space="0" w:color="auto"/>
        <w:bottom w:val="none" w:sz="0" w:space="0" w:color="auto"/>
        <w:right w:val="none" w:sz="0" w:space="0" w:color="auto"/>
      </w:divBdr>
    </w:div>
    <w:div w:id="1714576116">
      <w:bodyDiv w:val="1"/>
      <w:marLeft w:val="0"/>
      <w:marRight w:val="0"/>
      <w:marTop w:val="0"/>
      <w:marBottom w:val="0"/>
      <w:divBdr>
        <w:top w:val="none" w:sz="0" w:space="0" w:color="auto"/>
        <w:left w:val="none" w:sz="0" w:space="0" w:color="auto"/>
        <w:bottom w:val="none" w:sz="0" w:space="0" w:color="auto"/>
        <w:right w:val="none" w:sz="0" w:space="0" w:color="auto"/>
      </w:divBdr>
    </w:div>
    <w:div w:id="1715303515">
      <w:bodyDiv w:val="1"/>
      <w:marLeft w:val="0"/>
      <w:marRight w:val="0"/>
      <w:marTop w:val="0"/>
      <w:marBottom w:val="0"/>
      <w:divBdr>
        <w:top w:val="none" w:sz="0" w:space="0" w:color="auto"/>
        <w:left w:val="none" w:sz="0" w:space="0" w:color="auto"/>
        <w:bottom w:val="none" w:sz="0" w:space="0" w:color="auto"/>
        <w:right w:val="none" w:sz="0" w:space="0" w:color="auto"/>
      </w:divBdr>
    </w:div>
    <w:div w:id="1715695785">
      <w:bodyDiv w:val="1"/>
      <w:marLeft w:val="0"/>
      <w:marRight w:val="0"/>
      <w:marTop w:val="0"/>
      <w:marBottom w:val="0"/>
      <w:divBdr>
        <w:top w:val="none" w:sz="0" w:space="0" w:color="auto"/>
        <w:left w:val="none" w:sz="0" w:space="0" w:color="auto"/>
        <w:bottom w:val="none" w:sz="0" w:space="0" w:color="auto"/>
        <w:right w:val="none" w:sz="0" w:space="0" w:color="auto"/>
      </w:divBdr>
    </w:div>
    <w:div w:id="1715697553">
      <w:bodyDiv w:val="1"/>
      <w:marLeft w:val="0"/>
      <w:marRight w:val="0"/>
      <w:marTop w:val="0"/>
      <w:marBottom w:val="0"/>
      <w:divBdr>
        <w:top w:val="none" w:sz="0" w:space="0" w:color="auto"/>
        <w:left w:val="none" w:sz="0" w:space="0" w:color="auto"/>
        <w:bottom w:val="none" w:sz="0" w:space="0" w:color="auto"/>
        <w:right w:val="none" w:sz="0" w:space="0" w:color="auto"/>
      </w:divBdr>
    </w:div>
    <w:div w:id="1716394616">
      <w:bodyDiv w:val="1"/>
      <w:marLeft w:val="0"/>
      <w:marRight w:val="0"/>
      <w:marTop w:val="0"/>
      <w:marBottom w:val="0"/>
      <w:divBdr>
        <w:top w:val="none" w:sz="0" w:space="0" w:color="auto"/>
        <w:left w:val="none" w:sz="0" w:space="0" w:color="auto"/>
        <w:bottom w:val="none" w:sz="0" w:space="0" w:color="auto"/>
        <w:right w:val="none" w:sz="0" w:space="0" w:color="auto"/>
      </w:divBdr>
    </w:div>
    <w:div w:id="1719865249">
      <w:bodyDiv w:val="1"/>
      <w:marLeft w:val="0"/>
      <w:marRight w:val="0"/>
      <w:marTop w:val="0"/>
      <w:marBottom w:val="0"/>
      <w:divBdr>
        <w:top w:val="none" w:sz="0" w:space="0" w:color="auto"/>
        <w:left w:val="none" w:sz="0" w:space="0" w:color="auto"/>
        <w:bottom w:val="none" w:sz="0" w:space="0" w:color="auto"/>
        <w:right w:val="none" w:sz="0" w:space="0" w:color="auto"/>
      </w:divBdr>
    </w:div>
    <w:div w:id="1721201721">
      <w:bodyDiv w:val="1"/>
      <w:marLeft w:val="0"/>
      <w:marRight w:val="0"/>
      <w:marTop w:val="0"/>
      <w:marBottom w:val="0"/>
      <w:divBdr>
        <w:top w:val="none" w:sz="0" w:space="0" w:color="auto"/>
        <w:left w:val="none" w:sz="0" w:space="0" w:color="auto"/>
        <w:bottom w:val="none" w:sz="0" w:space="0" w:color="auto"/>
        <w:right w:val="none" w:sz="0" w:space="0" w:color="auto"/>
      </w:divBdr>
    </w:div>
    <w:div w:id="1722826575">
      <w:bodyDiv w:val="1"/>
      <w:marLeft w:val="0"/>
      <w:marRight w:val="0"/>
      <w:marTop w:val="0"/>
      <w:marBottom w:val="0"/>
      <w:divBdr>
        <w:top w:val="none" w:sz="0" w:space="0" w:color="auto"/>
        <w:left w:val="none" w:sz="0" w:space="0" w:color="auto"/>
        <w:bottom w:val="none" w:sz="0" w:space="0" w:color="auto"/>
        <w:right w:val="none" w:sz="0" w:space="0" w:color="auto"/>
      </w:divBdr>
    </w:div>
    <w:div w:id="1724673562">
      <w:bodyDiv w:val="1"/>
      <w:marLeft w:val="0"/>
      <w:marRight w:val="0"/>
      <w:marTop w:val="0"/>
      <w:marBottom w:val="0"/>
      <w:divBdr>
        <w:top w:val="none" w:sz="0" w:space="0" w:color="auto"/>
        <w:left w:val="none" w:sz="0" w:space="0" w:color="auto"/>
        <w:bottom w:val="none" w:sz="0" w:space="0" w:color="auto"/>
        <w:right w:val="none" w:sz="0" w:space="0" w:color="auto"/>
      </w:divBdr>
    </w:div>
    <w:div w:id="1726488281">
      <w:bodyDiv w:val="1"/>
      <w:marLeft w:val="0"/>
      <w:marRight w:val="0"/>
      <w:marTop w:val="0"/>
      <w:marBottom w:val="0"/>
      <w:divBdr>
        <w:top w:val="none" w:sz="0" w:space="0" w:color="auto"/>
        <w:left w:val="none" w:sz="0" w:space="0" w:color="auto"/>
        <w:bottom w:val="none" w:sz="0" w:space="0" w:color="auto"/>
        <w:right w:val="none" w:sz="0" w:space="0" w:color="auto"/>
      </w:divBdr>
    </w:div>
    <w:div w:id="1726833099">
      <w:bodyDiv w:val="1"/>
      <w:marLeft w:val="0"/>
      <w:marRight w:val="0"/>
      <w:marTop w:val="0"/>
      <w:marBottom w:val="0"/>
      <w:divBdr>
        <w:top w:val="none" w:sz="0" w:space="0" w:color="auto"/>
        <w:left w:val="none" w:sz="0" w:space="0" w:color="auto"/>
        <w:bottom w:val="none" w:sz="0" w:space="0" w:color="auto"/>
        <w:right w:val="none" w:sz="0" w:space="0" w:color="auto"/>
      </w:divBdr>
    </w:div>
    <w:div w:id="1726949353">
      <w:bodyDiv w:val="1"/>
      <w:marLeft w:val="0"/>
      <w:marRight w:val="0"/>
      <w:marTop w:val="0"/>
      <w:marBottom w:val="0"/>
      <w:divBdr>
        <w:top w:val="none" w:sz="0" w:space="0" w:color="auto"/>
        <w:left w:val="none" w:sz="0" w:space="0" w:color="auto"/>
        <w:bottom w:val="none" w:sz="0" w:space="0" w:color="auto"/>
        <w:right w:val="none" w:sz="0" w:space="0" w:color="auto"/>
      </w:divBdr>
    </w:div>
    <w:div w:id="1727218097">
      <w:bodyDiv w:val="1"/>
      <w:marLeft w:val="0"/>
      <w:marRight w:val="0"/>
      <w:marTop w:val="0"/>
      <w:marBottom w:val="0"/>
      <w:divBdr>
        <w:top w:val="none" w:sz="0" w:space="0" w:color="auto"/>
        <w:left w:val="none" w:sz="0" w:space="0" w:color="auto"/>
        <w:bottom w:val="none" w:sz="0" w:space="0" w:color="auto"/>
        <w:right w:val="none" w:sz="0" w:space="0" w:color="auto"/>
      </w:divBdr>
    </w:div>
    <w:div w:id="1728842625">
      <w:bodyDiv w:val="1"/>
      <w:marLeft w:val="0"/>
      <w:marRight w:val="0"/>
      <w:marTop w:val="0"/>
      <w:marBottom w:val="0"/>
      <w:divBdr>
        <w:top w:val="none" w:sz="0" w:space="0" w:color="auto"/>
        <w:left w:val="none" w:sz="0" w:space="0" w:color="auto"/>
        <w:bottom w:val="none" w:sz="0" w:space="0" w:color="auto"/>
        <w:right w:val="none" w:sz="0" w:space="0" w:color="auto"/>
      </w:divBdr>
    </w:div>
    <w:div w:id="1729691762">
      <w:bodyDiv w:val="1"/>
      <w:marLeft w:val="0"/>
      <w:marRight w:val="0"/>
      <w:marTop w:val="0"/>
      <w:marBottom w:val="0"/>
      <w:divBdr>
        <w:top w:val="none" w:sz="0" w:space="0" w:color="auto"/>
        <w:left w:val="none" w:sz="0" w:space="0" w:color="auto"/>
        <w:bottom w:val="none" w:sz="0" w:space="0" w:color="auto"/>
        <w:right w:val="none" w:sz="0" w:space="0" w:color="auto"/>
      </w:divBdr>
    </w:div>
    <w:div w:id="1731073809">
      <w:bodyDiv w:val="1"/>
      <w:marLeft w:val="0"/>
      <w:marRight w:val="0"/>
      <w:marTop w:val="0"/>
      <w:marBottom w:val="0"/>
      <w:divBdr>
        <w:top w:val="none" w:sz="0" w:space="0" w:color="auto"/>
        <w:left w:val="none" w:sz="0" w:space="0" w:color="auto"/>
        <w:bottom w:val="none" w:sz="0" w:space="0" w:color="auto"/>
        <w:right w:val="none" w:sz="0" w:space="0" w:color="auto"/>
      </w:divBdr>
    </w:div>
    <w:div w:id="1731155072">
      <w:bodyDiv w:val="1"/>
      <w:marLeft w:val="0"/>
      <w:marRight w:val="0"/>
      <w:marTop w:val="0"/>
      <w:marBottom w:val="0"/>
      <w:divBdr>
        <w:top w:val="none" w:sz="0" w:space="0" w:color="auto"/>
        <w:left w:val="none" w:sz="0" w:space="0" w:color="auto"/>
        <w:bottom w:val="none" w:sz="0" w:space="0" w:color="auto"/>
        <w:right w:val="none" w:sz="0" w:space="0" w:color="auto"/>
      </w:divBdr>
    </w:div>
    <w:div w:id="1731268014">
      <w:bodyDiv w:val="1"/>
      <w:marLeft w:val="0"/>
      <w:marRight w:val="0"/>
      <w:marTop w:val="0"/>
      <w:marBottom w:val="0"/>
      <w:divBdr>
        <w:top w:val="none" w:sz="0" w:space="0" w:color="auto"/>
        <w:left w:val="none" w:sz="0" w:space="0" w:color="auto"/>
        <w:bottom w:val="none" w:sz="0" w:space="0" w:color="auto"/>
        <w:right w:val="none" w:sz="0" w:space="0" w:color="auto"/>
      </w:divBdr>
    </w:div>
    <w:div w:id="1732920652">
      <w:bodyDiv w:val="1"/>
      <w:marLeft w:val="0"/>
      <w:marRight w:val="0"/>
      <w:marTop w:val="0"/>
      <w:marBottom w:val="0"/>
      <w:divBdr>
        <w:top w:val="none" w:sz="0" w:space="0" w:color="auto"/>
        <w:left w:val="none" w:sz="0" w:space="0" w:color="auto"/>
        <w:bottom w:val="none" w:sz="0" w:space="0" w:color="auto"/>
        <w:right w:val="none" w:sz="0" w:space="0" w:color="auto"/>
      </w:divBdr>
    </w:div>
    <w:div w:id="1732925057">
      <w:bodyDiv w:val="1"/>
      <w:marLeft w:val="0"/>
      <w:marRight w:val="0"/>
      <w:marTop w:val="0"/>
      <w:marBottom w:val="0"/>
      <w:divBdr>
        <w:top w:val="none" w:sz="0" w:space="0" w:color="auto"/>
        <w:left w:val="none" w:sz="0" w:space="0" w:color="auto"/>
        <w:bottom w:val="none" w:sz="0" w:space="0" w:color="auto"/>
        <w:right w:val="none" w:sz="0" w:space="0" w:color="auto"/>
      </w:divBdr>
    </w:div>
    <w:div w:id="1733575908">
      <w:bodyDiv w:val="1"/>
      <w:marLeft w:val="0"/>
      <w:marRight w:val="0"/>
      <w:marTop w:val="0"/>
      <w:marBottom w:val="0"/>
      <w:divBdr>
        <w:top w:val="none" w:sz="0" w:space="0" w:color="auto"/>
        <w:left w:val="none" w:sz="0" w:space="0" w:color="auto"/>
        <w:bottom w:val="none" w:sz="0" w:space="0" w:color="auto"/>
        <w:right w:val="none" w:sz="0" w:space="0" w:color="auto"/>
      </w:divBdr>
    </w:div>
    <w:div w:id="1736121105">
      <w:bodyDiv w:val="1"/>
      <w:marLeft w:val="0"/>
      <w:marRight w:val="0"/>
      <w:marTop w:val="0"/>
      <w:marBottom w:val="0"/>
      <w:divBdr>
        <w:top w:val="none" w:sz="0" w:space="0" w:color="auto"/>
        <w:left w:val="none" w:sz="0" w:space="0" w:color="auto"/>
        <w:bottom w:val="none" w:sz="0" w:space="0" w:color="auto"/>
        <w:right w:val="none" w:sz="0" w:space="0" w:color="auto"/>
      </w:divBdr>
    </w:div>
    <w:div w:id="1737632217">
      <w:bodyDiv w:val="1"/>
      <w:marLeft w:val="0"/>
      <w:marRight w:val="0"/>
      <w:marTop w:val="0"/>
      <w:marBottom w:val="0"/>
      <w:divBdr>
        <w:top w:val="none" w:sz="0" w:space="0" w:color="auto"/>
        <w:left w:val="none" w:sz="0" w:space="0" w:color="auto"/>
        <w:bottom w:val="none" w:sz="0" w:space="0" w:color="auto"/>
        <w:right w:val="none" w:sz="0" w:space="0" w:color="auto"/>
      </w:divBdr>
    </w:div>
    <w:div w:id="1739741270">
      <w:bodyDiv w:val="1"/>
      <w:marLeft w:val="0"/>
      <w:marRight w:val="0"/>
      <w:marTop w:val="0"/>
      <w:marBottom w:val="0"/>
      <w:divBdr>
        <w:top w:val="none" w:sz="0" w:space="0" w:color="auto"/>
        <w:left w:val="none" w:sz="0" w:space="0" w:color="auto"/>
        <w:bottom w:val="none" w:sz="0" w:space="0" w:color="auto"/>
        <w:right w:val="none" w:sz="0" w:space="0" w:color="auto"/>
      </w:divBdr>
    </w:div>
    <w:div w:id="1739859671">
      <w:bodyDiv w:val="1"/>
      <w:marLeft w:val="0"/>
      <w:marRight w:val="0"/>
      <w:marTop w:val="0"/>
      <w:marBottom w:val="0"/>
      <w:divBdr>
        <w:top w:val="none" w:sz="0" w:space="0" w:color="auto"/>
        <w:left w:val="none" w:sz="0" w:space="0" w:color="auto"/>
        <w:bottom w:val="none" w:sz="0" w:space="0" w:color="auto"/>
        <w:right w:val="none" w:sz="0" w:space="0" w:color="auto"/>
      </w:divBdr>
    </w:div>
    <w:div w:id="1740246774">
      <w:bodyDiv w:val="1"/>
      <w:marLeft w:val="0"/>
      <w:marRight w:val="0"/>
      <w:marTop w:val="0"/>
      <w:marBottom w:val="0"/>
      <w:divBdr>
        <w:top w:val="none" w:sz="0" w:space="0" w:color="auto"/>
        <w:left w:val="none" w:sz="0" w:space="0" w:color="auto"/>
        <w:bottom w:val="none" w:sz="0" w:space="0" w:color="auto"/>
        <w:right w:val="none" w:sz="0" w:space="0" w:color="auto"/>
      </w:divBdr>
    </w:div>
    <w:div w:id="1740402352">
      <w:bodyDiv w:val="1"/>
      <w:marLeft w:val="0"/>
      <w:marRight w:val="0"/>
      <w:marTop w:val="0"/>
      <w:marBottom w:val="0"/>
      <w:divBdr>
        <w:top w:val="none" w:sz="0" w:space="0" w:color="auto"/>
        <w:left w:val="none" w:sz="0" w:space="0" w:color="auto"/>
        <w:bottom w:val="none" w:sz="0" w:space="0" w:color="auto"/>
        <w:right w:val="none" w:sz="0" w:space="0" w:color="auto"/>
      </w:divBdr>
    </w:div>
    <w:div w:id="1741442404">
      <w:bodyDiv w:val="1"/>
      <w:marLeft w:val="0"/>
      <w:marRight w:val="0"/>
      <w:marTop w:val="0"/>
      <w:marBottom w:val="0"/>
      <w:divBdr>
        <w:top w:val="none" w:sz="0" w:space="0" w:color="auto"/>
        <w:left w:val="none" w:sz="0" w:space="0" w:color="auto"/>
        <w:bottom w:val="none" w:sz="0" w:space="0" w:color="auto"/>
        <w:right w:val="none" w:sz="0" w:space="0" w:color="auto"/>
      </w:divBdr>
    </w:div>
    <w:div w:id="1741633731">
      <w:bodyDiv w:val="1"/>
      <w:marLeft w:val="0"/>
      <w:marRight w:val="0"/>
      <w:marTop w:val="0"/>
      <w:marBottom w:val="0"/>
      <w:divBdr>
        <w:top w:val="none" w:sz="0" w:space="0" w:color="auto"/>
        <w:left w:val="none" w:sz="0" w:space="0" w:color="auto"/>
        <w:bottom w:val="none" w:sz="0" w:space="0" w:color="auto"/>
        <w:right w:val="none" w:sz="0" w:space="0" w:color="auto"/>
      </w:divBdr>
    </w:div>
    <w:div w:id="1743143563">
      <w:bodyDiv w:val="1"/>
      <w:marLeft w:val="0"/>
      <w:marRight w:val="0"/>
      <w:marTop w:val="0"/>
      <w:marBottom w:val="0"/>
      <w:divBdr>
        <w:top w:val="none" w:sz="0" w:space="0" w:color="auto"/>
        <w:left w:val="none" w:sz="0" w:space="0" w:color="auto"/>
        <w:bottom w:val="none" w:sz="0" w:space="0" w:color="auto"/>
        <w:right w:val="none" w:sz="0" w:space="0" w:color="auto"/>
      </w:divBdr>
    </w:div>
    <w:div w:id="1746101507">
      <w:bodyDiv w:val="1"/>
      <w:marLeft w:val="0"/>
      <w:marRight w:val="0"/>
      <w:marTop w:val="0"/>
      <w:marBottom w:val="0"/>
      <w:divBdr>
        <w:top w:val="none" w:sz="0" w:space="0" w:color="auto"/>
        <w:left w:val="none" w:sz="0" w:space="0" w:color="auto"/>
        <w:bottom w:val="none" w:sz="0" w:space="0" w:color="auto"/>
        <w:right w:val="none" w:sz="0" w:space="0" w:color="auto"/>
      </w:divBdr>
    </w:div>
    <w:div w:id="1746609313">
      <w:bodyDiv w:val="1"/>
      <w:marLeft w:val="0"/>
      <w:marRight w:val="0"/>
      <w:marTop w:val="0"/>
      <w:marBottom w:val="0"/>
      <w:divBdr>
        <w:top w:val="none" w:sz="0" w:space="0" w:color="auto"/>
        <w:left w:val="none" w:sz="0" w:space="0" w:color="auto"/>
        <w:bottom w:val="none" w:sz="0" w:space="0" w:color="auto"/>
        <w:right w:val="none" w:sz="0" w:space="0" w:color="auto"/>
      </w:divBdr>
    </w:div>
    <w:div w:id="1747722018">
      <w:bodyDiv w:val="1"/>
      <w:marLeft w:val="0"/>
      <w:marRight w:val="0"/>
      <w:marTop w:val="0"/>
      <w:marBottom w:val="0"/>
      <w:divBdr>
        <w:top w:val="none" w:sz="0" w:space="0" w:color="auto"/>
        <w:left w:val="none" w:sz="0" w:space="0" w:color="auto"/>
        <w:bottom w:val="none" w:sz="0" w:space="0" w:color="auto"/>
        <w:right w:val="none" w:sz="0" w:space="0" w:color="auto"/>
      </w:divBdr>
    </w:div>
    <w:div w:id="1747724481">
      <w:bodyDiv w:val="1"/>
      <w:marLeft w:val="0"/>
      <w:marRight w:val="0"/>
      <w:marTop w:val="0"/>
      <w:marBottom w:val="0"/>
      <w:divBdr>
        <w:top w:val="none" w:sz="0" w:space="0" w:color="auto"/>
        <w:left w:val="none" w:sz="0" w:space="0" w:color="auto"/>
        <w:bottom w:val="none" w:sz="0" w:space="0" w:color="auto"/>
        <w:right w:val="none" w:sz="0" w:space="0" w:color="auto"/>
      </w:divBdr>
    </w:div>
    <w:div w:id="1748843900">
      <w:bodyDiv w:val="1"/>
      <w:marLeft w:val="0"/>
      <w:marRight w:val="0"/>
      <w:marTop w:val="0"/>
      <w:marBottom w:val="0"/>
      <w:divBdr>
        <w:top w:val="none" w:sz="0" w:space="0" w:color="auto"/>
        <w:left w:val="none" w:sz="0" w:space="0" w:color="auto"/>
        <w:bottom w:val="none" w:sz="0" w:space="0" w:color="auto"/>
        <w:right w:val="none" w:sz="0" w:space="0" w:color="auto"/>
      </w:divBdr>
    </w:div>
    <w:div w:id="1748844247">
      <w:bodyDiv w:val="1"/>
      <w:marLeft w:val="0"/>
      <w:marRight w:val="0"/>
      <w:marTop w:val="0"/>
      <w:marBottom w:val="0"/>
      <w:divBdr>
        <w:top w:val="none" w:sz="0" w:space="0" w:color="auto"/>
        <w:left w:val="none" w:sz="0" w:space="0" w:color="auto"/>
        <w:bottom w:val="none" w:sz="0" w:space="0" w:color="auto"/>
        <w:right w:val="none" w:sz="0" w:space="0" w:color="auto"/>
      </w:divBdr>
    </w:div>
    <w:div w:id="1749040780">
      <w:bodyDiv w:val="1"/>
      <w:marLeft w:val="0"/>
      <w:marRight w:val="0"/>
      <w:marTop w:val="0"/>
      <w:marBottom w:val="0"/>
      <w:divBdr>
        <w:top w:val="none" w:sz="0" w:space="0" w:color="auto"/>
        <w:left w:val="none" w:sz="0" w:space="0" w:color="auto"/>
        <w:bottom w:val="none" w:sz="0" w:space="0" w:color="auto"/>
        <w:right w:val="none" w:sz="0" w:space="0" w:color="auto"/>
      </w:divBdr>
    </w:div>
    <w:div w:id="1750082881">
      <w:bodyDiv w:val="1"/>
      <w:marLeft w:val="0"/>
      <w:marRight w:val="0"/>
      <w:marTop w:val="0"/>
      <w:marBottom w:val="0"/>
      <w:divBdr>
        <w:top w:val="none" w:sz="0" w:space="0" w:color="auto"/>
        <w:left w:val="none" w:sz="0" w:space="0" w:color="auto"/>
        <w:bottom w:val="none" w:sz="0" w:space="0" w:color="auto"/>
        <w:right w:val="none" w:sz="0" w:space="0" w:color="auto"/>
      </w:divBdr>
    </w:div>
    <w:div w:id="1750226260">
      <w:bodyDiv w:val="1"/>
      <w:marLeft w:val="0"/>
      <w:marRight w:val="0"/>
      <w:marTop w:val="0"/>
      <w:marBottom w:val="0"/>
      <w:divBdr>
        <w:top w:val="none" w:sz="0" w:space="0" w:color="auto"/>
        <w:left w:val="none" w:sz="0" w:space="0" w:color="auto"/>
        <w:bottom w:val="none" w:sz="0" w:space="0" w:color="auto"/>
        <w:right w:val="none" w:sz="0" w:space="0" w:color="auto"/>
      </w:divBdr>
    </w:div>
    <w:div w:id="1750809204">
      <w:bodyDiv w:val="1"/>
      <w:marLeft w:val="0"/>
      <w:marRight w:val="0"/>
      <w:marTop w:val="0"/>
      <w:marBottom w:val="0"/>
      <w:divBdr>
        <w:top w:val="none" w:sz="0" w:space="0" w:color="auto"/>
        <w:left w:val="none" w:sz="0" w:space="0" w:color="auto"/>
        <w:bottom w:val="none" w:sz="0" w:space="0" w:color="auto"/>
        <w:right w:val="none" w:sz="0" w:space="0" w:color="auto"/>
      </w:divBdr>
    </w:div>
    <w:div w:id="1753238664">
      <w:bodyDiv w:val="1"/>
      <w:marLeft w:val="0"/>
      <w:marRight w:val="0"/>
      <w:marTop w:val="0"/>
      <w:marBottom w:val="0"/>
      <w:divBdr>
        <w:top w:val="none" w:sz="0" w:space="0" w:color="auto"/>
        <w:left w:val="none" w:sz="0" w:space="0" w:color="auto"/>
        <w:bottom w:val="none" w:sz="0" w:space="0" w:color="auto"/>
        <w:right w:val="none" w:sz="0" w:space="0" w:color="auto"/>
      </w:divBdr>
    </w:div>
    <w:div w:id="1754550880">
      <w:bodyDiv w:val="1"/>
      <w:marLeft w:val="0"/>
      <w:marRight w:val="0"/>
      <w:marTop w:val="0"/>
      <w:marBottom w:val="0"/>
      <w:divBdr>
        <w:top w:val="none" w:sz="0" w:space="0" w:color="auto"/>
        <w:left w:val="none" w:sz="0" w:space="0" w:color="auto"/>
        <w:bottom w:val="none" w:sz="0" w:space="0" w:color="auto"/>
        <w:right w:val="none" w:sz="0" w:space="0" w:color="auto"/>
      </w:divBdr>
    </w:div>
    <w:div w:id="1755784220">
      <w:bodyDiv w:val="1"/>
      <w:marLeft w:val="0"/>
      <w:marRight w:val="0"/>
      <w:marTop w:val="0"/>
      <w:marBottom w:val="0"/>
      <w:divBdr>
        <w:top w:val="none" w:sz="0" w:space="0" w:color="auto"/>
        <w:left w:val="none" w:sz="0" w:space="0" w:color="auto"/>
        <w:bottom w:val="none" w:sz="0" w:space="0" w:color="auto"/>
        <w:right w:val="none" w:sz="0" w:space="0" w:color="auto"/>
      </w:divBdr>
    </w:div>
    <w:div w:id="1756588913">
      <w:bodyDiv w:val="1"/>
      <w:marLeft w:val="0"/>
      <w:marRight w:val="0"/>
      <w:marTop w:val="0"/>
      <w:marBottom w:val="0"/>
      <w:divBdr>
        <w:top w:val="none" w:sz="0" w:space="0" w:color="auto"/>
        <w:left w:val="none" w:sz="0" w:space="0" w:color="auto"/>
        <w:bottom w:val="none" w:sz="0" w:space="0" w:color="auto"/>
        <w:right w:val="none" w:sz="0" w:space="0" w:color="auto"/>
      </w:divBdr>
    </w:div>
    <w:div w:id="1758480896">
      <w:bodyDiv w:val="1"/>
      <w:marLeft w:val="0"/>
      <w:marRight w:val="0"/>
      <w:marTop w:val="0"/>
      <w:marBottom w:val="0"/>
      <w:divBdr>
        <w:top w:val="none" w:sz="0" w:space="0" w:color="auto"/>
        <w:left w:val="none" w:sz="0" w:space="0" w:color="auto"/>
        <w:bottom w:val="none" w:sz="0" w:space="0" w:color="auto"/>
        <w:right w:val="none" w:sz="0" w:space="0" w:color="auto"/>
      </w:divBdr>
    </w:div>
    <w:div w:id="1758557468">
      <w:bodyDiv w:val="1"/>
      <w:marLeft w:val="0"/>
      <w:marRight w:val="0"/>
      <w:marTop w:val="0"/>
      <w:marBottom w:val="0"/>
      <w:divBdr>
        <w:top w:val="none" w:sz="0" w:space="0" w:color="auto"/>
        <w:left w:val="none" w:sz="0" w:space="0" w:color="auto"/>
        <w:bottom w:val="none" w:sz="0" w:space="0" w:color="auto"/>
        <w:right w:val="none" w:sz="0" w:space="0" w:color="auto"/>
      </w:divBdr>
    </w:div>
    <w:div w:id="1759134719">
      <w:bodyDiv w:val="1"/>
      <w:marLeft w:val="0"/>
      <w:marRight w:val="0"/>
      <w:marTop w:val="0"/>
      <w:marBottom w:val="0"/>
      <w:divBdr>
        <w:top w:val="none" w:sz="0" w:space="0" w:color="auto"/>
        <w:left w:val="none" w:sz="0" w:space="0" w:color="auto"/>
        <w:bottom w:val="none" w:sz="0" w:space="0" w:color="auto"/>
        <w:right w:val="none" w:sz="0" w:space="0" w:color="auto"/>
      </w:divBdr>
    </w:div>
    <w:div w:id="1759866123">
      <w:bodyDiv w:val="1"/>
      <w:marLeft w:val="0"/>
      <w:marRight w:val="0"/>
      <w:marTop w:val="0"/>
      <w:marBottom w:val="0"/>
      <w:divBdr>
        <w:top w:val="none" w:sz="0" w:space="0" w:color="auto"/>
        <w:left w:val="none" w:sz="0" w:space="0" w:color="auto"/>
        <w:bottom w:val="none" w:sz="0" w:space="0" w:color="auto"/>
        <w:right w:val="none" w:sz="0" w:space="0" w:color="auto"/>
      </w:divBdr>
    </w:div>
    <w:div w:id="1760523969">
      <w:bodyDiv w:val="1"/>
      <w:marLeft w:val="0"/>
      <w:marRight w:val="0"/>
      <w:marTop w:val="0"/>
      <w:marBottom w:val="0"/>
      <w:divBdr>
        <w:top w:val="none" w:sz="0" w:space="0" w:color="auto"/>
        <w:left w:val="none" w:sz="0" w:space="0" w:color="auto"/>
        <w:bottom w:val="none" w:sz="0" w:space="0" w:color="auto"/>
        <w:right w:val="none" w:sz="0" w:space="0" w:color="auto"/>
      </w:divBdr>
    </w:div>
    <w:div w:id="1760906743">
      <w:bodyDiv w:val="1"/>
      <w:marLeft w:val="0"/>
      <w:marRight w:val="0"/>
      <w:marTop w:val="0"/>
      <w:marBottom w:val="0"/>
      <w:divBdr>
        <w:top w:val="none" w:sz="0" w:space="0" w:color="auto"/>
        <w:left w:val="none" w:sz="0" w:space="0" w:color="auto"/>
        <w:bottom w:val="none" w:sz="0" w:space="0" w:color="auto"/>
        <w:right w:val="none" w:sz="0" w:space="0" w:color="auto"/>
      </w:divBdr>
    </w:div>
    <w:div w:id="1761829194">
      <w:bodyDiv w:val="1"/>
      <w:marLeft w:val="0"/>
      <w:marRight w:val="0"/>
      <w:marTop w:val="0"/>
      <w:marBottom w:val="0"/>
      <w:divBdr>
        <w:top w:val="none" w:sz="0" w:space="0" w:color="auto"/>
        <w:left w:val="none" w:sz="0" w:space="0" w:color="auto"/>
        <w:bottom w:val="none" w:sz="0" w:space="0" w:color="auto"/>
        <w:right w:val="none" w:sz="0" w:space="0" w:color="auto"/>
      </w:divBdr>
    </w:div>
    <w:div w:id="1767115510">
      <w:bodyDiv w:val="1"/>
      <w:marLeft w:val="0"/>
      <w:marRight w:val="0"/>
      <w:marTop w:val="0"/>
      <w:marBottom w:val="0"/>
      <w:divBdr>
        <w:top w:val="none" w:sz="0" w:space="0" w:color="auto"/>
        <w:left w:val="none" w:sz="0" w:space="0" w:color="auto"/>
        <w:bottom w:val="none" w:sz="0" w:space="0" w:color="auto"/>
        <w:right w:val="none" w:sz="0" w:space="0" w:color="auto"/>
      </w:divBdr>
    </w:div>
    <w:div w:id="1767186469">
      <w:bodyDiv w:val="1"/>
      <w:marLeft w:val="0"/>
      <w:marRight w:val="0"/>
      <w:marTop w:val="0"/>
      <w:marBottom w:val="0"/>
      <w:divBdr>
        <w:top w:val="none" w:sz="0" w:space="0" w:color="auto"/>
        <w:left w:val="none" w:sz="0" w:space="0" w:color="auto"/>
        <w:bottom w:val="none" w:sz="0" w:space="0" w:color="auto"/>
        <w:right w:val="none" w:sz="0" w:space="0" w:color="auto"/>
      </w:divBdr>
    </w:div>
    <w:div w:id="1767530448">
      <w:bodyDiv w:val="1"/>
      <w:marLeft w:val="0"/>
      <w:marRight w:val="0"/>
      <w:marTop w:val="0"/>
      <w:marBottom w:val="0"/>
      <w:divBdr>
        <w:top w:val="none" w:sz="0" w:space="0" w:color="auto"/>
        <w:left w:val="none" w:sz="0" w:space="0" w:color="auto"/>
        <w:bottom w:val="none" w:sz="0" w:space="0" w:color="auto"/>
        <w:right w:val="none" w:sz="0" w:space="0" w:color="auto"/>
      </w:divBdr>
    </w:div>
    <w:div w:id="1767919215">
      <w:bodyDiv w:val="1"/>
      <w:marLeft w:val="0"/>
      <w:marRight w:val="0"/>
      <w:marTop w:val="0"/>
      <w:marBottom w:val="0"/>
      <w:divBdr>
        <w:top w:val="none" w:sz="0" w:space="0" w:color="auto"/>
        <w:left w:val="none" w:sz="0" w:space="0" w:color="auto"/>
        <w:bottom w:val="none" w:sz="0" w:space="0" w:color="auto"/>
        <w:right w:val="none" w:sz="0" w:space="0" w:color="auto"/>
      </w:divBdr>
    </w:div>
    <w:div w:id="1767992064">
      <w:bodyDiv w:val="1"/>
      <w:marLeft w:val="0"/>
      <w:marRight w:val="0"/>
      <w:marTop w:val="0"/>
      <w:marBottom w:val="0"/>
      <w:divBdr>
        <w:top w:val="none" w:sz="0" w:space="0" w:color="auto"/>
        <w:left w:val="none" w:sz="0" w:space="0" w:color="auto"/>
        <w:bottom w:val="none" w:sz="0" w:space="0" w:color="auto"/>
        <w:right w:val="none" w:sz="0" w:space="0" w:color="auto"/>
      </w:divBdr>
    </w:div>
    <w:div w:id="1768118178">
      <w:bodyDiv w:val="1"/>
      <w:marLeft w:val="0"/>
      <w:marRight w:val="0"/>
      <w:marTop w:val="0"/>
      <w:marBottom w:val="0"/>
      <w:divBdr>
        <w:top w:val="none" w:sz="0" w:space="0" w:color="auto"/>
        <w:left w:val="none" w:sz="0" w:space="0" w:color="auto"/>
        <w:bottom w:val="none" w:sz="0" w:space="0" w:color="auto"/>
        <w:right w:val="none" w:sz="0" w:space="0" w:color="auto"/>
      </w:divBdr>
    </w:div>
    <w:div w:id="1769235092">
      <w:bodyDiv w:val="1"/>
      <w:marLeft w:val="0"/>
      <w:marRight w:val="0"/>
      <w:marTop w:val="0"/>
      <w:marBottom w:val="0"/>
      <w:divBdr>
        <w:top w:val="none" w:sz="0" w:space="0" w:color="auto"/>
        <w:left w:val="none" w:sz="0" w:space="0" w:color="auto"/>
        <w:bottom w:val="none" w:sz="0" w:space="0" w:color="auto"/>
        <w:right w:val="none" w:sz="0" w:space="0" w:color="auto"/>
      </w:divBdr>
    </w:div>
    <w:div w:id="1770005130">
      <w:bodyDiv w:val="1"/>
      <w:marLeft w:val="0"/>
      <w:marRight w:val="0"/>
      <w:marTop w:val="0"/>
      <w:marBottom w:val="0"/>
      <w:divBdr>
        <w:top w:val="none" w:sz="0" w:space="0" w:color="auto"/>
        <w:left w:val="none" w:sz="0" w:space="0" w:color="auto"/>
        <w:bottom w:val="none" w:sz="0" w:space="0" w:color="auto"/>
        <w:right w:val="none" w:sz="0" w:space="0" w:color="auto"/>
      </w:divBdr>
    </w:div>
    <w:div w:id="1771579945">
      <w:bodyDiv w:val="1"/>
      <w:marLeft w:val="0"/>
      <w:marRight w:val="0"/>
      <w:marTop w:val="0"/>
      <w:marBottom w:val="0"/>
      <w:divBdr>
        <w:top w:val="none" w:sz="0" w:space="0" w:color="auto"/>
        <w:left w:val="none" w:sz="0" w:space="0" w:color="auto"/>
        <w:bottom w:val="none" w:sz="0" w:space="0" w:color="auto"/>
        <w:right w:val="none" w:sz="0" w:space="0" w:color="auto"/>
      </w:divBdr>
    </w:div>
    <w:div w:id="1773279504">
      <w:bodyDiv w:val="1"/>
      <w:marLeft w:val="0"/>
      <w:marRight w:val="0"/>
      <w:marTop w:val="0"/>
      <w:marBottom w:val="0"/>
      <w:divBdr>
        <w:top w:val="none" w:sz="0" w:space="0" w:color="auto"/>
        <w:left w:val="none" w:sz="0" w:space="0" w:color="auto"/>
        <w:bottom w:val="none" w:sz="0" w:space="0" w:color="auto"/>
        <w:right w:val="none" w:sz="0" w:space="0" w:color="auto"/>
      </w:divBdr>
    </w:div>
    <w:div w:id="1774474311">
      <w:bodyDiv w:val="1"/>
      <w:marLeft w:val="0"/>
      <w:marRight w:val="0"/>
      <w:marTop w:val="0"/>
      <w:marBottom w:val="0"/>
      <w:divBdr>
        <w:top w:val="none" w:sz="0" w:space="0" w:color="auto"/>
        <w:left w:val="none" w:sz="0" w:space="0" w:color="auto"/>
        <w:bottom w:val="none" w:sz="0" w:space="0" w:color="auto"/>
        <w:right w:val="none" w:sz="0" w:space="0" w:color="auto"/>
      </w:divBdr>
    </w:div>
    <w:div w:id="1775052572">
      <w:bodyDiv w:val="1"/>
      <w:marLeft w:val="0"/>
      <w:marRight w:val="0"/>
      <w:marTop w:val="0"/>
      <w:marBottom w:val="0"/>
      <w:divBdr>
        <w:top w:val="none" w:sz="0" w:space="0" w:color="auto"/>
        <w:left w:val="none" w:sz="0" w:space="0" w:color="auto"/>
        <w:bottom w:val="none" w:sz="0" w:space="0" w:color="auto"/>
        <w:right w:val="none" w:sz="0" w:space="0" w:color="auto"/>
      </w:divBdr>
    </w:div>
    <w:div w:id="1775125940">
      <w:bodyDiv w:val="1"/>
      <w:marLeft w:val="0"/>
      <w:marRight w:val="0"/>
      <w:marTop w:val="0"/>
      <w:marBottom w:val="0"/>
      <w:divBdr>
        <w:top w:val="none" w:sz="0" w:space="0" w:color="auto"/>
        <w:left w:val="none" w:sz="0" w:space="0" w:color="auto"/>
        <w:bottom w:val="none" w:sz="0" w:space="0" w:color="auto"/>
        <w:right w:val="none" w:sz="0" w:space="0" w:color="auto"/>
      </w:divBdr>
    </w:div>
    <w:div w:id="1775898329">
      <w:bodyDiv w:val="1"/>
      <w:marLeft w:val="0"/>
      <w:marRight w:val="0"/>
      <w:marTop w:val="0"/>
      <w:marBottom w:val="0"/>
      <w:divBdr>
        <w:top w:val="none" w:sz="0" w:space="0" w:color="auto"/>
        <w:left w:val="none" w:sz="0" w:space="0" w:color="auto"/>
        <w:bottom w:val="none" w:sz="0" w:space="0" w:color="auto"/>
        <w:right w:val="none" w:sz="0" w:space="0" w:color="auto"/>
      </w:divBdr>
    </w:div>
    <w:div w:id="1777361368">
      <w:bodyDiv w:val="1"/>
      <w:marLeft w:val="0"/>
      <w:marRight w:val="0"/>
      <w:marTop w:val="0"/>
      <w:marBottom w:val="0"/>
      <w:divBdr>
        <w:top w:val="none" w:sz="0" w:space="0" w:color="auto"/>
        <w:left w:val="none" w:sz="0" w:space="0" w:color="auto"/>
        <w:bottom w:val="none" w:sz="0" w:space="0" w:color="auto"/>
        <w:right w:val="none" w:sz="0" w:space="0" w:color="auto"/>
      </w:divBdr>
    </w:div>
    <w:div w:id="1777678428">
      <w:bodyDiv w:val="1"/>
      <w:marLeft w:val="0"/>
      <w:marRight w:val="0"/>
      <w:marTop w:val="0"/>
      <w:marBottom w:val="0"/>
      <w:divBdr>
        <w:top w:val="none" w:sz="0" w:space="0" w:color="auto"/>
        <w:left w:val="none" w:sz="0" w:space="0" w:color="auto"/>
        <w:bottom w:val="none" w:sz="0" w:space="0" w:color="auto"/>
        <w:right w:val="none" w:sz="0" w:space="0" w:color="auto"/>
      </w:divBdr>
    </w:div>
    <w:div w:id="1777948049">
      <w:bodyDiv w:val="1"/>
      <w:marLeft w:val="0"/>
      <w:marRight w:val="0"/>
      <w:marTop w:val="0"/>
      <w:marBottom w:val="0"/>
      <w:divBdr>
        <w:top w:val="none" w:sz="0" w:space="0" w:color="auto"/>
        <w:left w:val="none" w:sz="0" w:space="0" w:color="auto"/>
        <w:bottom w:val="none" w:sz="0" w:space="0" w:color="auto"/>
        <w:right w:val="none" w:sz="0" w:space="0" w:color="auto"/>
      </w:divBdr>
    </w:div>
    <w:div w:id="1778255173">
      <w:bodyDiv w:val="1"/>
      <w:marLeft w:val="0"/>
      <w:marRight w:val="0"/>
      <w:marTop w:val="0"/>
      <w:marBottom w:val="0"/>
      <w:divBdr>
        <w:top w:val="none" w:sz="0" w:space="0" w:color="auto"/>
        <w:left w:val="none" w:sz="0" w:space="0" w:color="auto"/>
        <w:bottom w:val="none" w:sz="0" w:space="0" w:color="auto"/>
        <w:right w:val="none" w:sz="0" w:space="0" w:color="auto"/>
      </w:divBdr>
    </w:div>
    <w:div w:id="1780099894">
      <w:bodyDiv w:val="1"/>
      <w:marLeft w:val="0"/>
      <w:marRight w:val="0"/>
      <w:marTop w:val="0"/>
      <w:marBottom w:val="0"/>
      <w:divBdr>
        <w:top w:val="none" w:sz="0" w:space="0" w:color="auto"/>
        <w:left w:val="none" w:sz="0" w:space="0" w:color="auto"/>
        <w:bottom w:val="none" w:sz="0" w:space="0" w:color="auto"/>
        <w:right w:val="none" w:sz="0" w:space="0" w:color="auto"/>
      </w:divBdr>
    </w:div>
    <w:div w:id="1780566055">
      <w:bodyDiv w:val="1"/>
      <w:marLeft w:val="0"/>
      <w:marRight w:val="0"/>
      <w:marTop w:val="0"/>
      <w:marBottom w:val="0"/>
      <w:divBdr>
        <w:top w:val="none" w:sz="0" w:space="0" w:color="auto"/>
        <w:left w:val="none" w:sz="0" w:space="0" w:color="auto"/>
        <w:bottom w:val="none" w:sz="0" w:space="0" w:color="auto"/>
        <w:right w:val="none" w:sz="0" w:space="0" w:color="auto"/>
      </w:divBdr>
    </w:div>
    <w:div w:id="1786651974">
      <w:bodyDiv w:val="1"/>
      <w:marLeft w:val="0"/>
      <w:marRight w:val="0"/>
      <w:marTop w:val="0"/>
      <w:marBottom w:val="0"/>
      <w:divBdr>
        <w:top w:val="none" w:sz="0" w:space="0" w:color="auto"/>
        <w:left w:val="none" w:sz="0" w:space="0" w:color="auto"/>
        <w:bottom w:val="none" w:sz="0" w:space="0" w:color="auto"/>
        <w:right w:val="none" w:sz="0" w:space="0" w:color="auto"/>
      </w:divBdr>
    </w:div>
    <w:div w:id="1788112311">
      <w:bodyDiv w:val="1"/>
      <w:marLeft w:val="0"/>
      <w:marRight w:val="0"/>
      <w:marTop w:val="0"/>
      <w:marBottom w:val="0"/>
      <w:divBdr>
        <w:top w:val="none" w:sz="0" w:space="0" w:color="auto"/>
        <w:left w:val="none" w:sz="0" w:space="0" w:color="auto"/>
        <w:bottom w:val="none" w:sz="0" w:space="0" w:color="auto"/>
        <w:right w:val="none" w:sz="0" w:space="0" w:color="auto"/>
      </w:divBdr>
    </w:div>
    <w:div w:id="1788159829">
      <w:bodyDiv w:val="1"/>
      <w:marLeft w:val="0"/>
      <w:marRight w:val="0"/>
      <w:marTop w:val="0"/>
      <w:marBottom w:val="0"/>
      <w:divBdr>
        <w:top w:val="none" w:sz="0" w:space="0" w:color="auto"/>
        <w:left w:val="none" w:sz="0" w:space="0" w:color="auto"/>
        <w:bottom w:val="none" w:sz="0" w:space="0" w:color="auto"/>
        <w:right w:val="none" w:sz="0" w:space="0" w:color="auto"/>
      </w:divBdr>
    </w:div>
    <w:div w:id="1788501927">
      <w:bodyDiv w:val="1"/>
      <w:marLeft w:val="0"/>
      <w:marRight w:val="0"/>
      <w:marTop w:val="0"/>
      <w:marBottom w:val="0"/>
      <w:divBdr>
        <w:top w:val="none" w:sz="0" w:space="0" w:color="auto"/>
        <w:left w:val="none" w:sz="0" w:space="0" w:color="auto"/>
        <w:bottom w:val="none" w:sz="0" w:space="0" w:color="auto"/>
        <w:right w:val="none" w:sz="0" w:space="0" w:color="auto"/>
      </w:divBdr>
    </w:div>
    <w:div w:id="1790203648">
      <w:bodyDiv w:val="1"/>
      <w:marLeft w:val="0"/>
      <w:marRight w:val="0"/>
      <w:marTop w:val="0"/>
      <w:marBottom w:val="0"/>
      <w:divBdr>
        <w:top w:val="none" w:sz="0" w:space="0" w:color="auto"/>
        <w:left w:val="none" w:sz="0" w:space="0" w:color="auto"/>
        <w:bottom w:val="none" w:sz="0" w:space="0" w:color="auto"/>
        <w:right w:val="none" w:sz="0" w:space="0" w:color="auto"/>
      </w:divBdr>
    </w:div>
    <w:div w:id="1790902653">
      <w:bodyDiv w:val="1"/>
      <w:marLeft w:val="0"/>
      <w:marRight w:val="0"/>
      <w:marTop w:val="0"/>
      <w:marBottom w:val="0"/>
      <w:divBdr>
        <w:top w:val="none" w:sz="0" w:space="0" w:color="auto"/>
        <w:left w:val="none" w:sz="0" w:space="0" w:color="auto"/>
        <w:bottom w:val="none" w:sz="0" w:space="0" w:color="auto"/>
        <w:right w:val="none" w:sz="0" w:space="0" w:color="auto"/>
      </w:divBdr>
    </w:div>
    <w:div w:id="1792438038">
      <w:bodyDiv w:val="1"/>
      <w:marLeft w:val="0"/>
      <w:marRight w:val="0"/>
      <w:marTop w:val="0"/>
      <w:marBottom w:val="0"/>
      <w:divBdr>
        <w:top w:val="none" w:sz="0" w:space="0" w:color="auto"/>
        <w:left w:val="none" w:sz="0" w:space="0" w:color="auto"/>
        <w:bottom w:val="none" w:sz="0" w:space="0" w:color="auto"/>
        <w:right w:val="none" w:sz="0" w:space="0" w:color="auto"/>
      </w:divBdr>
    </w:div>
    <w:div w:id="1795099291">
      <w:bodyDiv w:val="1"/>
      <w:marLeft w:val="0"/>
      <w:marRight w:val="0"/>
      <w:marTop w:val="0"/>
      <w:marBottom w:val="0"/>
      <w:divBdr>
        <w:top w:val="none" w:sz="0" w:space="0" w:color="auto"/>
        <w:left w:val="none" w:sz="0" w:space="0" w:color="auto"/>
        <w:bottom w:val="none" w:sz="0" w:space="0" w:color="auto"/>
        <w:right w:val="none" w:sz="0" w:space="0" w:color="auto"/>
      </w:divBdr>
    </w:div>
    <w:div w:id="1796869326">
      <w:bodyDiv w:val="1"/>
      <w:marLeft w:val="0"/>
      <w:marRight w:val="0"/>
      <w:marTop w:val="0"/>
      <w:marBottom w:val="0"/>
      <w:divBdr>
        <w:top w:val="none" w:sz="0" w:space="0" w:color="auto"/>
        <w:left w:val="none" w:sz="0" w:space="0" w:color="auto"/>
        <w:bottom w:val="none" w:sz="0" w:space="0" w:color="auto"/>
        <w:right w:val="none" w:sz="0" w:space="0" w:color="auto"/>
      </w:divBdr>
    </w:div>
    <w:div w:id="1797410771">
      <w:bodyDiv w:val="1"/>
      <w:marLeft w:val="0"/>
      <w:marRight w:val="0"/>
      <w:marTop w:val="0"/>
      <w:marBottom w:val="0"/>
      <w:divBdr>
        <w:top w:val="none" w:sz="0" w:space="0" w:color="auto"/>
        <w:left w:val="none" w:sz="0" w:space="0" w:color="auto"/>
        <w:bottom w:val="none" w:sz="0" w:space="0" w:color="auto"/>
        <w:right w:val="none" w:sz="0" w:space="0" w:color="auto"/>
      </w:divBdr>
    </w:div>
    <w:div w:id="1797482330">
      <w:bodyDiv w:val="1"/>
      <w:marLeft w:val="0"/>
      <w:marRight w:val="0"/>
      <w:marTop w:val="0"/>
      <w:marBottom w:val="0"/>
      <w:divBdr>
        <w:top w:val="none" w:sz="0" w:space="0" w:color="auto"/>
        <w:left w:val="none" w:sz="0" w:space="0" w:color="auto"/>
        <w:bottom w:val="none" w:sz="0" w:space="0" w:color="auto"/>
        <w:right w:val="none" w:sz="0" w:space="0" w:color="auto"/>
      </w:divBdr>
    </w:div>
    <w:div w:id="1801992793">
      <w:bodyDiv w:val="1"/>
      <w:marLeft w:val="0"/>
      <w:marRight w:val="0"/>
      <w:marTop w:val="0"/>
      <w:marBottom w:val="0"/>
      <w:divBdr>
        <w:top w:val="none" w:sz="0" w:space="0" w:color="auto"/>
        <w:left w:val="none" w:sz="0" w:space="0" w:color="auto"/>
        <w:bottom w:val="none" w:sz="0" w:space="0" w:color="auto"/>
        <w:right w:val="none" w:sz="0" w:space="0" w:color="auto"/>
      </w:divBdr>
    </w:div>
    <w:div w:id="1802840899">
      <w:bodyDiv w:val="1"/>
      <w:marLeft w:val="0"/>
      <w:marRight w:val="0"/>
      <w:marTop w:val="0"/>
      <w:marBottom w:val="0"/>
      <w:divBdr>
        <w:top w:val="none" w:sz="0" w:space="0" w:color="auto"/>
        <w:left w:val="none" w:sz="0" w:space="0" w:color="auto"/>
        <w:bottom w:val="none" w:sz="0" w:space="0" w:color="auto"/>
        <w:right w:val="none" w:sz="0" w:space="0" w:color="auto"/>
      </w:divBdr>
    </w:div>
    <w:div w:id="1805466550">
      <w:bodyDiv w:val="1"/>
      <w:marLeft w:val="0"/>
      <w:marRight w:val="0"/>
      <w:marTop w:val="0"/>
      <w:marBottom w:val="0"/>
      <w:divBdr>
        <w:top w:val="none" w:sz="0" w:space="0" w:color="auto"/>
        <w:left w:val="none" w:sz="0" w:space="0" w:color="auto"/>
        <w:bottom w:val="none" w:sz="0" w:space="0" w:color="auto"/>
        <w:right w:val="none" w:sz="0" w:space="0" w:color="auto"/>
      </w:divBdr>
    </w:div>
    <w:div w:id="1807161325">
      <w:bodyDiv w:val="1"/>
      <w:marLeft w:val="0"/>
      <w:marRight w:val="0"/>
      <w:marTop w:val="0"/>
      <w:marBottom w:val="0"/>
      <w:divBdr>
        <w:top w:val="none" w:sz="0" w:space="0" w:color="auto"/>
        <w:left w:val="none" w:sz="0" w:space="0" w:color="auto"/>
        <w:bottom w:val="none" w:sz="0" w:space="0" w:color="auto"/>
        <w:right w:val="none" w:sz="0" w:space="0" w:color="auto"/>
      </w:divBdr>
    </w:div>
    <w:div w:id="1807238995">
      <w:bodyDiv w:val="1"/>
      <w:marLeft w:val="0"/>
      <w:marRight w:val="0"/>
      <w:marTop w:val="0"/>
      <w:marBottom w:val="0"/>
      <w:divBdr>
        <w:top w:val="none" w:sz="0" w:space="0" w:color="auto"/>
        <w:left w:val="none" w:sz="0" w:space="0" w:color="auto"/>
        <w:bottom w:val="none" w:sz="0" w:space="0" w:color="auto"/>
        <w:right w:val="none" w:sz="0" w:space="0" w:color="auto"/>
      </w:divBdr>
    </w:div>
    <w:div w:id="1810173323">
      <w:bodyDiv w:val="1"/>
      <w:marLeft w:val="0"/>
      <w:marRight w:val="0"/>
      <w:marTop w:val="0"/>
      <w:marBottom w:val="0"/>
      <w:divBdr>
        <w:top w:val="none" w:sz="0" w:space="0" w:color="auto"/>
        <w:left w:val="none" w:sz="0" w:space="0" w:color="auto"/>
        <w:bottom w:val="none" w:sz="0" w:space="0" w:color="auto"/>
        <w:right w:val="none" w:sz="0" w:space="0" w:color="auto"/>
      </w:divBdr>
    </w:div>
    <w:div w:id="1811553429">
      <w:bodyDiv w:val="1"/>
      <w:marLeft w:val="0"/>
      <w:marRight w:val="0"/>
      <w:marTop w:val="0"/>
      <w:marBottom w:val="0"/>
      <w:divBdr>
        <w:top w:val="none" w:sz="0" w:space="0" w:color="auto"/>
        <w:left w:val="none" w:sz="0" w:space="0" w:color="auto"/>
        <w:bottom w:val="none" w:sz="0" w:space="0" w:color="auto"/>
        <w:right w:val="none" w:sz="0" w:space="0" w:color="auto"/>
      </w:divBdr>
    </w:div>
    <w:div w:id="1814102713">
      <w:bodyDiv w:val="1"/>
      <w:marLeft w:val="0"/>
      <w:marRight w:val="0"/>
      <w:marTop w:val="0"/>
      <w:marBottom w:val="0"/>
      <w:divBdr>
        <w:top w:val="none" w:sz="0" w:space="0" w:color="auto"/>
        <w:left w:val="none" w:sz="0" w:space="0" w:color="auto"/>
        <w:bottom w:val="none" w:sz="0" w:space="0" w:color="auto"/>
        <w:right w:val="none" w:sz="0" w:space="0" w:color="auto"/>
      </w:divBdr>
    </w:div>
    <w:div w:id="1815681256">
      <w:bodyDiv w:val="1"/>
      <w:marLeft w:val="0"/>
      <w:marRight w:val="0"/>
      <w:marTop w:val="0"/>
      <w:marBottom w:val="0"/>
      <w:divBdr>
        <w:top w:val="none" w:sz="0" w:space="0" w:color="auto"/>
        <w:left w:val="none" w:sz="0" w:space="0" w:color="auto"/>
        <w:bottom w:val="none" w:sz="0" w:space="0" w:color="auto"/>
        <w:right w:val="none" w:sz="0" w:space="0" w:color="auto"/>
      </w:divBdr>
    </w:div>
    <w:div w:id="1820655877">
      <w:bodyDiv w:val="1"/>
      <w:marLeft w:val="0"/>
      <w:marRight w:val="0"/>
      <w:marTop w:val="0"/>
      <w:marBottom w:val="0"/>
      <w:divBdr>
        <w:top w:val="none" w:sz="0" w:space="0" w:color="auto"/>
        <w:left w:val="none" w:sz="0" w:space="0" w:color="auto"/>
        <w:bottom w:val="none" w:sz="0" w:space="0" w:color="auto"/>
        <w:right w:val="none" w:sz="0" w:space="0" w:color="auto"/>
      </w:divBdr>
    </w:div>
    <w:div w:id="1820727999">
      <w:bodyDiv w:val="1"/>
      <w:marLeft w:val="0"/>
      <w:marRight w:val="0"/>
      <w:marTop w:val="0"/>
      <w:marBottom w:val="0"/>
      <w:divBdr>
        <w:top w:val="none" w:sz="0" w:space="0" w:color="auto"/>
        <w:left w:val="none" w:sz="0" w:space="0" w:color="auto"/>
        <w:bottom w:val="none" w:sz="0" w:space="0" w:color="auto"/>
        <w:right w:val="none" w:sz="0" w:space="0" w:color="auto"/>
      </w:divBdr>
    </w:div>
    <w:div w:id="1821189112">
      <w:bodyDiv w:val="1"/>
      <w:marLeft w:val="0"/>
      <w:marRight w:val="0"/>
      <w:marTop w:val="0"/>
      <w:marBottom w:val="0"/>
      <w:divBdr>
        <w:top w:val="none" w:sz="0" w:space="0" w:color="auto"/>
        <w:left w:val="none" w:sz="0" w:space="0" w:color="auto"/>
        <w:bottom w:val="none" w:sz="0" w:space="0" w:color="auto"/>
        <w:right w:val="none" w:sz="0" w:space="0" w:color="auto"/>
      </w:divBdr>
    </w:div>
    <w:div w:id="1822114742">
      <w:bodyDiv w:val="1"/>
      <w:marLeft w:val="0"/>
      <w:marRight w:val="0"/>
      <w:marTop w:val="0"/>
      <w:marBottom w:val="0"/>
      <w:divBdr>
        <w:top w:val="none" w:sz="0" w:space="0" w:color="auto"/>
        <w:left w:val="none" w:sz="0" w:space="0" w:color="auto"/>
        <w:bottom w:val="none" w:sz="0" w:space="0" w:color="auto"/>
        <w:right w:val="none" w:sz="0" w:space="0" w:color="auto"/>
      </w:divBdr>
    </w:div>
    <w:div w:id="1823500696">
      <w:bodyDiv w:val="1"/>
      <w:marLeft w:val="0"/>
      <w:marRight w:val="0"/>
      <w:marTop w:val="0"/>
      <w:marBottom w:val="0"/>
      <w:divBdr>
        <w:top w:val="none" w:sz="0" w:space="0" w:color="auto"/>
        <w:left w:val="none" w:sz="0" w:space="0" w:color="auto"/>
        <w:bottom w:val="none" w:sz="0" w:space="0" w:color="auto"/>
        <w:right w:val="none" w:sz="0" w:space="0" w:color="auto"/>
      </w:divBdr>
    </w:div>
    <w:div w:id="1823695497">
      <w:bodyDiv w:val="1"/>
      <w:marLeft w:val="0"/>
      <w:marRight w:val="0"/>
      <w:marTop w:val="0"/>
      <w:marBottom w:val="0"/>
      <w:divBdr>
        <w:top w:val="none" w:sz="0" w:space="0" w:color="auto"/>
        <w:left w:val="none" w:sz="0" w:space="0" w:color="auto"/>
        <w:bottom w:val="none" w:sz="0" w:space="0" w:color="auto"/>
        <w:right w:val="none" w:sz="0" w:space="0" w:color="auto"/>
      </w:divBdr>
    </w:div>
    <w:div w:id="1824542341">
      <w:bodyDiv w:val="1"/>
      <w:marLeft w:val="0"/>
      <w:marRight w:val="0"/>
      <w:marTop w:val="0"/>
      <w:marBottom w:val="0"/>
      <w:divBdr>
        <w:top w:val="none" w:sz="0" w:space="0" w:color="auto"/>
        <w:left w:val="none" w:sz="0" w:space="0" w:color="auto"/>
        <w:bottom w:val="none" w:sz="0" w:space="0" w:color="auto"/>
        <w:right w:val="none" w:sz="0" w:space="0" w:color="auto"/>
      </w:divBdr>
    </w:div>
    <w:div w:id="1824812980">
      <w:bodyDiv w:val="1"/>
      <w:marLeft w:val="0"/>
      <w:marRight w:val="0"/>
      <w:marTop w:val="0"/>
      <w:marBottom w:val="0"/>
      <w:divBdr>
        <w:top w:val="none" w:sz="0" w:space="0" w:color="auto"/>
        <w:left w:val="none" w:sz="0" w:space="0" w:color="auto"/>
        <w:bottom w:val="none" w:sz="0" w:space="0" w:color="auto"/>
        <w:right w:val="none" w:sz="0" w:space="0" w:color="auto"/>
      </w:divBdr>
    </w:div>
    <w:div w:id="1827478841">
      <w:bodyDiv w:val="1"/>
      <w:marLeft w:val="0"/>
      <w:marRight w:val="0"/>
      <w:marTop w:val="0"/>
      <w:marBottom w:val="0"/>
      <w:divBdr>
        <w:top w:val="none" w:sz="0" w:space="0" w:color="auto"/>
        <w:left w:val="none" w:sz="0" w:space="0" w:color="auto"/>
        <w:bottom w:val="none" w:sz="0" w:space="0" w:color="auto"/>
        <w:right w:val="none" w:sz="0" w:space="0" w:color="auto"/>
      </w:divBdr>
    </w:div>
    <w:div w:id="1829396522">
      <w:bodyDiv w:val="1"/>
      <w:marLeft w:val="0"/>
      <w:marRight w:val="0"/>
      <w:marTop w:val="0"/>
      <w:marBottom w:val="0"/>
      <w:divBdr>
        <w:top w:val="none" w:sz="0" w:space="0" w:color="auto"/>
        <w:left w:val="none" w:sz="0" w:space="0" w:color="auto"/>
        <w:bottom w:val="none" w:sz="0" w:space="0" w:color="auto"/>
        <w:right w:val="none" w:sz="0" w:space="0" w:color="auto"/>
      </w:divBdr>
    </w:div>
    <w:div w:id="1829784147">
      <w:bodyDiv w:val="1"/>
      <w:marLeft w:val="0"/>
      <w:marRight w:val="0"/>
      <w:marTop w:val="0"/>
      <w:marBottom w:val="0"/>
      <w:divBdr>
        <w:top w:val="none" w:sz="0" w:space="0" w:color="auto"/>
        <w:left w:val="none" w:sz="0" w:space="0" w:color="auto"/>
        <w:bottom w:val="none" w:sz="0" w:space="0" w:color="auto"/>
        <w:right w:val="none" w:sz="0" w:space="0" w:color="auto"/>
      </w:divBdr>
    </w:div>
    <w:div w:id="1829856960">
      <w:bodyDiv w:val="1"/>
      <w:marLeft w:val="0"/>
      <w:marRight w:val="0"/>
      <w:marTop w:val="0"/>
      <w:marBottom w:val="0"/>
      <w:divBdr>
        <w:top w:val="none" w:sz="0" w:space="0" w:color="auto"/>
        <w:left w:val="none" w:sz="0" w:space="0" w:color="auto"/>
        <w:bottom w:val="none" w:sz="0" w:space="0" w:color="auto"/>
        <w:right w:val="none" w:sz="0" w:space="0" w:color="auto"/>
      </w:divBdr>
    </w:div>
    <w:div w:id="1830830036">
      <w:bodyDiv w:val="1"/>
      <w:marLeft w:val="0"/>
      <w:marRight w:val="0"/>
      <w:marTop w:val="0"/>
      <w:marBottom w:val="0"/>
      <w:divBdr>
        <w:top w:val="none" w:sz="0" w:space="0" w:color="auto"/>
        <w:left w:val="none" w:sz="0" w:space="0" w:color="auto"/>
        <w:bottom w:val="none" w:sz="0" w:space="0" w:color="auto"/>
        <w:right w:val="none" w:sz="0" w:space="0" w:color="auto"/>
      </w:divBdr>
    </w:div>
    <w:div w:id="1833642217">
      <w:bodyDiv w:val="1"/>
      <w:marLeft w:val="0"/>
      <w:marRight w:val="0"/>
      <w:marTop w:val="0"/>
      <w:marBottom w:val="0"/>
      <w:divBdr>
        <w:top w:val="none" w:sz="0" w:space="0" w:color="auto"/>
        <w:left w:val="none" w:sz="0" w:space="0" w:color="auto"/>
        <w:bottom w:val="none" w:sz="0" w:space="0" w:color="auto"/>
        <w:right w:val="none" w:sz="0" w:space="0" w:color="auto"/>
      </w:divBdr>
    </w:div>
    <w:div w:id="1836798085">
      <w:bodyDiv w:val="1"/>
      <w:marLeft w:val="0"/>
      <w:marRight w:val="0"/>
      <w:marTop w:val="0"/>
      <w:marBottom w:val="0"/>
      <w:divBdr>
        <w:top w:val="none" w:sz="0" w:space="0" w:color="auto"/>
        <w:left w:val="none" w:sz="0" w:space="0" w:color="auto"/>
        <w:bottom w:val="none" w:sz="0" w:space="0" w:color="auto"/>
        <w:right w:val="none" w:sz="0" w:space="0" w:color="auto"/>
      </w:divBdr>
    </w:div>
    <w:div w:id="1841844340">
      <w:bodyDiv w:val="1"/>
      <w:marLeft w:val="0"/>
      <w:marRight w:val="0"/>
      <w:marTop w:val="0"/>
      <w:marBottom w:val="0"/>
      <w:divBdr>
        <w:top w:val="none" w:sz="0" w:space="0" w:color="auto"/>
        <w:left w:val="none" w:sz="0" w:space="0" w:color="auto"/>
        <w:bottom w:val="none" w:sz="0" w:space="0" w:color="auto"/>
        <w:right w:val="none" w:sz="0" w:space="0" w:color="auto"/>
      </w:divBdr>
    </w:div>
    <w:div w:id="1842773316">
      <w:bodyDiv w:val="1"/>
      <w:marLeft w:val="0"/>
      <w:marRight w:val="0"/>
      <w:marTop w:val="0"/>
      <w:marBottom w:val="0"/>
      <w:divBdr>
        <w:top w:val="none" w:sz="0" w:space="0" w:color="auto"/>
        <w:left w:val="none" w:sz="0" w:space="0" w:color="auto"/>
        <w:bottom w:val="none" w:sz="0" w:space="0" w:color="auto"/>
        <w:right w:val="none" w:sz="0" w:space="0" w:color="auto"/>
      </w:divBdr>
    </w:div>
    <w:div w:id="1844516799">
      <w:bodyDiv w:val="1"/>
      <w:marLeft w:val="0"/>
      <w:marRight w:val="0"/>
      <w:marTop w:val="0"/>
      <w:marBottom w:val="0"/>
      <w:divBdr>
        <w:top w:val="none" w:sz="0" w:space="0" w:color="auto"/>
        <w:left w:val="none" w:sz="0" w:space="0" w:color="auto"/>
        <w:bottom w:val="none" w:sz="0" w:space="0" w:color="auto"/>
        <w:right w:val="none" w:sz="0" w:space="0" w:color="auto"/>
      </w:divBdr>
    </w:div>
    <w:div w:id="1844934822">
      <w:bodyDiv w:val="1"/>
      <w:marLeft w:val="0"/>
      <w:marRight w:val="0"/>
      <w:marTop w:val="0"/>
      <w:marBottom w:val="0"/>
      <w:divBdr>
        <w:top w:val="none" w:sz="0" w:space="0" w:color="auto"/>
        <w:left w:val="none" w:sz="0" w:space="0" w:color="auto"/>
        <w:bottom w:val="none" w:sz="0" w:space="0" w:color="auto"/>
        <w:right w:val="none" w:sz="0" w:space="0" w:color="auto"/>
      </w:divBdr>
    </w:div>
    <w:div w:id="1848321578">
      <w:bodyDiv w:val="1"/>
      <w:marLeft w:val="0"/>
      <w:marRight w:val="0"/>
      <w:marTop w:val="0"/>
      <w:marBottom w:val="0"/>
      <w:divBdr>
        <w:top w:val="none" w:sz="0" w:space="0" w:color="auto"/>
        <w:left w:val="none" w:sz="0" w:space="0" w:color="auto"/>
        <w:bottom w:val="none" w:sz="0" w:space="0" w:color="auto"/>
        <w:right w:val="none" w:sz="0" w:space="0" w:color="auto"/>
      </w:divBdr>
    </w:div>
    <w:div w:id="1848867280">
      <w:bodyDiv w:val="1"/>
      <w:marLeft w:val="0"/>
      <w:marRight w:val="0"/>
      <w:marTop w:val="0"/>
      <w:marBottom w:val="0"/>
      <w:divBdr>
        <w:top w:val="none" w:sz="0" w:space="0" w:color="auto"/>
        <w:left w:val="none" w:sz="0" w:space="0" w:color="auto"/>
        <w:bottom w:val="none" w:sz="0" w:space="0" w:color="auto"/>
        <w:right w:val="none" w:sz="0" w:space="0" w:color="auto"/>
      </w:divBdr>
    </w:div>
    <w:div w:id="1850606873">
      <w:bodyDiv w:val="1"/>
      <w:marLeft w:val="0"/>
      <w:marRight w:val="0"/>
      <w:marTop w:val="0"/>
      <w:marBottom w:val="0"/>
      <w:divBdr>
        <w:top w:val="none" w:sz="0" w:space="0" w:color="auto"/>
        <w:left w:val="none" w:sz="0" w:space="0" w:color="auto"/>
        <w:bottom w:val="none" w:sz="0" w:space="0" w:color="auto"/>
        <w:right w:val="none" w:sz="0" w:space="0" w:color="auto"/>
      </w:divBdr>
    </w:div>
    <w:div w:id="1850750175">
      <w:bodyDiv w:val="1"/>
      <w:marLeft w:val="0"/>
      <w:marRight w:val="0"/>
      <w:marTop w:val="0"/>
      <w:marBottom w:val="0"/>
      <w:divBdr>
        <w:top w:val="none" w:sz="0" w:space="0" w:color="auto"/>
        <w:left w:val="none" w:sz="0" w:space="0" w:color="auto"/>
        <w:bottom w:val="none" w:sz="0" w:space="0" w:color="auto"/>
        <w:right w:val="none" w:sz="0" w:space="0" w:color="auto"/>
      </w:divBdr>
    </w:div>
    <w:div w:id="1851096803">
      <w:bodyDiv w:val="1"/>
      <w:marLeft w:val="0"/>
      <w:marRight w:val="0"/>
      <w:marTop w:val="0"/>
      <w:marBottom w:val="0"/>
      <w:divBdr>
        <w:top w:val="none" w:sz="0" w:space="0" w:color="auto"/>
        <w:left w:val="none" w:sz="0" w:space="0" w:color="auto"/>
        <w:bottom w:val="none" w:sz="0" w:space="0" w:color="auto"/>
        <w:right w:val="none" w:sz="0" w:space="0" w:color="auto"/>
      </w:divBdr>
    </w:div>
    <w:div w:id="1851791877">
      <w:bodyDiv w:val="1"/>
      <w:marLeft w:val="0"/>
      <w:marRight w:val="0"/>
      <w:marTop w:val="0"/>
      <w:marBottom w:val="0"/>
      <w:divBdr>
        <w:top w:val="none" w:sz="0" w:space="0" w:color="auto"/>
        <w:left w:val="none" w:sz="0" w:space="0" w:color="auto"/>
        <w:bottom w:val="none" w:sz="0" w:space="0" w:color="auto"/>
        <w:right w:val="none" w:sz="0" w:space="0" w:color="auto"/>
      </w:divBdr>
    </w:div>
    <w:div w:id="1851946539">
      <w:bodyDiv w:val="1"/>
      <w:marLeft w:val="0"/>
      <w:marRight w:val="0"/>
      <w:marTop w:val="0"/>
      <w:marBottom w:val="0"/>
      <w:divBdr>
        <w:top w:val="none" w:sz="0" w:space="0" w:color="auto"/>
        <w:left w:val="none" w:sz="0" w:space="0" w:color="auto"/>
        <w:bottom w:val="none" w:sz="0" w:space="0" w:color="auto"/>
        <w:right w:val="none" w:sz="0" w:space="0" w:color="auto"/>
      </w:divBdr>
    </w:div>
    <w:div w:id="1852063708">
      <w:bodyDiv w:val="1"/>
      <w:marLeft w:val="0"/>
      <w:marRight w:val="0"/>
      <w:marTop w:val="0"/>
      <w:marBottom w:val="0"/>
      <w:divBdr>
        <w:top w:val="none" w:sz="0" w:space="0" w:color="auto"/>
        <w:left w:val="none" w:sz="0" w:space="0" w:color="auto"/>
        <w:bottom w:val="none" w:sz="0" w:space="0" w:color="auto"/>
        <w:right w:val="none" w:sz="0" w:space="0" w:color="auto"/>
      </w:divBdr>
    </w:div>
    <w:div w:id="1853715924">
      <w:bodyDiv w:val="1"/>
      <w:marLeft w:val="0"/>
      <w:marRight w:val="0"/>
      <w:marTop w:val="0"/>
      <w:marBottom w:val="0"/>
      <w:divBdr>
        <w:top w:val="none" w:sz="0" w:space="0" w:color="auto"/>
        <w:left w:val="none" w:sz="0" w:space="0" w:color="auto"/>
        <w:bottom w:val="none" w:sz="0" w:space="0" w:color="auto"/>
        <w:right w:val="none" w:sz="0" w:space="0" w:color="auto"/>
      </w:divBdr>
    </w:div>
    <w:div w:id="1854150406">
      <w:bodyDiv w:val="1"/>
      <w:marLeft w:val="0"/>
      <w:marRight w:val="0"/>
      <w:marTop w:val="0"/>
      <w:marBottom w:val="0"/>
      <w:divBdr>
        <w:top w:val="none" w:sz="0" w:space="0" w:color="auto"/>
        <w:left w:val="none" w:sz="0" w:space="0" w:color="auto"/>
        <w:bottom w:val="none" w:sz="0" w:space="0" w:color="auto"/>
        <w:right w:val="none" w:sz="0" w:space="0" w:color="auto"/>
      </w:divBdr>
    </w:div>
    <w:div w:id="1854680751">
      <w:bodyDiv w:val="1"/>
      <w:marLeft w:val="0"/>
      <w:marRight w:val="0"/>
      <w:marTop w:val="0"/>
      <w:marBottom w:val="0"/>
      <w:divBdr>
        <w:top w:val="none" w:sz="0" w:space="0" w:color="auto"/>
        <w:left w:val="none" w:sz="0" w:space="0" w:color="auto"/>
        <w:bottom w:val="none" w:sz="0" w:space="0" w:color="auto"/>
        <w:right w:val="none" w:sz="0" w:space="0" w:color="auto"/>
      </w:divBdr>
    </w:div>
    <w:div w:id="1854951551">
      <w:bodyDiv w:val="1"/>
      <w:marLeft w:val="0"/>
      <w:marRight w:val="0"/>
      <w:marTop w:val="0"/>
      <w:marBottom w:val="0"/>
      <w:divBdr>
        <w:top w:val="none" w:sz="0" w:space="0" w:color="auto"/>
        <w:left w:val="none" w:sz="0" w:space="0" w:color="auto"/>
        <w:bottom w:val="none" w:sz="0" w:space="0" w:color="auto"/>
        <w:right w:val="none" w:sz="0" w:space="0" w:color="auto"/>
      </w:divBdr>
    </w:div>
    <w:div w:id="1856112179">
      <w:bodyDiv w:val="1"/>
      <w:marLeft w:val="0"/>
      <w:marRight w:val="0"/>
      <w:marTop w:val="0"/>
      <w:marBottom w:val="0"/>
      <w:divBdr>
        <w:top w:val="none" w:sz="0" w:space="0" w:color="auto"/>
        <w:left w:val="none" w:sz="0" w:space="0" w:color="auto"/>
        <w:bottom w:val="none" w:sz="0" w:space="0" w:color="auto"/>
        <w:right w:val="none" w:sz="0" w:space="0" w:color="auto"/>
      </w:divBdr>
    </w:div>
    <w:div w:id="1858691418">
      <w:bodyDiv w:val="1"/>
      <w:marLeft w:val="0"/>
      <w:marRight w:val="0"/>
      <w:marTop w:val="0"/>
      <w:marBottom w:val="0"/>
      <w:divBdr>
        <w:top w:val="none" w:sz="0" w:space="0" w:color="auto"/>
        <w:left w:val="none" w:sz="0" w:space="0" w:color="auto"/>
        <w:bottom w:val="none" w:sz="0" w:space="0" w:color="auto"/>
        <w:right w:val="none" w:sz="0" w:space="0" w:color="auto"/>
      </w:divBdr>
    </w:div>
    <w:div w:id="1864517283">
      <w:bodyDiv w:val="1"/>
      <w:marLeft w:val="0"/>
      <w:marRight w:val="0"/>
      <w:marTop w:val="0"/>
      <w:marBottom w:val="0"/>
      <w:divBdr>
        <w:top w:val="none" w:sz="0" w:space="0" w:color="auto"/>
        <w:left w:val="none" w:sz="0" w:space="0" w:color="auto"/>
        <w:bottom w:val="none" w:sz="0" w:space="0" w:color="auto"/>
        <w:right w:val="none" w:sz="0" w:space="0" w:color="auto"/>
      </w:divBdr>
    </w:div>
    <w:div w:id="1864518525">
      <w:bodyDiv w:val="1"/>
      <w:marLeft w:val="0"/>
      <w:marRight w:val="0"/>
      <w:marTop w:val="0"/>
      <w:marBottom w:val="0"/>
      <w:divBdr>
        <w:top w:val="none" w:sz="0" w:space="0" w:color="auto"/>
        <w:left w:val="none" w:sz="0" w:space="0" w:color="auto"/>
        <w:bottom w:val="none" w:sz="0" w:space="0" w:color="auto"/>
        <w:right w:val="none" w:sz="0" w:space="0" w:color="auto"/>
      </w:divBdr>
    </w:div>
    <w:div w:id="1865706652">
      <w:bodyDiv w:val="1"/>
      <w:marLeft w:val="0"/>
      <w:marRight w:val="0"/>
      <w:marTop w:val="0"/>
      <w:marBottom w:val="0"/>
      <w:divBdr>
        <w:top w:val="none" w:sz="0" w:space="0" w:color="auto"/>
        <w:left w:val="none" w:sz="0" w:space="0" w:color="auto"/>
        <w:bottom w:val="none" w:sz="0" w:space="0" w:color="auto"/>
        <w:right w:val="none" w:sz="0" w:space="0" w:color="auto"/>
      </w:divBdr>
    </w:div>
    <w:div w:id="1868712930">
      <w:bodyDiv w:val="1"/>
      <w:marLeft w:val="0"/>
      <w:marRight w:val="0"/>
      <w:marTop w:val="0"/>
      <w:marBottom w:val="0"/>
      <w:divBdr>
        <w:top w:val="none" w:sz="0" w:space="0" w:color="auto"/>
        <w:left w:val="none" w:sz="0" w:space="0" w:color="auto"/>
        <w:bottom w:val="none" w:sz="0" w:space="0" w:color="auto"/>
        <w:right w:val="none" w:sz="0" w:space="0" w:color="auto"/>
      </w:divBdr>
    </w:div>
    <w:div w:id="1870026054">
      <w:bodyDiv w:val="1"/>
      <w:marLeft w:val="0"/>
      <w:marRight w:val="0"/>
      <w:marTop w:val="0"/>
      <w:marBottom w:val="0"/>
      <w:divBdr>
        <w:top w:val="none" w:sz="0" w:space="0" w:color="auto"/>
        <w:left w:val="none" w:sz="0" w:space="0" w:color="auto"/>
        <w:bottom w:val="none" w:sz="0" w:space="0" w:color="auto"/>
        <w:right w:val="none" w:sz="0" w:space="0" w:color="auto"/>
      </w:divBdr>
    </w:div>
    <w:div w:id="1870144340">
      <w:bodyDiv w:val="1"/>
      <w:marLeft w:val="0"/>
      <w:marRight w:val="0"/>
      <w:marTop w:val="0"/>
      <w:marBottom w:val="0"/>
      <w:divBdr>
        <w:top w:val="none" w:sz="0" w:space="0" w:color="auto"/>
        <w:left w:val="none" w:sz="0" w:space="0" w:color="auto"/>
        <w:bottom w:val="none" w:sz="0" w:space="0" w:color="auto"/>
        <w:right w:val="none" w:sz="0" w:space="0" w:color="auto"/>
      </w:divBdr>
    </w:div>
    <w:div w:id="1870533687">
      <w:bodyDiv w:val="1"/>
      <w:marLeft w:val="0"/>
      <w:marRight w:val="0"/>
      <w:marTop w:val="0"/>
      <w:marBottom w:val="0"/>
      <w:divBdr>
        <w:top w:val="none" w:sz="0" w:space="0" w:color="auto"/>
        <w:left w:val="none" w:sz="0" w:space="0" w:color="auto"/>
        <w:bottom w:val="none" w:sz="0" w:space="0" w:color="auto"/>
        <w:right w:val="none" w:sz="0" w:space="0" w:color="auto"/>
      </w:divBdr>
    </w:div>
    <w:div w:id="1873032968">
      <w:bodyDiv w:val="1"/>
      <w:marLeft w:val="0"/>
      <w:marRight w:val="0"/>
      <w:marTop w:val="0"/>
      <w:marBottom w:val="0"/>
      <w:divBdr>
        <w:top w:val="none" w:sz="0" w:space="0" w:color="auto"/>
        <w:left w:val="none" w:sz="0" w:space="0" w:color="auto"/>
        <w:bottom w:val="none" w:sz="0" w:space="0" w:color="auto"/>
        <w:right w:val="none" w:sz="0" w:space="0" w:color="auto"/>
      </w:divBdr>
    </w:div>
    <w:div w:id="1873225363">
      <w:bodyDiv w:val="1"/>
      <w:marLeft w:val="0"/>
      <w:marRight w:val="0"/>
      <w:marTop w:val="0"/>
      <w:marBottom w:val="0"/>
      <w:divBdr>
        <w:top w:val="none" w:sz="0" w:space="0" w:color="auto"/>
        <w:left w:val="none" w:sz="0" w:space="0" w:color="auto"/>
        <w:bottom w:val="none" w:sz="0" w:space="0" w:color="auto"/>
        <w:right w:val="none" w:sz="0" w:space="0" w:color="auto"/>
      </w:divBdr>
    </w:div>
    <w:div w:id="1873301022">
      <w:bodyDiv w:val="1"/>
      <w:marLeft w:val="0"/>
      <w:marRight w:val="0"/>
      <w:marTop w:val="0"/>
      <w:marBottom w:val="0"/>
      <w:divBdr>
        <w:top w:val="none" w:sz="0" w:space="0" w:color="auto"/>
        <w:left w:val="none" w:sz="0" w:space="0" w:color="auto"/>
        <w:bottom w:val="none" w:sz="0" w:space="0" w:color="auto"/>
        <w:right w:val="none" w:sz="0" w:space="0" w:color="auto"/>
      </w:divBdr>
    </w:div>
    <w:div w:id="1874536566">
      <w:bodyDiv w:val="1"/>
      <w:marLeft w:val="0"/>
      <w:marRight w:val="0"/>
      <w:marTop w:val="0"/>
      <w:marBottom w:val="0"/>
      <w:divBdr>
        <w:top w:val="none" w:sz="0" w:space="0" w:color="auto"/>
        <w:left w:val="none" w:sz="0" w:space="0" w:color="auto"/>
        <w:bottom w:val="none" w:sz="0" w:space="0" w:color="auto"/>
        <w:right w:val="none" w:sz="0" w:space="0" w:color="auto"/>
      </w:divBdr>
    </w:div>
    <w:div w:id="1875078705">
      <w:bodyDiv w:val="1"/>
      <w:marLeft w:val="0"/>
      <w:marRight w:val="0"/>
      <w:marTop w:val="0"/>
      <w:marBottom w:val="0"/>
      <w:divBdr>
        <w:top w:val="none" w:sz="0" w:space="0" w:color="auto"/>
        <w:left w:val="none" w:sz="0" w:space="0" w:color="auto"/>
        <w:bottom w:val="none" w:sz="0" w:space="0" w:color="auto"/>
        <w:right w:val="none" w:sz="0" w:space="0" w:color="auto"/>
      </w:divBdr>
    </w:div>
    <w:div w:id="1875583308">
      <w:bodyDiv w:val="1"/>
      <w:marLeft w:val="0"/>
      <w:marRight w:val="0"/>
      <w:marTop w:val="0"/>
      <w:marBottom w:val="0"/>
      <w:divBdr>
        <w:top w:val="none" w:sz="0" w:space="0" w:color="auto"/>
        <w:left w:val="none" w:sz="0" w:space="0" w:color="auto"/>
        <w:bottom w:val="none" w:sz="0" w:space="0" w:color="auto"/>
        <w:right w:val="none" w:sz="0" w:space="0" w:color="auto"/>
      </w:divBdr>
    </w:div>
    <w:div w:id="1876693167">
      <w:bodyDiv w:val="1"/>
      <w:marLeft w:val="0"/>
      <w:marRight w:val="0"/>
      <w:marTop w:val="0"/>
      <w:marBottom w:val="0"/>
      <w:divBdr>
        <w:top w:val="none" w:sz="0" w:space="0" w:color="auto"/>
        <w:left w:val="none" w:sz="0" w:space="0" w:color="auto"/>
        <w:bottom w:val="none" w:sz="0" w:space="0" w:color="auto"/>
        <w:right w:val="none" w:sz="0" w:space="0" w:color="auto"/>
      </w:divBdr>
    </w:div>
    <w:div w:id="1877545248">
      <w:bodyDiv w:val="1"/>
      <w:marLeft w:val="0"/>
      <w:marRight w:val="0"/>
      <w:marTop w:val="0"/>
      <w:marBottom w:val="0"/>
      <w:divBdr>
        <w:top w:val="none" w:sz="0" w:space="0" w:color="auto"/>
        <w:left w:val="none" w:sz="0" w:space="0" w:color="auto"/>
        <w:bottom w:val="none" w:sz="0" w:space="0" w:color="auto"/>
        <w:right w:val="none" w:sz="0" w:space="0" w:color="auto"/>
      </w:divBdr>
    </w:div>
    <w:div w:id="1878085789">
      <w:bodyDiv w:val="1"/>
      <w:marLeft w:val="0"/>
      <w:marRight w:val="0"/>
      <w:marTop w:val="0"/>
      <w:marBottom w:val="0"/>
      <w:divBdr>
        <w:top w:val="none" w:sz="0" w:space="0" w:color="auto"/>
        <w:left w:val="none" w:sz="0" w:space="0" w:color="auto"/>
        <w:bottom w:val="none" w:sz="0" w:space="0" w:color="auto"/>
        <w:right w:val="none" w:sz="0" w:space="0" w:color="auto"/>
      </w:divBdr>
    </w:div>
    <w:div w:id="1878463444">
      <w:bodyDiv w:val="1"/>
      <w:marLeft w:val="0"/>
      <w:marRight w:val="0"/>
      <w:marTop w:val="0"/>
      <w:marBottom w:val="0"/>
      <w:divBdr>
        <w:top w:val="none" w:sz="0" w:space="0" w:color="auto"/>
        <w:left w:val="none" w:sz="0" w:space="0" w:color="auto"/>
        <w:bottom w:val="none" w:sz="0" w:space="0" w:color="auto"/>
        <w:right w:val="none" w:sz="0" w:space="0" w:color="auto"/>
      </w:divBdr>
    </w:div>
    <w:div w:id="1878468669">
      <w:bodyDiv w:val="1"/>
      <w:marLeft w:val="0"/>
      <w:marRight w:val="0"/>
      <w:marTop w:val="0"/>
      <w:marBottom w:val="0"/>
      <w:divBdr>
        <w:top w:val="none" w:sz="0" w:space="0" w:color="auto"/>
        <w:left w:val="none" w:sz="0" w:space="0" w:color="auto"/>
        <w:bottom w:val="none" w:sz="0" w:space="0" w:color="auto"/>
        <w:right w:val="none" w:sz="0" w:space="0" w:color="auto"/>
      </w:divBdr>
    </w:div>
    <w:div w:id="1878656645">
      <w:bodyDiv w:val="1"/>
      <w:marLeft w:val="0"/>
      <w:marRight w:val="0"/>
      <w:marTop w:val="0"/>
      <w:marBottom w:val="0"/>
      <w:divBdr>
        <w:top w:val="none" w:sz="0" w:space="0" w:color="auto"/>
        <w:left w:val="none" w:sz="0" w:space="0" w:color="auto"/>
        <w:bottom w:val="none" w:sz="0" w:space="0" w:color="auto"/>
        <w:right w:val="none" w:sz="0" w:space="0" w:color="auto"/>
      </w:divBdr>
    </w:div>
    <w:div w:id="1880438659">
      <w:bodyDiv w:val="1"/>
      <w:marLeft w:val="0"/>
      <w:marRight w:val="0"/>
      <w:marTop w:val="0"/>
      <w:marBottom w:val="0"/>
      <w:divBdr>
        <w:top w:val="none" w:sz="0" w:space="0" w:color="auto"/>
        <w:left w:val="none" w:sz="0" w:space="0" w:color="auto"/>
        <w:bottom w:val="none" w:sz="0" w:space="0" w:color="auto"/>
        <w:right w:val="none" w:sz="0" w:space="0" w:color="auto"/>
      </w:divBdr>
    </w:div>
    <w:div w:id="1881553013">
      <w:bodyDiv w:val="1"/>
      <w:marLeft w:val="0"/>
      <w:marRight w:val="0"/>
      <w:marTop w:val="0"/>
      <w:marBottom w:val="0"/>
      <w:divBdr>
        <w:top w:val="none" w:sz="0" w:space="0" w:color="auto"/>
        <w:left w:val="none" w:sz="0" w:space="0" w:color="auto"/>
        <w:bottom w:val="none" w:sz="0" w:space="0" w:color="auto"/>
        <w:right w:val="none" w:sz="0" w:space="0" w:color="auto"/>
      </w:divBdr>
    </w:div>
    <w:div w:id="1881939793">
      <w:bodyDiv w:val="1"/>
      <w:marLeft w:val="0"/>
      <w:marRight w:val="0"/>
      <w:marTop w:val="0"/>
      <w:marBottom w:val="0"/>
      <w:divBdr>
        <w:top w:val="none" w:sz="0" w:space="0" w:color="auto"/>
        <w:left w:val="none" w:sz="0" w:space="0" w:color="auto"/>
        <w:bottom w:val="none" w:sz="0" w:space="0" w:color="auto"/>
        <w:right w:val="none" w:sz="0" w:space="0" w:color="auto"/>
      </w:divBdr>
    </w:div>
    <w:div w:id="1882668799">
      <w:bodyDiv w:val="1"/>
      <w:marLeft w:val="0"/>
      <w:marRight w:val="0"/>
      <w:marTop w:val="0"/>
      <w:marBottom w:val="0"/>
      <w:divBdr>
        <w:top w:val="none" w:sz="0" w:space="0" w:color="auto"/>
        <w:left w:val="none" w:sz="0" w:space="0" w:color="auto"/>
        <w:bottom w:val="none" w:sz="0" w:space="0" w:color="auto"/>
        <w:right w:val="none" w:sz="0" w:space="0" w:color="auto"/>
      </w:divBdr>
    </w:div>
    <w:div w:id="1882748035">
      <w:bodyDiv w:val="1"/>
      <w:marLeft w:val="0"/>
      <w:marRight w:val="0"/>
      <w:marTop w:val="0"/>
      <w:marBottom w:val="0"/>
      <w:divBdr>
        <w:top w:val="none" w:sz="0" w:space="0" w:color="auto"/>
        <w:left w:val="none" w:sz="0" w:space="0" w:color="auto"/>
        <w:bottom w:val="none" w:sz="0" w:space="0" w:color="auto"/>
        <w:right w:val="none" w:sz="0" w:space="0" w:color="auto"/>
      </w:divBdr>
    </w:div>
    <w:div w:id="1883402948">
      <w:bodyDiv w:val="1"/>
      <w:marLeft w:val="0"/>
      <w:marRight w:val="0"/>
      <w:marTop w:val="0"/>
      <w:marBottom w:val="0"/>
      <w:divBdr>
        <w:top w:val="none" w:sz="0" w:space="0" w:color="auto"/>
        <w:left w:val="none" w:sz="0" w:space="0" w:color="auto"/>
        <w:bottom w:val="none" w:sz="0" w:space="0" w:color="auto"/>
        <w:right w:val="none" w:sz="0" w:space="0" w:color="auto"/>
      </w:divBdr>
    </w:div>
    <w:div w:id="1884830325">
      <w:bodyDiv w:val="1"/>
      <w:marLeft w:val="0"/>
      <w:marRight w:val="0"/>
      <w:marTop w:val="0"/>
      <w:marBottom w:val="0"/>
      <w:divBdr>
        <w:top w:val="none" w:sz="0" w:space="0" w:color="auto"/>
        <w:left w:val="none" w:sz="0" w:space="0" w:color="auto"/>
        <w:bottom w:val="none" w:sz="0" w:space="0" w:color="auto"/>
        <w:right w:val="none" w:sz="0" w:space="0" w:color="auto"/>
      </w:divBdr>
    </w:div>
    <w:div w:id="1885406646">
      <w:bodyDiv w:val="1"/>
      <w:marLeft w:val="0"/>
      <w:marRight w:val="0"/>
      <w:marTop w:val="0"/>
      <w:marBottom w:val="0"/>
      <w:divBdr>
        <w:top w:val="none" w:sz="0" w:space="0" w:color="auto"/>
        <w:left w:val="none" w:sz="0" w:space="0" w:color="auto"/>
        <w:bottom w:val="none" w:sz="0" w:space="0" w:color="auto"/>
        <w:right w:val="none" w:sz="0" w:space="0" w:color="auto"/>
      </w:divBdr>
    </w:div>
    <w:div w:id="1886022901">
      <w:bodyDiv w:val="1"/>
      <w:marLeft w:val="0"/>
      <w:marRight w:val="0"/>
      <w:marTop w:val="0"/>
      <w:marBottom w:val="0"/>
      <w:divBdr>
        <w:top w:val="none" w:sz="0" w:space="0" w:color="auto"/>
        <w:left w:val="none" w:sz="0" w:space="0" w:color="auto"/>
        <w:bottom w:val="none" w:sz="0" w:space="0" w:color="auto"/>
        <w:right w:val="none" w:sz="0" w:space="0" w:color="auto"/>
      </w:divBdr>
    </w:div>
    <w:div w:id="1890529320">
      <w:bodyDiv w:val="1"/>
      <w:marLeft w:val="0"/>
      <w:marRight w:val="0"/>
      <w:marTop w:val="0"/>
      <w:marBottom w:val="0"/>
      <w:divBdr>
        <w:top w:val="none" w:sz="0" w:space="0" w:color="auto"/>
        <w:left w:val="none" w:sz="0" w:space="0" w:color="auto"/>
        <w:bottom w:val="none" w:sz="0" w:space="0" w:color="auto"/>
        <w:right w:val="none" w:sz="0" w:space="0" w:color="auto"/>
      </w:divBdr>
    </w:div>
    <w:div w:id="1891376834">
      <w:bodyDiv w:val="1"/>
      <w:marLeft w:val="0"/>
      <w:marRight w:val="0"/>
      <w:marTop w:val="0"/>
      <w:marBottom w:val="0"/>
      <w:divBdr>
        <w:top w:val="none" w:sz="0" w:space="0" w:color="auto"/>
        <w:left w:val="none" w:sz="0" w:space="0" w:color="auto"/>
        <w:bottom w:val="none" w:sz="0" w:space="0" w:color="auto"/>
        <w:right w:val="none" w:sz="0" w:space="0" w:color="auto"/>
      </w:divBdr>
    </w:div>
    <w:div w:id="1892308569">
      <w:bodyDiv w:val="1"/>
      <w:marLeft w:val="0"/>
      <w:marRight w:val="0"/>
      <w:marTop w:val="0"/>
      <w:marBottom w:val="0"/>
      <w:divBdr>
        <w:top w:val="none" w:sz="0" w:space="0" w:color="auto"/>
        <w:left w:val="none" w:sz="0" w:space="0" w:color="auto"/>
        <w:bottom w:val="none" w:sz="0" w:space="0" w:color="auto"/>
        <w:right w:val="none" w:sz="0" w:space="0" w:color="auto"/>
      </w:divBdr>
    </w:div>
    <w:div w:id="1892686646">
      <w:bodyDiv w:val="1"/>
      <w:marLeft w:val="0"/>
      <w:marRight w:val="0"/>
      <w:marTop w:val="0"/>
      <w:marBottom w:val="0"/>
      <w:divBdr>
        <w:top w:val="none" w:sz="0" w:space="0" w:color="auto"/>
        <w:left w:val="none" w:sz="0" w:space="0" w:color="auto"/>
        <w:bottom w:val="none" w:sz="0" w:space="0" w:color="auto"/>
        <w:right w:val="none" w:sz="0" w:space="0" w:color="auto"/>
      </w:divBdr>
    </w:div>
    <w:div w:id="1893080385">
      <w:bodyDiv w:val="1"/>
      <w:marLeft w:val="0"/>
      <w:marRight w:val="0"/>
      <w:marTop w:val="0"/>
      <w:marBottom w:val="0"/>
      <w:divBdr>
        <w:top w:val="none" w:sz="0" w:space="0" w:color="auto"/>
        <w:left w:val="none" w:sz="0" w:space="0" w:color="auto"/>
        <w:bottom w:val="none" w:sz="0" w:space="0" w:color="auto"/>
        <w:right w:val="none" w:sz="0" w:space="0" w:color="auto"/>
      </w:divBdr>
    </w:div>
    <w:div w:id="1893152295">
      <w:bodyDiv w:val="1"/>
      <w:marLeft w:val="0"/>
      <w:marRight w:val="0"/>
      <w:marTop w:val="0"/>
      <w:marBottom w:val="0"/>
      <w:divBdr>
        <w:top w:val="none" w:sz="0" w:space="0" w:color="auto"/>
        <w:left w:val="none" w:sz="0" w:space="0" w:color="auto"/>
        <w:bottom w:val="none" w:sz="0" w:space="0" w:color="auto"/>
        <w:right w:val="none" w:sz="0" w:space="0" w:color="auto"/>
      </w:divBdr>
    </w:div>
    <w:div w:id="1893494665">
      <w:bodyDiv w:val="1"/>
      <w:marLeft w:val="0"/>
      <w:marRight w:val="0"/>
      <w:marTop w:val="0"/>
      <w:marBottom w:val="0"/>
      <w:divBdr>
        <w:top w:val="none" w:sz="0" w:space="0" w:color="auto"/>
        <w:left w:val="none" w:sz="0" w:space="0" w:color="auto"/>
        <w:bottom w:val="none" w:sz="0" w:space="0" w:color="auto"/>
        <w:right w:val="none" w:sz="0" w:space="0" w:color="auto"/>
      </w:divBdr>
    </w:div>
    <w:div w:id="1893730840">
      <w:bodyDiv w:val="1"/>
      <w:marLeft w:val="0"/>
      <w:marRight w:val="0"/>
      <w:marTop w:val="0"/>
      <w:marBottom w:val="0"/>
      <w:divBdr>
        <w:top w:val="none" w:sz="0" w:space="0" w:color="auto"/>
        <w:left w:val="none" w:sz="0" w:space="0" w:color="auto"/>
        <w:bottom w:val="none" w:sz="0" w:space="0" w:color="auto"/>
        <w:right w:val="none" w:sz="0" w:space="0" w:color="auto"/>
      </w:divBdr>
    </w:div>
    <w:div w:id="1896310159">
      <w:bodyDiv w:val="1"/>
      <w:marLeft w:val="0"/>
      <w:marRight w:val="0"/>
      <w:marTop w:val="0"/>
      <w:marBottom w:val="0"/>
      <w:divBdr>
        <w:top w:val="none" w:sz="0" w:space="0" w:color="auto"/>
        <w:left w:val="none" w:sz="0" w:space="0" w:color="auto"/>
        <w:bottom w:val="none" w:sz="0" w:space="0" w:color="auto"/>
        <w:right w:val="none" w:sz="0" w:space="0" w:color="auto"/>
      </w:divBdr>
    </w:div>
    <w:div w:id="1896430733">
      <w:bodyDiv w:val="1"/>
      <w:marLeft w:val="0"/>
      <w:marRight w:val="0"/>
      <w:marTop w:val="0"/>
      <w:marBottom w:val="0"/>
      <w:divBdr>
        <w:top w:val="none" w:sz="0" w:space="0" w:color="auto"/>
        <w:left w:val="none" w:sz="0" w:space="0" w:color="auto"/>
        <w:bottom w:val="none" w:sz="0" w:space="0" w:color="auto"/>
        <w:right w:val="none" w:sz="0" w:space="0" w:color="auto"/>
      </w:divBdr>
    </w:div>
    <w:div w:id="1898084328">
      <w:bodyDiv w:val="1"/>
      <w:marLeft w:val="0"/>
      <w:marRight w:val="0"/>
      <w:marTop w:val="0"/>
      <w:marBottom w:val="0"/>
      <w:divBdr>
        <w:top w:val="none" w:sz="0" w:space="0" w:color="auto"/>
        <w:left w:val="none" w:sz="0" w:space="0" w:color="auto"/>
        <w:bottom w:val="none" w:sz="0" w:space="0" w:color="auto"/>
        <w:right w:val="none" w:sz="0" w:space="0" w:color="auto"/>
      </w:divBdr>
    </w:div>
    <w:div w:id="1898467142">
      <w:bodyDiv w:val="1"/>
      <w:marLeft w:val="0"/>
      <w:marRight w:val="0"/>
      <w:marTop w:val="0"/>
      <w:marBottom w:val="0"/>
      <w:divBdr>
        <w:top w:val="none" w:sz="0" w:space="0" w:color="auto"/>
        <w:left w:val="none" w:sz="0" w:space="0" w:color="auto"/>
        <w:bottom w:val="none" w:sz="0" w:space="0" w:color="auto"/>
        <w:right w:val="none" w:sz="0" w:space="0" w:color="auto"/>
      </w:divBdr>
    </w:div>
    <w:div w:id="1903252917">
      <w:bodyDiv w:val="1"/>
      <w:marLeft w:val="0"/>
      <w:marRight w:val="0"/>
      <w:marTop w:val="0"/>
      <w:marBottom w:val="0"/>
      <w:divBdr>
        <w:top w:val="none" w:sz="0" w:space="0" w:color="auto"/>
        <w:left w:val="none" w:sz="0" w:space="0" w:color="auto"/>
        <w:bottom w:val="none" w:sz="0" w:space="0" w:color="auto"/>
        <w:right w:val="none" w:sz="0" w:space="0" w:color="auto"/>
      </w:divBdr>
    </w:div>
    <w:div w:id="1905673782">
      <w:bodyDiv w:val="1"/>
      <w:marLeft w:val="0"/>
      <w:marRight w:val="0"/>
      <w:marTop w:val="0"/>
      <w:marBottom w:val="0"/>
      <w:divBdr>
        <w:top w:val="none" w:sz="0" w:space="0" w:color="auto"/>
        <w:left w:val="none" w:sz="0" w:space="0" w:color="auto"/>
        <w:bottom w:val="none" w:sz="0" w:space="0" w:color="auto"/>
        <w:right w:val="none" w:sz="0" w:space="0" w:color="auto"/>
      </w:divBdr>
    </w:div>
    <w:div w:id="1905871235">
      <w:bodyDiv w:val="1"/>
      <w:marLeft w:val="0"/>
      <w:marRight w:val="0"/>
      <w:marTop w:val="0"/>
      <w:marBottom w:val="0"/>
      <w:divBdr>
        <w:top w:val="none" w:sz="0" w:space="0" w:color="auto"/>
        <w:left w:val="none" w:sz="0" w:space="0" w:color="auto"/>
        <w:bottom w:val="none" w:sz="0" w:space="0" w:color="auto"/>
        <w:right w:val="none" w:sz="0" w:space="0" w:color="auto"/>
      </w:divBdr>
    </w:div>
    <w:div w:id="1906334145">
      <w:bodyDiv w:val="1"/>
      <w:marLeft w:val="0"/>
      <w:marRight w:val="0"/>
      <w:marTop w:val="0"/>
      <w:marBottom w:val="0"/>
      <w:divBdr>
        <w:top w:val="none" w:sz="0" w:space="0" w:color="auto"/>
        <w:left w:val="none" w:sz="0" w:space="0" w:color="auto"/>
        <w:bottom w:val="none" w:sz="0" w:space="0" w:color="auto"/>
        <w:right w:val="none" w:sz="0" w:space="0" w:color="auto"/>
      </w:divBdr>
    </w:div>
    <w:div w:id="1908953845">
      <w:bodyDiv w:val="1"/>
      <w:marLeft w:val="0"/>
      <w:marRight w:val="0"/>
      <w:marTop w:val="0"/>
      <w:marBottom w:val="0"/>
      <w:divBdr>
        <w:top w:val="none" w:sz="0" w:space="0" w:color="auto"/>
        <w:left w:val="none" w:sz="0" w:space="0" w:color="auto"/>
        <w:bottom w:val="none" w:sz="0" w:space="0" w:color="auto"/>
        <w:right w:val="none" w:sz="0" w:space="0" w:color="auto"/>
      </w:divBdr>
    </w:div>
    <w:div w:id="1909729039">
      <w:bodyDiv w:val="1"/>
      <w:marLeft w:val="0"/>
      <w:marRight w:val="0"/>
      <w:marTop w:val="0"/>
      <w:marBottom w:val="0"/>
      <w:divBdr>
        <w:top w:val="none" w:sz="0" w:space="0" w:color="auto"/>
        <w:left w:val="none" w:sz="0" w:space="0" w:color="auto"/>
        <w:bottom w:val="none" w:sz="0" w:space="0" w:color="auto"/>
        <w:right w:val="none" w:sz="0" w:space="0" w:color="auto"/>
      </w:divBdr>
    </w:div>
    <w:div w:id="1910116383">
      <w:bodyDiv w:val="1"/>
      <w:marLeft w:val="0"/>
      <w:marRight w:val="0"/>
      <w:marTop w:val="0"/>
      <w:marBottom w:val="0"/>
      <w:divBdr>
        <w:top w:val="none" w:sz="0" w:space="0" w:color="auto"/>
        <w:left w:val="none" w:sz="0" w:space="0" w:color="auto"/>
        <w:bottom w:val="none" w:sz="0" w:space="0" w:color="auto"/>
        <w:right w:val="none" w:sz="0" w:space="0" w:color="auto"/>
      </w:divBdr>
    </w:div>
    <w:div w:id="1911767780">
      <w:bodyDiv w:val="1"/>
      <w:marLeft w:val="0"/>
      <w:marRight w:val="0"/>
      <w:marTop w:val="0"/>
      <w:marBottom w:val="0"/>
      <w:divBdr>
        <w:top w:val="none" w:sz="0" w:space="0" w:color="auto"/>
        <w:left w:val="none" w:sz="0" w:space="0" w:color="auto"/>
        <w:bottom w:val="none" w:sz="0" w:space="0" w:color="auto"/>
        <w:right w:val="none" w:sz="0" w:space="0" w:color="auto"/>
      </w:divBdr>
    </w:div>
    <w:div w:id="1912275068">
      <w:bodyDiv w:val="1"/>
      <w:marLeft w:val="0"/>
      <w:marRight w:val="0"/>
      <w:marTop w:val="0"/>
      <w:marBottom w:val="0"/>
      <w:divBdr>
        <w:top w:val="none" w:sz="0" w:space="0" w:color="auto"/>
        <w:left w:val="none" w:sz="0" w:space="0" w:color="auto"/>
        <w:bottom w:val="none" w:sz="0" w:space="0" w:color="auto"/>
        <w:right w:val="none" w:sz="0" w:space="0" w:color="auto"/>
      </w:divBdr>
    </w:div>
    <w:div w:id="1913854204">
      <w:bodyDiv w:val="1"/>
      <w:marLeft w:val="0"/>
      <w:marRight w:val="0"/>
      <w:marTop w:val="0"/>
      <w:marBottom w:val="0"/>
      <w:divBdr>
        <w:top w:val="none" w:sz="0" w:space="0" w:color="auto"/>
        <w:left w:val="none" w:sz="0" w:space="0" w:color="auto"/>
        <w:bottom w:val="none" w:sz="0" w:space="0" w:color="auto"/>
        <w:right w:val="none" w:sz="0" w:space="0" w:color="auto"/>
      </w:divBdr>
    </w:div>
    <w:div w:id="1914310921">
      <w:bodyDiv w:val="1"/>
      <w:marLeft w:val="0"/>
      <w:marRight w:val="0"/>
      <w:marTop w:val="0"/>
      <w:marBottom w:val="0"/>
      <w:divBdr>
        <w:top w:val="none" w:sz="0" w:space="0" w:color="auto"/>
        <w:left w:val="none" w:sz="0" w:space="0" w:color="auto"/>
        <w:bottom w:val="none" w:sz="0" w:space="0" w:color="auto"/>
        <w:right w:val="none" w:sz="0" w:space="0" w:color="auto"/>
      </w:divBdr>
    </w:div>
    <w:div w:id="1914778300">
      <w:bodyDiv w:val="1"/>
      <w:marLeft w:val="0"/>
      <w:marRight w:val="0"/>
      <w:marTop w:val="0"/>
      <w:marBottom w:val="0"/>
      <w:divBdr>
        <w:top w:val="none" w:sz="0" w:space="0" w:color="auto"/>
        <w:left w:val="none" w:sz="0" w:space="0" w:color="auto"/>
        <w:bottom w:val="none" w:sz="0" w:space="0" w:color="auto"/>
        <w:right w:val="none" w:sz="0" w:space="0" w:color="auto"/>
      </w:divBdr>
    </w:div>
    <w:div w:id="1915315307">
      <w:bodyDiv w:val="1"/>
      <w:marLeft w:val="0"/>
      <w:marRight w:val="0"/>
      <w:marTop w:val="0"/>
      <w:marBottom w:val="0"/>
      <w:divBdr>
        <w:top w:val="none" w:sz="0" w:space="0" w:color="auto"/>
        <w:left w:val="none" w:sz="0" w:space="0" w:color="auto"/>
        <w:bottom w:val="none" w:sz="0" w:space="0" w:color="auto"/>
        <w:right w:val="none" w:sz="0" w:space="0" w:color="auto"/>
      </w:divBdr>
    </w:div>
    <w:div w:id="1916546587">
      <w:bodyDiv w:val="1"/>
      <w:marLeft w:val="0"/>
      <w:marRight w:val="0"/>
      <w:marTop w:val="0"/>
      <w:marBottom w:val="0"/>
      <w:divBdr>
        <w:top w:val="none" w:sz="0" w:space="0" w:color="auto"/>
        <w:left w:val="none" w:sz="0" w:space="0" w:color="auto"/>
        <w:bottom w:val="none" w:sz="0" w:space="0" w:color="auto"/>
        <w:right w:val="none" w:sz="0" w:space="0" w:color="auto"/>
      </w:divBdr>
    </w:div>
    <w:div w:id="1917322975">
      <w:bodyDiv w:val="1"/>
      <w:marLeft w:val="0"/>
      <w:marRight w:val="0"/>
      <w:marTop w:val="0"/>
      <w:marBottom w:val="0"/>
      <w:divBdr>
        <w:top w:val="none" w:sz="0" w:space="0" w:color="auto"/>
        <w:left w:val="none" w:sz="0" w:space="0" w:color="auto"/>
        <w:bottom w:val="none" w:sz="0" w:space="0" w:color="auto"/>
        <w:right w:val="none" w:sz="0" w:space="0" w:color="auto"/>
      </w:divBdr>
    </w:div>
    <w:div w:id="1917396581">
      <w:bodyDiv w:val="1"/>
      <w:marLeft w:val="0"/>
      <w:marRight w:val="0"/>
      <w:marTop w:val="0"/>
      <w:marBottom w:val="0"/>
      <w:divBdr>
        <w:top w:val="none" w:sz="0" w:space="0" w:color="auto"/>
        <w:left w:val="none" w:sz="0" w:space="0" w:color="auto"/>
        <w:bottom w:val="none" w:sz="0" w:space="0" w:color="auto"/>
        <w:right w:val="none" w:sz="0" w:space="0" w:color="auto"/>
      </w:divBdr>
    </w:div>
    <w:div w:id="1918325028">
      <w:bodyDiv w:val="1"/>
      <w:marLeft w:val="0"/>
      <w:marRight w:val="0"/>
      <w:marTop w:val="0"/>
      <w:marBottom w:val="0"/>
      <w:divBdr>
        <w:top w:val="none" w:sz="0" w:space="0" w:color="auto"/>
        <w:left w:val="none" w:sz="0" w:space="0" w:color="auto"/>
        <w:bottom w:val="none" w:sz="0" w:space="0" w:color="auto"/>
        <w:right w:val="none" w:sz="0" w:space="0" w:color="auto"/>
      </w:divBdr>
    </w:div>
    <w:div w:id="1918902218">
      <w:bodyDiv w:val="1"/>
      <w:marLeft w:val="0"/>
      <w:marRight w:val="0"/>
      <w:marTop w:val="0"/>
      <w:marBottom w:val="0"/>
      <w:divBdr>
        <w:top w:val="none" w:sz="0" w:space="0" w:color="auto"/>
        <w:left w:val="none" w:sz="0" w:space="0" w:color="auto"/>
        <w:bottom w:val="none" w:sz="0" w:space="0" w:color="auto"/>
        <w:right w:val="none" w:sz="0" w:space="0" w:color="auto"/>
      </w:divBdr>
    </w:div>
    <w:div w:id="1919245516">
      <w:bodyDiv w:val="1"/>
      <w:marLeft w:val="0"/>
      <w:marRight w:val="0"/>
      <w:marTop w:val="0"/>
      <w:marBottom w:val="0"/>
      <w:divBdr>
        <w:top w:val="none" w:sz="0" w:space="0" w:color="auto"/>
        <w:left w:val="none" w:sz="0" w:space="0" w:color="auto"/>
        <w:bottom w:val="none" w:sz="0" w:space="0" w:color="auto"/>
        <w:right w:val="none" w:sz="0" w:space="0" w:color="auto"/>
      </w:divBdr>
    </w:div>
    <w:div w:id="1921062455">
      <w:bodyDiv w:val="1"/>
      <w:marLeft w:val="0"/>
      <w:marRight w:val="0"/>
      <w:marTop w:val="0"/>
      <w:marBottom w:val="0"/>
      <w:divBdr>
        <w:top w:val="none" w:sz="0" w:space="0" w:color="auto"/>
        <w:left w:val="none" w:sz="0" w:space="0" w:color="auto"/>
        <w:bottom w:val="none" w:sz="0" w:space="0" w:color="auto"/>
        <w:right w:val="none" w:sz="0" w:space="0" w:color="auto"/>
      </w:divBdr>
    </w:div>
    <w:div w:id="1922837653">
      <w:bodyDiv w:val="1"/>
      <w:marLeft w:val="0"/>
      <w:marRight w:val="0"/>
      <w:marTop w:val="0"/>
      <w:marBottom w:val="0"/>
      <w:divBdr>
        <w:top w:val="none" w:sz="0" w:space="0" w:color="auto"/>
        <w:left w:val="none" w:sz="0" w:space="0" w:color="auto"/>
        <w:bottom w:val="none" w:sz="0" w:space="0" w:color="auto"/>
        <w:right w:val="none" w:sz="0" w:space="0" w:color="auto"/>
      </w:divBdr>
    </w:div>
    <w:div w:id="1925723505">
      <w:bodyDiv w:val="1"/>
      <w:marLeft w:val="0"/>
      <w:marRight w:val="0"/>
      <w:marTop w:val="0"/>
      <w:marBottom w:val="0"/>
      <w:divBdr>
        <w:top w:val="none" w:sz="0" w:space="0" w:color="auto"/>
        <w:left w:val="none" w:sz="0" w:space="0" w:color="auto"/>
        <w:bottom w:val="none" w:sz="0" w:space="0" w:color="auto"/>
        <w:right w:val="none" w:sz="0" w:space="0" w:color="auto"/>
      </w:divBdr>
    </w:div>
    <w:div w:id="1929583572">
      <w:bodyDiv w:val="1"/>
      <w:marLeft w:val="0"/>
      <w:marRight w:val="0"/>
      <w:marTop w:val="0"/>
      <w:marBottom w:val="0"/>
      <w:divBdr>
        <w:top w:val="none" w:sz="0" w:space="0" w:color="auto"/>
        <w:left w:val="none" w:sz="0" w:space="0" w:color="auto"/>
        <w:bottom w:val="none" w:sz="0" w:space="0" w:color="auto"/>
        <w:right w:val="none" w:sz="0" w:space="0" w:color="auto"/>
      </w:divBdr>
    </w:div>
    <w:div w:id="1930692283">
      <w:bodyDiv w:val="1"/>
      <w:marLeft w:val="0"/>
      <w:marRight w:val="0"/>
      <w:marTop w:val="0"/>
      <w:marBottom w:val="0"/>
      <w:divBdr>
        <w:top w:val="none" w:sz="0" w:space="0" w:color="auto"/>
        <w:left w:val="none" w:sz="0" w:space="0" w:color="auto"/>
        <w:bottom w:val="none" w:sz="0" w:space="0" w:color="auto"/>
        <w:right w:val="none" w:sz="0" w:space="0" w:color="auto"/>
      </w:divBdr>
    </w:div>
    <w:div w:id="1930847301">
      <w:bodyDiv w:val="1"/>
      <w:marLeft w:val="0"/>
      <w:marRight w:val="0"/>
      <w:marTop w:val="0"/>
      <w:marBottom w:val="0"/>
      <w:divBdr>
        <w:top w:val="none" w:sz="0" w:space="0" w:color="auto"/>
        <w:left w:val="none" w:sz="0" w:space="0" w:color="auto"/>
        <w:bottom w:val="none" w:sz="0" w:space="0" w:color="auto"/>
        <w:right w:val="none" w:sz="0" w:space="0" w:color="auto"/>
      </w:divBdr>
    </w:div>
    <w:div w:id="1932198648">
      <w:bodyDiv w:val="1"/>
      <w:marLeft w:val="0"/>
      <w:marRight w:val="0"/>
      <w:marTop w:val="0"/>
      <w:marBottom w:val="0"/>
      <w:divBdr>
        <w:top w:val="none" w:sz="0" w:space="0" w:color="auto"/>
        <w:left w:val="none" w:sz="0" w:space="0" w:color="auto"/>
        <w:bottom w:val="none" w:sz="0" w:space="0" w:color="auto"/>
        <w:right w:val="none" w:sz="0" w:space="0" w:color="auto"/>
      </w:divBdr>
    </w:div>
    <w:div w:id="1932349098">
      <w:bodyDiv w:val="1"/>
      <w:marLeft w:val="0"/>
      <w:marRight w:val="0"/>
      <w:marTop w:val="0"/>
      <w:marBottom w:val="0"/>
      <w:divBdr>
        <w:top w:val="none" w:sz="0" w:space="0" w:color="auto"/>
        <w:left w:val="none" w:sz="0" w:space="0" w:color="auto"/>
        <w:bottom w:val="none" w:sz="0" w:space="0" w:color="auto"/>
        <w:right w:val="none" w:sz="0" w:space="0" w:color="auto"/>
      </w:divBdr>
    </w:div>
    <w:div w:id="1932616640">
      <w:bodyDiv w:val="1"/>
      <w:marLeft w:val="0"/>
      <w:marRight w:val="0"/>
      <w:marTop w:val="0"/>
      <w:marBottom w:val="0"/>
      <w:divBdr>
        <w:top w:val="none" w:sz="0" w:space="0" w:color="auto"/>
        <w:left w:val="none" w:sz="0" w:space="0" w:color="auto"/>
        <w:bottom w:val="none" w:sz="0" w:space="0" w:color="auto"/>
        <w:right w:val="none" w:sz="0" w:space="0" w:color="auto"/>
      </w:divBdr>
    </w:div>
    <w:div w:id="1933465058">
      <w:bodyDiv w:val="1"/>
      <w:marLeft w:val="0"/>
      <w:marRight w:val="0"/>
      <w:marTop w:val="0"/>
      <w:marBottom w:val="0"/>
      <w:divBdr>
        <w:top w:val="none" w:sz="0" w:space="0" w:color="auto"/>
        <w:left w:val="none" w:sz="0" w:space="0" w:color="auto"/>
        <w:bottom w:val="none" w:sz="0" w:space="0" w:color="auto"/>
        <w:right w:val="none" w:sz="0" w:space="0" w:color="auto"/>
      </w:divBdr>
    </w:div>
    <w:div w:id="1933929218">
      <w:bodyDiv w:val="1"/>
      <w:marLeft w:val="0"/>
      <w:marRight w:val="0"/>
      <w:marTop w:val="0"/>
      <w:marBottom w:val="0"/>
      <w:divBdr>
        <w:top w:val="none" w:sz="0" w:space="0" w:color="auto"/>
        <w:left w:val="none" w:sz="0" w:space="0" w:color="auto"/>
        <w:bottom w:val="none" w:sz="0" w:space="0" w:color="auto"/>
        <w:right w:val="none" w:sz="0" w:space="0" w:color="auto"/>
      </w:divBdr>
    </w:div>
    <w:div w:id="1933972793">
      <w:bodyDiv w:val="1"/>
      <w:marLeft w:val="0"/>
      <w:marRight w:val="0"/>
      <w:marTop w:val="0"/>
      <w:marBottom w:val="0"/>
      <w:divBdr>
        <w:top w:val="none" w:sz="0" w:space="0" w:color="auto"/>
        <w:left w:val="none" w:sz="0" w:space="0" w:color="auto"/>
        <w:bottom w:val="none" w:sz="0" w:space="0" w:color="auto"/>
        <w:right w:val="none" w:sz="0" w:space="0" w:color="auto"/>
      </w:divBdr>
    </w:div>
    <w:div w:id="1934120812">
      <w:bodyDiv w:val="1"/>
      <w:marLeft w:val="0"/>
      <w:marRight w:val="0"/>
      <w:marTop w:val="0"/>
      <w:marBottom w:val="0"/>
      <w:divBdr>
        <w:top w:val="none" w:sz="0" w:space="0" w:color="auto"/>
        <w:left w:val="none" w:sz="0" w:space="0" w:color="auto"/>
        <w:bottom w:val="none" w:sz="0" w:space="0" w:color="auto"/>
        <w:right w:val="none" w:sz="0" w:space="0" w:color="auto"/>
      </w:divBdr>
    </w:div>
    <w:div w:id="1935283288">
      <w:bodyDiv w:val="1"/>
      <w:marLeft w:val="0"/>
      <w:marRight w:val="0"/>
      <w:marTop w:val="0"/>
      <w:marBottom w:val="0"/>
      <w:divBdr>
        <w:top w:val="none" w:sz="0" w:space="0" w:color="auto"/>
        <w:left w:val="none" w:sz="0" w:space="0" w:color="auto"/>
        <w:bottom w:val="none" w:sz="0" w:space="0" w:color="auto"/>
        <w:right w:val="none" w:sz="0" w:space="0" w:color="auto"/>
      </w:divBdr>
    </w:div>
    <w:div w:id="1936859105">
      <w:bodyDiv w:val="1"/>
      <w:marLeft w:val="0"/>
      <w:marRight w:val="0"/>
      <w:marTop w:val="0"/>
      <w:marBottom w:val="0"/>
      <w:divBdr>
        <w:top w:val="none" w:sz="0" w:space="0" w:color="auto"/>
        <w:left w:val="none" w:sz="0" w:space="0" w:color="auto"/>
        <w:bottom w:val="none" w:sz="0" w:space="0" w:color="auto"/>
        <w:right w:val="none" w:sz="0" w:space="0" w:color="auto"/>
      </w:divBdr>
    </w:div>
    <w:div w:id="1938440358">
      <w:bodyDiv w:val="1"/>
      <w:marLeft w:val="0"/>
      <w:marRight w:val="0"/>
      <w:marTop w:val="0"/>
      <w:marBottom w:val="0"/>
      <w:divBdr>
        <w:top w:val="none" w:sz="0" w:space="0" w:color="auto"/>
        <w:left w:val="none" w:sz="0" w:space="0" w:color="auto"/>
        <w:bottom w:val="none" w:sz="0" w:space="0" w:color="auto"/>
        <w:right w:val="none" w:sz="0" w:space="0" w:color="auto"/>
      </w:divBdr>
    </w:div>
    <w:div w:id="1939940721">
      <w:bodyDiv w:val="1"/>
      <w:marLeft w:val="0"/>
      <w:marRight w:val="0"/>
      <w:marTop w:val="0"/>
      <w:marBottom w:val="0"/>
      <w:divBdr>
        <w:top w:val="none" w:sz="0" w:space="0" w:color="auto"/>
        <w:left w:val="none" w:sz="0" w:space="0" w:color="auto"/>
        <w:bottom w:val="none" w:sz="0" w:space="0" w:color="auto"/>
        <w:right w:val="none" w:sz="0" w:space="0" w:color="auto"/>
      </w:divBdr>
    </w:div>
    <w:div w:id="1940411837">
      <w:bodyDiv w:val="1"/>
      <w:marLeft w:val="0"/>
      <w:marRight w:val="0"/>
      <w:marTop w:val="0"/>
      <w:marBottom w:val="0"/>
      <w:divBdr>
        <w:top w:val="none" w:sz="0" w:space="0" w:color="auto"/>
        <w:left w:val="none" w:sz="0" w:space="0" w:color="auto"/>
        <w:bottom w:val="none" w:sz="0" w:space="0" w:color="auto"/>
        <w:right w:val="none" w:sz="0" w:space="0" w:color="auto"/>
      </w:divBdr>
    </w:div>
    <w:div w:id="1941405608">
      <w:bodyDiv w:val="1"/>
      <w:marLeft w:val="0"/>
      <w:marRight w:val="0"/>
      <w:marTop w:val="0"/>
      <w:marBottom w:val="0"/>
      <w:divBdr>
        <w:top w:val="none" w:sz="0" w:space="0" w:color="auto"/>
        <w:left w:val="none" w:sz="0" w:space="0" w:color="auto"/>
        <w:bottom w:val="none" w:sz="0" w:space="0" w:color="auto"/>
        <w:right w:val="none" w:sz="0" w:space="0" w:color="auto"/>
      </w:divBdr>
    </w:div>
    <w:div w:id="1945335806">
      <w:bodyDiv w:val="1"/>
      <w:marLeft w:val="0"/>
      <w:marRight w:val="0"/>
      <w:marTop w:val="0"/>
      <w:marBottom w:val="0"/>
      <w:divBdr>
        <w:top w:val="none" w:sz="0" w:space="0" w:color="auto"/>
        <w:left w:val="none" w:sz="0" w:space="0" w:color="auto"/>
        <w:bottom w:val="none" w:sz="0" w:space="0" w:color="auto"/>
        <w:right w:val="none" w:sz="0" w:space="0" w:color="auto"/>
      </w:divBdr>
    </w:div>
    <w:div w:id="1946040963">
      <w:bodyDiv w:val="1"/>
      <w:marLeft w:val="0"/>
      <w:marRight w:val="0"/>
      <w:marTop w:val="0"/>
      <w:marBottom w:val="0"/>
      <w:divBdr>
        <w:top w:val="none" w:sz="0" w:space="0" w:color="auto"/>
        <w:left w:val="none" w:sz="0" w:space="0" w:color="auto"/>
        <w:bottom w:val="none" w:sz="0" w:space="0" w:color="auto"/>
        <w:right w:val="none" w:sz="0" w:space="0" w:color="auto"/>
      </w:divBdr>
    </w:div>
    <w:div w:id="1946232487">
      <w:bodyDiv w:val="1"/>
      <w:marLeft w:val="0"/>
      <w:marRight w:val="0"/>
      <w:marTop w:val="0"/>
      <w:marBottom w:val="0"/>
      <w:divBdr>
        <w:top w:val="none" w:sz="0" w:space="0" w:color="auto"/>
        <w:left w:val="none" w:sz="0" w:space="0" w:color="auto"/>
        <w:bottom w:val="none" w:sz="0" w:space="0" w:color="auto"/>
        <w:right w:val="none" w:sz="0" w:space="0" w:color="auto"/>
      </w:divBdr>
    </w:div>
    <w:div w:id="1947343907">
      <w:bodyDiv w:val="1"/>
      <w:marLeft w:val="0"/>
      <w:marRight w:val="0"/>
      <w:marTop w:val="0"/>
      <w:marBottom w:val="0"/>
      <w:divBdr>
        <w:top w:val="none" w:sz="0" w:space="0" w:color="auto"/>
        <w:left w:val="none" w:sz="0" w:space="0" w:color="auto"/>
        <w:bottom w:val="none" w:sz="0" w:space="0" w:color="auto"/>
        <w:right w:val="none" w:sz="0" w:space="0" w:color="auto"/>
      </w:divBdr>
    </w:div>
    <w:div w:id="1950042984">
      <w:bodyDiv w:val="1"/>
      <w:marLeft w:val="0"/>
      <w:marRight w:val="0"/>
      <w:marTop w:val="0"/>
      <w:marBottom w:val="0"/>
      <w:divBdr>
        <w:top w:val="none" w:sz="0" w:space="0" w:color="auto"/>
        <w:left w:val="none" w:sz="0" w:space="0" w:color="auto"/>
        <w:bottom w:val="none" w:sz="0" w:space="0" w:color="auto"/>
        <w:right w:val="none" w:sz="0" w:space="0" w:color="auto"/>
      </w:divBdr>
    </w:div>
    <w:div w:id="1950429814">
      <w:bodyDiv w:val="1"/>
      <w:marLeft w:val="0"/>
      <w:marRight w:val="0"/>
      <w:marTop w:val="0"/>
      <w:marBottom w:val="0"/>
      <w:divBdr>
        <w:top w:val="none" w:sz="0" w:space="0" w:color="auto"/>
        <w:left w:val="none" w:sz="0" w:space="0" w:color="auto"/>
        <w:bottom w:val="none" w:sz="0" w:space="0" w:color="auto"/>
        <w:right w:val="none" w:sz="0" w:space="0" w:color="auto"/>
      </w:divBdr>
    </w:div>
    <w:div w:id="1955864396">
      <w:bodyDiv w:val="1"/>
      <w:marLeft w:val="0"/>
      <w:marRight w:val="0"/>
      <w:marTop w:val="0"/>
      <w:marBottom w:val="0"/>
      <w:divBdr>
        <w:top w:val="none" w:sz="0" w:space="0" w:color="auto"/>
        <w:left w:val="none" w:sz="0" w:space="0" w:color="auto"/>
        <w:bottom w:val="none" w:sz="0" w:space="0" w:color="auto"/>
        <w:right w:val="none" w:sz="0" w:space="0" w:color="auto"/>
      </w:divBdr>
    </w:div>
    <w:div w:id="1957709266">
      <w:bodyDiv w:val="1"/>
      <w:marLeft w:val="0"/>
      <w:marRight w:val="0"/>
      <w:marTop w:val="0"/>
      <w:marBottom w:val="0"/>
      <w:divBdr>
        <w:top w:val="none" w:sz="0" w:space="0" w:color="auto"/>
        <w:left w:val="none" w:sz="0" w:space="0" w:color="auto"/>
        <w:bottom w:val="none" w:sz="0" w:space="0" w:color="auto"/>
        <w:right w:val="none" w:sz="0" w:space="0" w:color="auto"/>
      </w:divBdr>
    </w:div>
    <w:div w:id="1957715595">
      <w:bodyDiv w:val="1"/>
      <w:marLeft w:val="0"/>
      <w:marRight w:val="0"/>
      <w:marTop w:val="0"/>
      <w:marBottom w:val="0"/>
      <w:divBdr>
        <w:top w:val="none" w:sz="0" w:space="0" w:color="auto"/>
        <w:left w:val="none" w:sz="0" w:space="0" w:color="auto"/>
        <w:bottom w:val="none" w:sz="0" w:space="0" w:color="auto"/>
        <w:right w:val="none" w:sz="0" w:space="0" w:color="auto"/>
      </w:divBdr>
    </w:div>
    <w:div w:id="1959026819">
      <w:bodyDiv w:val="1"/>
      <w:marLeft w:val="0"/>
      <w:marRight w:val="0"/>
      <w:marTop w:val="0"/>
      <w:marBottom w:val="0"/>
      <w:divBdr>
        <w:top w:val="none" w:sz="0" w:space="0" w:color="auto"/>
        <w:left w:val="none" w:sz="0" w:space="0" w:color="auto"/>
        <w:bottom w:val="none" w:sz="0" w:space="0" w:color="auto"/>
        <w:right w:val="none" w:sz="0" w:space="0" w:color="auto"/>
      </w:divBdr>
    </w:div>
    <w:div w:id="1960069576">
      <w:bodyDiv w:val="1"/>
      <w:marLeft w:val="0"/>
      <w:marRight w:val="0"/>
      <w:marTop w:val="0"/>
      <w:marBottom w:val="0"/>
      <w:divBdr>
        <w:top w:val="none" w:sz="0" w:space="0" w:color="auto"/>
        <w:left w:val="none" w:sz="0" w:space="0" w:color="auto"/>
        <w:bottom w:val="none" w:sz="0" w:space="0" w:color="auto"/>
        <w:right w:val="none" w:sz="0" w:space="0" w:color="auto"/>
      </w:divBdr>
    </w:div>
    <w:div w:id="1961565287">
      <w:bodyDiv w:val="1"/>
      <w:marLeft w:val="0"/>
      <w:marRight w:val="0"/>
      <w:marTop w:val="0"/>
      <w:marBottom w:val="0"/>
      <w:divBdr>
        <w:top w:val="none" w:sz="0" w:space="0" w:color="auto"/>
        <w:left w:val="none" w:sz="0" w:space="0" w:color="auto"/>
        <w:bottom w:val="none" w:sz="0" w:space="0" w:color="auto"/>
        <w:right w:val="none" w:sz="0" w:space="0" w:color="auto"/>
      </w:divBdr>
    </w:div>
    <w:div w:id="1961953124">
      <w:bodyDiv w:val="1"/>
      <w:marLeft w:val="0"/>
      <w:marRight w:val="0"/>
      <w:marTop w:val="0"/>
      <w:marBottom w:val="0"/>
      <w:divBdr>
        <w:top w:val="none" w:sz="0" w:space="0" w:color="auto"/>
        <w:left w:val="none" w:sz="0" w:space="0" w:color="auto"/>
        <w:bottom w:val="none" w:sz="0" w:space="0" w:color="auto"/>
        <w:right w:val="none" w:sz="0" w:space="0" w:color="auto"/>
      </w:divBdr>
    </w:div>
    <w:div w:id="1962832744">
      <w:bodyDiv w:val="1"/>
      <w:marLeft w:val="0"/>
      <w:marRight w:val="0"/>
      <w:marTop w:val="0"/>
      <w:marBottom w:val="0"/>
      <w:divBdr>
        <w:top w:val="none" w:sz="0" w:space="0" w:color="auto"/>
        <w:left w:val="none" w:sz="0" w:space="0" w:color="auto"/>
        <w:bottom w:val="none" w:sz="0" w:space="0" w:color="auto"/>
        <w:right w:val="none" w:sz="0" w:space="0" w:color="auto"/>
      </w:divBdr>
    </w:div>
    <w:div w:id="1963070249">
      <w:bodyDiv w:val="1"/>
      <w:marLeft w:val="0"/>
      <w:marRight w:val="0"/>
      <w:marTop w:val="0"/>
      <w:marBottom w:val="0"/>
      <w:divBdr>
        <w:top w:val="none" w:sz="0" w:space="0" w:color="auto"/>
        <w:left w:val="none" w:sz="0" w:space="0" w:color="auto"/>
        <w:bottom w:val="none" w:sz="0" w:space="0" w:color="auto"/>
        <w:right w:val="none" w:sz="0" w:space="0" w:color="auto"/>
      </w:divBdr>
    </w:div>
    <w:div w:id="1963070683">
      <w:bodyDiv w:val="1"/>
      <w:marLeft w:val="0"/>
      <w:marRight w:val="0"/>
      <w:marTop w:val="0"/>
      <w:marBottom w:val="0"/>
      <w:divBdr>
        <w:top w:val="none" w:sz="0" w:space="0" w:color="auto"/>
        <w:left w:val="none" w:sz="0" w:space="0" w:color="auto"/>
        <w:bottom w:val="none" w:sz="0" w:space="0" w:color="auto"/>
        <w:right w:val="none" w:sz="0" w:space="0" w:color="auto"/>
      </w:divBdr>
    </w:div>
    <w:div w:id="1963265126">
      <w:bodyDiv w:val="1"/>
      <w:marLeft w:val="0"/>
      <w:marRight w:val="0"/>
      <w:marTop w:val="0"/>
      <w:marBottom w:val="0"/>
      <w:divBdr>
        <w:top w:val="none" w:sz="0" w:space="0" w:color="auto"/>
        <w:left w:val="none" w:sz="0" w:space="0" w:color="auto"/>
        <w:bottom w:val="none" w:sz="0" w:space="0" w:color="auto"/>
        <w:right w:val="none" w:sz="0" w:space="0" w:color="auto"/>
      </w:divBdr>
    </w:div>
    <w:div w:id="1967346997">
      <w:bodyDiv w:val="1"/>
      <w:marLeft w:val="0"/>
      <w:marRight w:val="0"/>
      <w:marTop w:val="0"/>
      <w:marBottom w:val="0"/>
      <w:divBdr>
        <w:top w:val="none" w:sz="0" w:space="0" w:color="auto"/>
        <w:left w:val="none" w:sz="0" w:space="0" w:color="auto"/>
        <w:bottom w:val="none" w:sz="0" w:space="0" w:color="auto"/>
        <w:right w:val="none" w:sz="0" w:space="0" w:color="auto"/>
      </w:divBdr>
    </w:div>
    <w:div w:id="1968244557">
      <w:bodyDiv w:val="1"/>
      <w:marLeft w:val="0"/>
      <w:marRight w:val="0"/>
      <w:marTop w:val="0"/>
      <w:marBottom w:val="0"/>
      <w:divBdr>
        <w:top w:val="none" w:sz="0" w:space="0" w:color="auto"/>
        <w:left w:val="none" w:sz="0" w:space="0" w:color="auto"/>
        <w:bottom w:val="none" w:sz="0" w:space="0" w:color="auto"/>
        <w:right w:val="none" w:sz="0" w:space="0" w:color="auto"/>
      </w:divBdr>
    </w:div>
    <w:div w:id="1970235788">
      <w:bodyDiv w:val="1"/>
      <w:marLeft w:val="0"/>
      <w:marRight w:val="0"/>
      <w:marTop w:val="0"/>
      <w:marBottom w:val="0"/>
      <w:divBdr>
        <w:top w:val="none" w:sz="0" w:space="0" w:color="auto"/>
        <w:left w:val="none" w:sz="0" w:space="0" w:color="auto"/>
        <w:bottom w:val="none" w:sz="0" w:space="0" w:color="auto"/>
        <w:right w:val="none" w:sz="0" w:space="0" w:color="auto"/>
      </w:divBdr>
    </w:div>
    <w:div w:id="1971209687">
      <w:bodyDiv w:val="1"/>
      <w:marLeft w:val="0"/>
      <w:marRight w:val="0"/>
      <w:marTop w:val="0"/>
      <w:marBottom w:val="0"/>
      <w:divBdr>
        <w:top w:val="none" w:sz="0" w:space="0" w:color="auto"/>
        <w:left w:val="none" w:sz="0" w:space="0" w:color="auto"/>
        <w:bottom w:val="none" w:sz="0" w:space="0" w:color="auto"/>
        <w:right w:val="none" w:sz="0" w:space="0" w:color="auto"/>
      </w:divBdr>
    </w:div>
    <w:div w:id="1972176104">
      <w:bodyDiv w:val="1"/>
      <w:marLeft w:val="0"/>
      <w:marRight w:val="0"/>
      <w:marTop w:val="0"/>
      <w:marBottom w:val="0"/>
      <w:divBdr>
        <w:top w:val="none" w:sz="0" w:space="0" w:color="auto"/>
        <w:left w:val="none" w:sz="0" w:space="0" w:color="auto"/>
        <w:bottom w:val="none" w:sz="0" w:space="0" w:color="auto"/>
        <w:right w:val="none" w:sz="0" w:space="0" w:color="auto"/>
      </w:divBdr>
    </w:div>
    <w:div w:id="1972710042">
      <w:bodyDiv w:val="1"/>
      <w:marLeft w:val="0"/>
      <w:marRight w:val="0"/>
      <w:marTop w:val="0"/>
      <w:marBottom w:val="0"/>
      <w:divBdr>
        <w:top w:val="none" w:sz="0" w:space="0" w:color="auto"/>
        <w:left w:val="none" w:sz="0" w:space="0" w:color="auto"/>
        <w:bottom w:val="none" w:sz="0" w:space="0" w:color="auto"/>
        <w:right w:val="none" w:sz="0" w:space="0" w:color="auto"/>
      </w:divBdr>
    </w:div>
    <w:div w:id="1979140977">
      <w:bodyDiv w:val="1"/>
      <w:marLeft w:val="0"/>
      <w:marRight w:val="0"/>
      <w:marTop w:val="0"/>
      <w:marBottom w:val="0"/>
      <w:divBdr>
        <w:top w:val="none" w:sz="0" w:space="0" w:color="auto"/>
        <w:left w:val="none" w:sz="0" w:space="0" w:color="auto"/>
        <w:bottom w:val="none" w:sz="0" w:space="0" w:color="auto"/>
        <w:right w:val="none" w:sz="0" w:space="0" w:color="auto"/>
      </w:divBdr>
    </w:div>
    <w:div w:id="1979413416">
      <w:bodyDiv w:val="1"/>
      <w:marLeft w:val="0"/>
      <w:marRight w:val="0"/>
      <w:marTop w:val="0"/>
      <w:marBottom w:val="0"/>
      <w:divBdr>
        <w:top w:val="none" w:sz="0" w:space="0" w:color="auto"/>
        <w:left w:val="none" w:sz="0" w:space="0" w:color="auto"/>
        <w:bottom w:val="none" w:sz="0" w:space="0" w:color="auto"/>
        <w:right w:val="none" w:sz="0" w:space="0" w:color="auto"/>
      </w:divBdr>
    </w:div>
    <w:div w:id="1979525970">
      <w:bodyDiv w:val="1"/>
      <w:marLeft w:val="0"/>
      <w:marRight w:val="0"/>
      <w:marTop w:val="0"/>
      <w:marBottom w:val="0"/>
      <w:divBdr>
        <w:top w:val="none" w:sz="0" w:space="0" w:color="auto"/>
        <w:left w:val="none" w:sz="0" w:space="0" w:color="auto"/>
        <w:bottom w:val="none" w:sz="0" w:space="0" w:color="auto"/>
        <w:right w:val="none" w:sz="0" w:space="0" w:color="auto"/>
      </w:divBdr>
    </w:div>
    <w:div w:id="1979527592">
      <w:bodyDiv w:val="1"/>
      <w:marLeft w:val="0"/>
      <w:marRight w:val="0"/>
      <w:marTop w:val="0"/>
      <w:marBottom w:val="0"/>
      <w:divBdr>
        <w:top w:val="none" w:sz="0" w:space="0" w:color="auto"/>
        <w:left w:val="none" w:sz="0" w:space="0" w:color="auto"/>
        <w:bottom w:val="none" w:sz="0" w:space="0" w:color="auto"/>
        <w:right w:val="none" w:sz="0" w:space="0" w:color="auto"/>
      </w:divBdr>
    </w:div>
    <w:div w:id="1982075478">
      <w:bodyDiv w:val="1"/>
      <w:marLeft w:val="0"/>
      <w:marRight w:val="0"/>
      <w:marTop w:val="0"/>
      <w:marBottom w:val="0"/>
      <w:divBdr>
        <w:top w:val="none" w:sz="0" w:space="0" w:color="auto"/>
        <w:left w:val="none" w:sz="0" w:space="0" w:color="auto"/>
        <w:bottom w:val="none" w:sz="0" w:space="0" w:color="auto"/>
        <w:right w:val="none" w:sz="0" w:space="0" w:color="auto"/>
      </w:divBdr>
    </w:div>
    <w:div w:id="1984918825">
      <w:bodyDiv w:val="1"/>
      <w:marLeft w:val="0"/>
      <w:marRight w:val="0"/>
      <w:marTop w:val="0"/>
      <w:marBottom w:val="0"/>
      <w:divBdr>
        <w:top w:val="none" w:sz="0" w:space="0" w:color="auto"/>
        <w:left w:val="none" w:sz="0" w:space="0" w:color="auto"/>
        <w:bottom w:val="none" w:sz="0" w:space="0" w:color="auto"/>
        <w:right w:val="none" w:sz="0" w:space="0" w:color="auto"/>
      </w:divBdr>
    </w:div>
    <w:div w:id="1985499481">
      <w:bodyDiv w:val="1"/>
      <w:marLeft w:val="0"/>
      <w:marRight w:val="0"/>
      <w:marTop w:val="0"/>
      <w:marBottom w:val="0"/>
      <w:divBdr>
        <w:top w:val="none" w:sz="0" w:space="0" w:color="auto"/>
        <w:left w:val="none" w:sz="0" w:space="0" w:color="auto"/>
        <w:bottom w:val="none" w:sz="0" w:space="0" w:color="auto"/>
        <w:right w:val="none" w:sz="0" w:space="0" w:color="auto"/>
      </w:divBdr>
    </w:div>
    <w:div w:id="1985620522">
      <w:bodyDiv w:val="1"/>
      <w:marLeft w:val="0"/>
      <w:marRight w:val="0"/>
      <w:marTop w:val="0"/>
      <w:marBottom w:val="0"/>
      <w:divBdr>
        <w:top w:val="none" w:sz="0" w:space="0" w:color="auto"/>
        <w:left w:val="none" w:sz="0" w:space="0" w:color="auto"/>
        <w:bottom w:val="none" w:sz="0" w:space="0" w:color="auto"/>
        <w:right w:val="none" w:sz="0" w:space="0" w:color="auto"/>
      </w:divBdr>
    </w:div>
    <w:div w:id="1986003142">
      <w:bodyDiv w:val="1"/>
      <w:marLeft w:val="0"/>
      <w:marRight w:val="0"/>
      <w:marTop w:val="0"/>
      <w:marBottom w:val="0"/>
      <w:divBdr>
        <w:top w:val="none" w:sz="0" w:space="0" w:color="auto"/>
        <w:left w:val="none" w:sz="0" w:space="0" w:color="auto"/>
        <w:bottom w:val="none" w:sz="0" w:space="0" w:color="auto"/>
        <w:right w:val="none" w:sz="0" w:space="0" w:color="auto"/>
      </w:divBdr>
    </w:div>
    <w:div w:id="1988363811">
      <w:bodyDiv w:val="1"/>
      <w:marLeft w:val="0"/>
      <w:marRight w:val="0"/>
      <w:marTop w:val="0"/>
      <w:marBottom w:val="0"/>
      <w:divBdr>
        <w:top w:val="none" w:sz="0" w:space="0" w:color="auto"/>
        <w:left w:val="none" w:sz="0" w:space="0" w:color="auto"/>
        <w:bottom w:val="none" w:sz="0" w:space="0" w:color="auto"/>
        <w:right w:val="none" w:sz="0" w:space="0" w:color="auto"/>
      </w:divBdr>
    </w:div>
    <w:div w:id="1988581641">
      <w:bodyDiv w:val="1"/>
      <w:marLeft w:val="0"/>
      <w:marRight w:val="0"/>
      <w:marTop w:val="0"/>
      <w:marBottom w:val="0"/>
      <w:divBdr>
        <w:top w:val="none" w:sz="0" w:space="0" w:color="auto"/>
        <w:left w:val="none" w:sz="0" w:space="0" w:color="auto"/>
        <w:bottom w:val="none" w:sz="0" w:space="0" w:color="auto"/>
        <w:right w:val="none" w:sz="0" w:space="0" w:color="auto"/>
      </w:divBdr>
    </w:div>
    <w:div w:id="1990135448">
      <w:bodyDiv w:val="1"/>
      <w:marLeft w:val="0"/>
      <w:marRight w:val="0"/>
      <w:marTop w:val="0"/>
      <w:marBottom w:val="0"/>
      <w:divBdr>
        <w:top w:val="none" w:sz="0" w:space="0" w:color="auto"/>
        <w:left w:val="none" w:sz="0" w:space="0" w:color="auto"/>
        <w:bottom w:val="none" w:sz="0" w:space="0" w:color="auto"/>
        <w:right w:val="none" w:sz="0" w:space="0" w:color="auto"/>
      </w:divBdr>
    </w:div>
    <w:div w:id="1990137159">
      <w:bodyDiv w:val="1"/>
      <w:marLeft w:val="0"/>
      <w:marRight w:val="0"/>
      <w:marTop w:val="0"/>
      <w:marBottom w:val="0"/>
      <w:divBdr>
        <w:top w:val="none" w:sz="0" w:space="0" w:color="auto"/>
        <w:left w:val="none" w:sz="0" w:space="0" w:color="auto"/>
        <w:bottom w:val="none" w:sz="0" w:space="0" w:color="auto"/>
        <w:right w:val="none" w:sz="0" w:space="0" w:color="auto"/>
      </w:divBdr>
    </w:div>
    <w:div w:id="1990550778">
      <w:bodyDiv w:val="1"/>
      <w:marLeft w:val="0"/>
      <w:marRight w:val="0"/>
      <w:marTop w:val="0"/>
      <w:marBottom w:val="0"/>
      <w:divBdr>
        <w:top w:val="none" w:sz="0" w:space="0" w:color="auto"/>
        <w:left w:val="none" w:sz="0" w:space="0" w:color="auto"/>
        <w:bottom w:val="none" w:sz="0" w:space="0" w:color="auto"/>
        <w:right w:val="none" w:sz="0" w:space="0" w:color="auto"/>
      </w:divBdr>
    </w:div>
    <w:div w:id="1991447458">
      <w:bodyDiv w:val="1"/>
      <w:marLeft w:val="0"/>
      <w:marRight w:val="0"/>
      <w:marTop w:val="0"/>
      <w:marBottom w:val="0"/>
      <w:divBdr>
        <w:top w:val="none" w:sz="0" w:space="0" w:color="auto"/>
        <w:left w:val="none" w:sz="0" w:space="0" w:color="auto"/>
        <w:bottom w:val="none" w:sz="0" w:space="0" w:color="auto"/>
        <w:right w:val="none" w:sz="0" w:space="0" w:color="auto"/>
      </w:divBdr>
    </w:div>
    <w:div w:id="1992977755">
      <w:bodyDiv w:val="1"/>
      <w:marLeft w:val="0"/>
      <w:marRight w:val="0"/>
      <w:marTop w:val="0"/>
      <w:marBottom w:val="0"/>
      <w:divBdr>
        <w:top w:val="none" w:sz="0" w:space="0" w:color="auto"/>
        <w:left w:val="none" w:sz="0" w:space="0" w:color="auto"/>
        <w:bottom w:val="none" w:sz="0" w:space="0" w:color="auto"/>
        <w:right w:val="none" w:sz="0" w:space="0" w:color="auto"/>
      </w:divBdr>
    </w:div>
    <w:div w:id="1993244259">
      <w:bodyDiv w:val="1"/>
      <w:marLeft w:val="0"/>
      <w:marRight w:val="0"/>
      <w:marTop w:val="0"/>
      <w:marBottom w:val="0"/>
      <w:divBdr>
        <w:top w:val="none" w:sz="0" w:space="0" w:color="auto"/>
        <w:left w:val="none" w:sz="0" w:space="0" w:color="auto"/>
        <w:bottom w:val="none" w:sz="0" w:space="0" w:color="auto"/>
        <w:right w:val="none" w:sz="0" w:space="0" w:color="auto"/>
      </w:divBdr>
    </w:div>
    <w:div w:id="1994598585">
      <w:bodyDiv w:val="1"/>
      <w:marLeft w:val="0"/>
      <w:marRight w:val="0"/>
      <w:marTop w:val="0"/>
      <w:marBottom w:val="0"/>
      <w:divBdr>
        <w:top w:val="none" w:sz="0" w:space="0" w:color="auto"/>
        <w:left w:val="none" w:sz="0" w:space="0" w:color="auto"/>
        <w:bottom w:val="none" w:sz="0" w:space="0" w:color="auto"/>
        <w:right w:val="none" w:sz="0" w:space="0" w:color="auto"/>
      </w:divBdr>
    </w:div>
    <w:div w:id="1997151911">
      <w:bodyDiv w:val="1"/>
      <w:marLeft w:val="0"/>
      <w:marRight w:val="0"/>
      <w:marTop w:val="0"/>
      <w:marBottom w:val="0"/>
      <w:divBdr>
        <w:top w:val="none" w:sz="0" w:space="0" w:color="auto"/>
        <w:left w:val="none" w:sz="0" w:space="0" w:color="auto"/>
        <w:bottom w:val="none" w:sz="0" w:space="0" w:color="auto"/>
        <w:right w:val="none" w:sz="0" w:space="0" w:color="auto"/>
      </w:divBdr>
    </w:div>
    <w:div w:id="1997802804">
      <w:bodyDiv w:val="1"/>
      <w:marLeft w:val="0"/>
      <w:marRight w:val="0"/>
      <w:marTop w:val="0"/>
      <w:marBottom w:val="0"/>
      <w:divBdr>
        <w:top w:val="none" w:sz="0" w:space="0" w:color="auto"/>
        <w:left w:val="none" w:sz="0" w:space="0" w:color="auto"/>
        <w:bottom w:val="none" w:sz="0" w:space="0" w:color="auto"/>
        <w:right w:val="none" w:sz="0" w:space="0" w:color="auto"/>
      </w:divBdr>
    </w:div>
    <w:div w:id="1998068837">
      <w:bodyDiv w:val="1"/>
      <w:marLeft w:val="0"/>
      <w:marRight w:val="0"/>
      <w:marTop w:val="0"/>
      <w:marBottom w:val="0"/>
      <w:divBdr>
        <w:top w:val="none" w:sz="0" w:space="0" w:color="auto"/>
        <w:left w:val="none" w:sz="0" w:space="0" w:color="auto"/>
        <w:bottom w:val="none" w:sz="0" w:space="0" w:color="auto"/>
        <w:right w:val="none" w:sz="0" w:space="0" w:color="auto"/>
      </w:divBdr>
    </w:div>
    <w:div w:id="1998261165">
      <w:bodyDiv w:val="1"/>
      <w:marLeft w:val="0"/>
      <w:marRight w:val="0"/>
      <w:marTop w:val="0"/>
      <w:marBottom w:val="0"/>
      <w:divBdr>
        <w:top w:val="none" w:sz="0" w:space="0" w:color="auto"/>
        <w:left w:val="none" w:sz="0" w:space="0" w:color="auto"/>
        <w:bottom w:val="none" w:sz="0" w:space="0" w:color="auto"/>
        <w:right w:val="none" w:sz="0" w:space="0" w:color="auto"/>
      </w:divBdr>
    </w:div>
    <w:div w:id="1998726226">
      <w:bodyDiv w:val="1"/>
      <w:marLeft w:val="0"/>
      <w:marRight w:val="0"/>
      <w:marTop w:val="0"/>
      <w:marBottom w:val="0"/>
      <w:divBdr>
        <w:top w:val="none" w:sz="0" w:space="0" w:color="auto"/>
        <w:left w:val="none" w:sz="0" w:space="0" w:color="auto"/>
        <w:bottom w:val="none" w:sz="0" w:space="0" w:color="auto"/>
        <w:right w:val="none" w:sz="0" w:space="0" w:color="auto"/>
      </w:divBdr>
    </w:div>
    <w:div w:id="1998726912">
      <w:bodyDiv w:val="1"/>
      <w:marLeft w:val="0"/>
      <w:marRight w:val="0"/>
      <w:marTop w:val="0"/>
      <w:marBottom w:val="0"/>
      <w:divBdr>
        <w:top w:val="none" w:sz="0" w:space="0" w:color="auto"/>
        <w:left w:val="none" w:sz="0" w:space="0" w:color="auto"/>
        <w:bottom w:val="none" w:sz="0" w:space="0" w:color="auto"/>
        <w:right w:val="none" w:sz="0" w:space="0" w:color="auto"/>
      </w:divBdr>
    </w:div>
    <w:div w:id="2000620744">
      <w:bodyDiv w:val="1"/>
      <w:marLeft w:val="0"/>
      <w:marRight w:val="0"/>
      <w:marTop w:val="0"/>
      <w:marBottom w:val="0"/>
      <w:divBdr>
        <w:top w:val="none" w:sz="0" w:space="0" w:color="auto"/>
        <w:left w:val="none" w:sz="0" w:space="0" w:color="auto"/>
        <w:bottom w:val="none" w:sz="0" w:space="0" w:color="auto"/>
        <w:right w:val="none" w:sz="0" w:space="0" w:color="auto"/>
      </w:divBdr>
    </w:div>
    <w:div w:id="2003581912">
      <w:bodyDiv w:val="1"/>
      <w:marLeft w:val="0"/>
      <w:marRight w:val="0"/>
      <w:marTop w:val="0"/>
      <w:marBottom w:val="0"/>
      <w:divBdr>
        <w:top w:val="none" w:sz="0" w:space="0" w:color="auto"/>
        <w:left w:val="none" w:sz="0" w:space="0" w:color="auto"/>
        <w:bottom w:val="none" w:sz="0" w:space="0" w:color="auto"/>
        <w:right w:val="none" w:sz="0" w:space="0" w:color="auto"/>
      </w:divBdr>
    </w:div>
    <w:div w:id="2003964611">
      <w:bodyDiv w:val="1"/>
      <w:marLeft w:val="0"/>
      <w:marRight w:val="0"/>
      <w:marTop w:val="0"/>
      <w:marBottom w:val="0"/>
      <w:divBdr>
        <w:top w:val="none" w:sz="0" w:space="0" w:color="auto"/>
        <w:left w:val="none" w:sz="0" w:space="0" w:color="auto"/>
        <w:bottom w:val="none" w:sz="0" w:space="0" w:color="auto"/>
        <w:right w:val="none" w:sz="0" w:space="0" w:color="auto"/>
      </w:divBdr>
    </w:div>
    <w:div w:id="2005085626">
      <w:bodyDiv w:val="1"/>
      <w:marLeft w:val="0"/>
      <w:marRight w:val="0"/>
      <w:marTop w:val="0"/>
      <w:marBottom w:val="0"/>
      <w:divBdr>
        <w:top w:val="none" w:sz="0" w:space="0" w:color="auto"/>
        <w:left w:val="none" w:sz="0" w:space="0" w:color="auto"/>
        <w:bottom w:val="none" w:sz="0" w:space="0" w:color="auto"/>
        <w:right w:val="none" w:sz="0" w:space="0" w:color="auto"/>
      </w:divBdr>
    </w:div>
    <w:div w:id="2007056556">
      <w:bodyDiv w:val="1"/>
      <w:marLeft w:val="0"/>
      <w:marRight w:val="0"/>
      <w:marTop w:val="0"/>
      <w:marBottom w:val="0"/>
      <w:divBdr>
        <w:top w:val="none" w:sz="0" w:space="0" w:color="auto"/>
        <w:left w:val="none" w:sz="0" w:space="0" w:color="auto"/>
        <w:bottom w:val="none" w:sz="0" w:space="0" w:color="auto"/>
        <w:right w:val="none" w:sz="0" w:space="0" w:color="auto"/>
      </w:divBdr>
    </w:div>
    <w:div w:id="2007975180">
      <w:bodyDiv w:val="1"/>
      <w:marLeft w:val="0"/>
      <w:marRight w:val="0"/>
      <w:marTop w:val="0"/>
      <w:marBottom w:val="0"/>
      <w:divBdr>
        <w:top w:val="none" w:sz="0" w:space="0" w:color="auto"/>
        <w:left w:val="none" w:sz="0" w:space="0" w:color="auto"/>
        <w:bottom w:val="none" w:sz="0" w:space="0" w:color="auto"/>
        <w:right w:val="none" w:sz="0" w:space="0" w:color="auto"/>
      </w:divBdr>
    </w:div>
    <w:div w:id="2009016853">
      <w:bodyDiv w:val="1"/>
      <w:marLeft w:val="0"/>
      <w:marRight w:val="0"/>
      <w:marTop w:val="0"/>
      <w:marBottom w:val="0"/>
      <w:divBdr>
        <w:top w:val="none" w:sz="0" w:space="0" w:color="auto"/>
        <w:left w:val="none" w:sz="0" w:space="0" w:color="auto"/>
        <w:bottom w:val="none" w:sz="0" w:space="0" w:color="auto"/>
        <w:right w:val="none" w:sz="0" w:space="0" w:color="auto"/>
      </w:divBdr>
    </w:div>
    <w:div w:id="2013483758">
      <w:bodyDiv w:val="1"/>
      <w:marLeft w:val="0"/>
      <w:marRight w:val="0"/>
      <w:marTop w:val="0"/>
      <w:marBottom w:val="0"/>
      <w:divBdr>
        <w:top w:val="none" w:sz="0" w:space="0" w:color="auto"/>
        <w:left w:val="none" w:sz="0" w:space="0" w:color="auto"/>
        <w:bottom w:val="none" w:sz="0" w:space="0" w:color="auto"/>
        <w:right w:val="none" w:sz="0" w:space="0" w:color="auto"/>
      </w:divBdr>
    </w:div>
    <w:div w:id="2014184215">
      <w:bodyDiv w:val="1"/>
      <w:marLeft w:val="0"/>
      <w:marRight w:val="0"/>
      <w:marTop w:val="0"/>
      <w:marBottom w:val="0"/>
      <w:divBdr>
        <w:top w:val="none" w:sz="0" w:space="0" w:color="auto"/>
        <w:left w:val="none" w:sz="0" w:space="0" w:color="auto"/>
        <w:bottom w:val="none" w:sz="0" w:space="0" w:color="auto"/>
        <w:right w:val="none" w:sz="0" w:space="0" w:color="auto"/>
      </w:divBdr>
    </w:div>
    <w:div w:id="2017150769">
      <w:bodyDiv w:val="1"/>
      <w:marLeft w:val="0"/>
      <w:marRight w:val="0"/>
      <w:marTop w:val="0"/>
      <w:marBottom w:val="0"/>
      <w:divBdr>
        <w:top w:val="none" w:sz="0" w:space="0" w:color="auto"/>
        <w:left w:val="none" w:sz="0" w:space="0" w:color="auto"/>
        <w:bottom w:val="none" w:sz="0" w:space="0" w:color="auto"/>
        <w:right w:val="none" w:sz="0" w:space="0" w:color="auto"/>
      </w:divBdr>
    </w:div>
    <w:div w:id="2017806011">
      <w:bodyDiv w:val="1"/>
      <w:marLeft w:val="0"/>
      <w:marRight w:val="0"/>
      <w:marTop w:val="0"/>
      <w:marBottom w:val="0"/>
      <w:divBdr>
        <w:top w:val="none" w:sz="0" w:space="0" w:color="auto"/>
        <w:left w:val="none" w:sz="0" w:space="0" w:color="auto"/>
        <w:bottom w:val="none" w:sz="0" w:space="0" w:color="auto"/>
        <w:right w:val="none" w:sz="0" w:space="0" w:color="auto"/>
      </w:divBdr>
    </w:div>
    <w:div w:id="2018144163">
      <w:bodyDiv w:val="1"/>
      <w:marLeft w:val="0"/>
      <w:marRight w:val="0"/>
      <w:marTop w:val="0"/>
      <w:marBottom w:val="0"/>
      <w:divBdr>
        <w:top w:val="none" w:sz="0" w:space="0" w:color="auto"/>
        <w:left w:val="none" w:sz="0" w:space="0" w:color="auto"/>
        <w:bottom w:val="none" w:sz="0" w:space="0" w:color="auto"/>
        <w:right w:val="none" w:sz="0" w:space="0" w:color="auto"/>
      </w:divBdr>
    </w:div>
    <w:div w:id="2020303661">
      <w:bodyDiv w:val="1"/>
      <w:marLeft w:val="0"/>
      <w:marRight w:val="0"/>
      <w:marTop w:val="0"/>
      <w:marBottom w:val="0"/>
      <w:divBdr>
        <w:top w:val="none" w:sz="0" w:space="0" w:color="auto"/>
        <w:left w:val="none" w:sz="0" w:space="0" w:color="auto"/>
        <w:bottom w:val="none" w:sz="0" w:space="0" w:color="auto"/>
        <w:right w:val="none" w:sz="0" w:space="0" w:color="auto"/>
      </w:divBdr>
    </w:div>
    <w:div w:id="2020572594">
      <w:bodyDiv w:val="1"/>
      <w:marLeft w:val="0"/>
      <w:marRight w:val="0"/>
      <w:marTop w:val="0"/>
      <w:marBottom w:val="0"/>
      <w:divBdr>
        <w:top w:val="none" w:sz="0" w:space="0" w:color="auto"/>
        <w:left w:val="none" w:sz="0" w:space="0" w:color="auto"/>
        <w:bottom w:val="none" w:sz="0" w:space="0" w:color="auto"/>
        <w:right w:val="none" w:sz="0" w:space="0" w:color="auto"/>
      </w:divBdr>
    </w:div>
    <w:div w:id="2021277619">
      <w:bodyDiv w:val="1"/>
      <w:marLeft w:val="0"/>
      <w:marRight w:val="0"/>
      <w:marTop w:val="0"/>
      <w:marBottom w:val="0"/>
      <w:divBdr>
        <w:top w:val="none" w:sz="0" w:space="0" w:color="auto"/>
        <w:left w:val="none" w:sz="0" w:space="0" w:color="auto"/>
        <w:bottom w:val="none" w:sz="0" w:space="0" w:color="auto"/>
        <w:right w:val="none" w:sz="0" w:space="0" w:color="auto"/>
      </w:divBdr>
    </w:div>
    <w:div w:id="2021731473">
      <w:bodyDiv w:val="1"/>
      <w:marLeft w:val="0"/>
      <w:marRight w:val="0"/>
      <w:marTop w:val="0"/>
      <w:marBottom w:val="0"/>
      <w:divBdr>
        <w:top w:val="none" w:sz="0" w:space="0" w:color="auto"/>
        <w:left w:val="none" w:sz="0" w:space="0" w:color="auto"/>
        <w:bottom w:val="none" w:sz="0" w:space="0" w:color="auto"/>
        <w:right w:val="none" w:sz="0" w:space="0" w:color="auto"/>
      </w:divBdr>
    </w:div>
    <w:div w:id="2024628092">
      <w:bodyDiv w:val="1"/>
      <w:marLeft w:val="0"/>
      <w:marRight w:val="0"/>
      <w:marTop w:val="0"/>
      <w:marBottom w:val="0"/>
      <w:divBdr>
        <w:top w:val="none" w:sz="0" w:space="0" w:color="auto"/>
        <w:left w:val="none" w:sz="0" w:space="0" w:color="auto"/>
        <w:bottom w:val="none" w:sz="0" w:space="0" w:color="auto"/>
        <w:right w:val="none" w:sz="0" w:space="0" w:color="auto"/>
      </w:divBdr>
    </w:div>
    <w:div w:id="2024893060">
      <w:bodyDiv w:val="1"/>
      <w:marLeft w:val="0"/>
      <w:marRight w:val="0"/>
      <w:marTop w:val="0"/>
      <w:marBottom w:val="0"/>
      <w:divBdr>
        <w:top w:val="none" w:sz="0" w:space="0" w:color="auto"/>
        <w:left w:val="none" w:sz="0" w:space="0" w:color="auto"/>
        <w:bottom w:val="none" w:sz="0" w:space="0" w:color="auto"/>
        <w:right w:val="none" w:sz="0" w:space="0" w:color="auto"/>
      </w:divBdr>
    </w:div>
    <w:div w:id="2025011534">
      <w:bodyDiv w:val="1"/>
      <w:marLeft w:val="0"/>
      <w:marRight w:val="0"/>
      <w:marTop w:val="0"/>
      <w:marBottom w:val="0"/>
      <w:divBdr>
        <w:top w:val="none" w:sz="0" w:space="0" w:color="auto"/>
        <w:left w:val="none" w:sz="0" w:space="0" w:color="auto"/>
        <w:bottom w:val="none" w:sz="0" w:space="0" w:color="auto"/>
        <w:right w:val="none" w:sz="0" w:space="0" w:color="auto"/>
      </w:divBdr>
    </w:div>
    <w:div w:id="2025863221">
      <w:bodyDiv w:val="1"/>
      <w:marLeft w:val="0"/>
      <w:marRight w:val="0"/>
      <w:marTop w:val="0"/>
      <w:marBottom w:val="0"/>
      <w:divBdr>
        <w:top w:val="none" w:sz="0" w:space="0" w:color="auto"/>
        <w:left w:val="none" w:sz="0" w:space="0" w:color="auto"/>
        <w:bottom w:val="none" w:sz="0" w:space="0" w:color="auto"/>
        <w:right w:val="none" w:sz="0" w:space="0" w:color="auto"/>
      </w:divBdr>
    </w:div>
    <w:div w:id="2027556793">
      <w:bodyDiv w:val="1"/>
      <w:marLeft w:val="0"/>
      <w:marRight w:val="0"/>
      <w:marTop w:val="0"/>
      <w:marBottom w:val="0"/>
      <w:divBdr>
        <w:top w:val="none" w:sz="0" w:space="0" w:color="auto"/>
        <w:left w:val="none" w:sz="0" w:space="0" w:color="auto"/>
        <w:bottom w:val="none" w:sz="0" w:space="0" w:color="auto"/>
        <w:right w:val="none" w:sz="0" w:space="0" w:color="auto"/>
      </w:divBdr>
    </w:div>
    <w:div w:id="2028485479">
      <w:bodyDiv w:val="1"/>
      <w:marLeft w:val="0"/>
      <w:marRight w:val="0"/>
      <w:marTop w:val="0"/>
      <w:marBottom w:val="0"/>
      <w:divBdr>
        <w:top w:val="none" w:sz="0" w:space="0" w:color="auto"/>
        <w:left w:val="none" w:sz="0" w:space="0" w:color="auto"/>
        <w:bottom w:val="none" w:sz="0" w:space="0" w:color="auto"/>
        <w:right w:val="none" w:sz="0" w:space="0" w:color="auto"/>
      </w:divBdr>
    </w:div>
    <w:div w:id="2029061354">
      <w:bodyDiv w:val="1"/>
      <w:marLeft w:val="0"/>
      <w:marRight w:val="0"/>
      <w:marTop w:val="0"/>
      <w:marBottom w:val="0"/>
      <w:divBdr>
        <w:top w:val="none" w:sz="0" w:space="0" w:color="auto"/>
        <w:left w:val="none" w:sz="0" w:space="0" w:color="auto"/>
        <w:bottom w:val="none" w:sz="0" w:space="0" w:color="auto"/>
        <w:right w:val="none" w:sz="0" w:space="0" w:color="auto"/>
      </w:divBdr>
    </w:div>
    <w:div w:id="2030639227">
      <w:bodyDiv w:val="1"/>
      <w:marLeft w:val="0"/>
      <w:marRight w:val="0"/>
      <w:marTop w:val="0"/>
      <w:marBottom w:val="0"/>
      <w:divBdr>
        <w:top w:val="none" w:sz="0" w:space="0" w:color="auto"/>
        <w:left w:val="none" w:sz="0" w:space="0" w:color="auto"/>
        <w:bottom w:val="none" w:sz="0" w:space="0" w:color="auto"/>
        <w:right w:val="none" w:sz="0" w:space="0" w:color="auto"/>
      </w:divBdr>
    </w:div>
    <w:div w:id="2032565454">
      <w:bodyDiv w:val="1"/>
      <w:marLeft w:val="0"/>
      <w:marRight w:val="0"/>
      <w:marTop w:val="0"/>
      <w:marBottom w:val="0"/>
      <w:divBdr>
        <w:top w:val="none" w:sz="0" w:space="0" w:color="auto"/>
        <w:left w:val="none" w:sz="0" w:space="0" w:color="auto"/>
        <w:bottom w:val="none" w:sz="0" w:space="0" w:color="auto"/>
        <w:right w:val="none" w:sz="0" w:space="0" w:color="auto"/>
      </w:divBdr>
    </w:div>
    <w:div w:id="2033917580">
      <w:bodyDiv w:val="1"/>
      <w:marLeft w:val="0"/>
      <w:marRight w:val="0"/>
      <w:marTop w:val="0"/>
      <w:marBottom w:val="0"/>
      <w:divBdr>
        <w:top w:val="none" w:sz="0" w:space="0" w:color="auto"/>
        <w:left w:val="none" w:sz="0" w:space="0" w:color="auto"/>
        <w:bottom w:val="none" w:sz="0" w:space="0" w:color="auto"/>
        <w:right w:val="none" w:sz="0" w:space="0" w:color="auto"/>
      </w:divBdr>
    </w:div>
    <w:div w:id="2035761161">
      <w:bodyDiv w:val="1"/>
      <w:marLeft w:val="0"/>
      <w:marRight w:val="0"/>
      <w:marTop w:val="0"/>
      <w:marBottom w:val="0"/>
      <w:divBdr>
        <w:top w:val="none" w:sz="0" w:space="0" w:color="auto"/>
        <w:left w:val="none" w:sz="0" w:space="0" w:color="auto"/>
        <w:bottom w:val="none" w:sz="0" w:space="0" w:color="auto"/>
        <w:right w:val="none" w:sz="0" w:space="0" w:color="auto"/>
      </w:divBdr>
    </w:div>
    <w:div w:id="2036422745">
      <w:bodyDiv w:val="1"/>
      <w:marLeft w:val="0"/>
      <w:marRight w:val="0"/>
      <w:marTop w:val="0"/>
      <w:marBottom w:val="0"/>
      <w:divBdr>
        <w:top w:val="none" w:sz="0" w:space="0" w:color="auto"/>
        <w:left w:val="none" w:sz="0" w:space="0" w:color="auto"/>
        <w:bottom w:val="none" w:sz="0" w:space="0" w:color="auto"/>
        <w:right w:val="none" w:sz="0" w:space="0" w:color="auto"/>
      </w:divBdr>
    </w:div>
    <w:div w:id="2036730130">
      <w:bodyDiv w:val="1"/>
      <w:marLeft w:val="0"/>
      <w:marRight w:val="0"/>
      <w:marTop w:val="0"/>
      <w:marBottom w:val="0"/>
      <w:divBdr>
        <w:top w:val="none" w:sz="0" w:space="0" w:color="auto"/>
        <w:left w:val="none" w:sz="0" w:space="0" w:color="auto"/>
        <w:bottom w:val="none" w:sz="0" w:space="0" w:color="auto"/>
        <w:right w:val="none" w:sz="0" w:space="0" w:color="auto"/>
      </w:divBdr>
    </w:div>
    <w:div w:id="2037921304">
      <w:bodyDiv w:val="1"/>
      <w:marLeft w:val="0"/>
      <w:marRight w:val="0"/>
      <w:marTop w:val="0"/>
      <w:marBottom w:val="0"/>
      <w:divBdr>
        <w:top w:val="none" w:sz="0" w:space="0" w:color="auto"/>
        <w:left w:val="none" w:sz="0" w:space="0" w:color="auto"/>
        <w:bottom w:val="none" w:sz="0" w:space="0" w:color="auto"/>
        <w:right w:val="none" w:sz="0" w:space="0" w:color="auto"/>
      </w:divBdr>
    </w:div>
    <w:div w:id="2038457652">
      <w:bodyDiv w:val="1"/>
      <w:marLeft w:val="0"/>
      <w:marRight w:val="0"/>
      <w:marTop w:val="0"/>
      <w:marBottom w:val="0"/>
      <w:divBdr>
        <w:top w:val="none" w:sz="0" w:space="0" w:color="auto"/>
        <w:left w:val="none" w:sz="0" w:space="0" w:color="auto"/>
        <w:bottom w:val="none" w:sz="0" w:space="0" w:color="auto"/>
        <w:right w:val="none" w:sz="0" w:space="0" w:color="auto"/>
      </w:divBdr>
    </w:div>
    <w:div w:id="2040008965">
      <w:bodyDiv w:val="1"/>
      <w:marLeft w:val="0"/>
      <w:marRight w:val="0"/>
      <w:marTop w:val="0"/>
      <w:marBottom w:val="0"/>
      <w:divBdr>
        <w:top w:val="none" w:sz="0" w:space="0" w:color="auto"/>
        <w:left w:val="none" w:sz="0" w:space="0" w:color="auto"/>
        <w:bottom w:val="none" w:sz="0" w:space="0" w:color="auto"/>
        <w:right w:val="none" w:sz="0" w:space="0" w:color="auto"/>
      </w:divBdr>
    </w:div>
    <w:div w:id="2040542841">
      <w:bodyDiv w:val="1"/>
      <w:marLeft w:val="0"/>
      <w:marRight w:val="0"/>
      <w:marTop w:val="0"/>
      <w:marBottom w:val="0"/>
      <w:divBdr>
        <w:top w:val="none" w:sz="0" w:space="0" w:color="auto"/>
        <w:left w:val="none" w:sz="0" w:space="0" w:color="auto"/>
        <w:bottom w:val="none" w:sz="0" w:space="0" w:color="auto"/>
        <w:right w:val="none" w:sz="0" w:space="0" w:color="auto"/>
      </w:divBdr>
    </w:div>
    <w:div w:id="2042515411">
      <w:bodyDiv w:val="1"/>
      <w:marLeft w:val="0"/>
      <w:marRight w:val="0"/>
      <w:marTop w:val="0"/>
      <w:marBottom w:val="0"/>
      <w:divBdr>
        <w:top w:val="none" w:sz="0" w:space="0" w:color="auto"/>
        <w:left w:val="none" w:sz="0" w:space="0" w:color="auto"/>
        <w:bottom w:val="none" w:sz="0" w:space="0" w:color="auto"/>
        <w:right w:val="none" w:sz="0" w:space="0" w:color="auto"/>
      </w:divBdr>
    </w:div>
    <w:div w:id="2043746435">
      <w:bodyDiv w:val="1"/>
      <w:marLeft w:val="0"/>
      <w:marRight w:val="0"/>
      <w:marTop w:val="0"/>
      <w:marBottom w:val="0"/>
      <w:divBdr>
        <w:top w:val="none" w:sz="0" w:space="0" w:color="auto"/>
        <w:left w:val="none" w:sz="0" w:space="0" w:color="auto"/>
        <w:bottom w:val="none" w:sz="0" w:space="0" w:color="auto"/>
        <w:right w:val="none" w:sz="0" w:space="0" w:color="auto"/>
      </w:divBdr>
    </w:div>
    <w:div w:id="2044019283">
      <w:bodyDiv w:val="1"/>
      <w:marLeft w:val="0"/>
      <w:marRight w:val="0"/>
      <w:marTop w:val="0"/>
      <w:marBottom w:val="0"/>
      <w:divBdr>
        <w:top w:val="none" w:sz="0" w:space="0" w:color="auto"/>
        <w:left w:val="none" w:sz="0" w:space="0" w:color="auto"/>
        <w:bottom w:val="none" w:sz="0" w:space="0" w:color="auto"/>
        <w:right w:val="none" w:sz="0" w:space="0" w:color="auto"/>
      </w:divBdr>
    </w:div>
    <w:div w:id="2045858996">
      <w:bodyDiv w:val="1"/>
      <w:marLeft w:val="0"/>
      <w:marRight w:val="0"/>
      <w:marTop w:val="0"/>
      <w:marBottom w:val="0"/>
      <w:divBdr>
        <w:top w:val="none" w:sz="0" w:space="0" w:color="auto"/>
        <w:left w:val="none" w:sz="0" w:space="0" w:color="auto"/>
        <w:bottom w:val="none" w:sz="0" w:space="0" w:color="auto"/>
        <w:right w:val="none" w:sz="0" w:space="0" w:color="auto"/>
      </w:divBdr>
    </w:div>
    <w:div w:id="2047216092">
      <w:bodyDiv w:val="1"/>
      <w:marLeft w:val="0"/>
      <w:marRight w:val="0"/>
      <w:marTop w:val="0"/>
      <w:marBottom w:val="0"/>
      <w:divBdr>
        <w:top w:val="none" w:sz="0" w:space="0" w:color="auto"/>
        <w:left w:val="none" w:sz="0" w:space="0" w:color="auto"/>
        <w:bottom w:val="none" w:sz="0" w:space="0" w:color="auto"/>
        <w:right w:val="none" w:sz="0" w:space="0" w:color="auto"/>
      </w:divBdr>
    </w:div>
    <w:div w:id="2047757867">
      <w:bodyDiv w:val="1"/>
      <w:marLeft w:val="0"/>
      <w:marRight w:val="0"/>
      <w:marTop w:val="0"/>
      <w:marBottom w:val="0"/>
      <w:divBdr>
        <w:top w:val="none" w:sz="0" w:space="0" w:color="auto"/>
        <w:left w:val="none" w:sz="0" w:space="0" w:color="auto"/>
        <w:bottom w:val="none" w:sz="0" w:space="0" w:color="auto"/>
        <w:right w:val="none" w:sz="0" w:space="0" w:color="auto"/>
      </w:divBdr>
    </w:div>
    <w:div w:id="2050032900">
      <w:bodyDiv w:val="1"/>
      <w:marLeft w:val="0"/>
      <w:marRight w:val="0"/>
      <w:marTop w:val="0"/>
      <w:marBottom w:val="0"/>
      <w:divBdr>
        <w:top w:val="none" w:sz="0" w:space="0" w:color="auto"/>
        <w:left w:val="none" w:sz="0" w:space="0" w:color="auto"/>
        <w:bottom w:val="none" w:sz="0" w:space="0" w:color="auto"/>
        <w:right w:val="none" w:sz="0" w:space="0" w:color="auto"/>
      </w:divBdr>
    </w:div>
    <w:div w:id="2050838886">
      <w:bodyDiv w:val="1"/>
      <w:marLeft w:val="0"/>
      <w:marRight w:val="0"/>
      <w:marTop w:val="0"/>
      <w:marBottom w:val="0"/>
      <w:divBdr>
        <w:top w:val="none" w:sz="0" w:space="0" w:color="auto"/>
        <w:left w:val="none" w:sz="0" w:space="0" w:color="auto"/>
        <w:bottom w:val="none" w:sz="0" w:space="0" w:color="auto"/>
        <w:right w:val="none" w:sz="0" w:space="0" w:color="auto"/>
      </w:divBdr>
    </w:div>
    <w:div w:id="2051874138">
      <w:bodyDiv w:val="1"/>
      <w:marLeft w:val="0"/>
      <w:marRight w:val="0"/>
      <w:marTop w:val="0"/>
      <w:marBottom w:val="0"/>
      <w:divBdr>
        <w:top w:val="none" w:sz="0" w:space="0" w:color="auto"/>
        <w:left w:val="none" w:sz="0" w:space="0" w:color="auto"/>
        <w:bottom w:val="none" w:sz="0" w:space="0" w:color="auto"/>
        <w:right w:val="none" w:sz="0" w:space="0" w:color="auto"/>
      </w:divBdr>
    </w:div>
    <w:div w:id="2053572792">
      <w:bodyDiv w:val="1"/>
      <w:marLeft w:val="0"/>
      <w:marRight w:val="0"/>
      <w:marTop w:val="0"/>
      <w:marBottom w:val="0"/>
      <w:divBdr>
        <w:top w:val="none" w:sz="0" w:space="0" w:color="auto"/>
        <w:left w:val="none" w:sz="0" w:space="0" w:color="auto"/>
        <w:bottom w:val="none" w:sz="0" w:space="0" w:color="auto"/>
        <w:right w:val="none" w:sz="0" w:space="0" w:color="auto"/>
      </w:divBdr>
    </w:div>
    <w:div w:id="2054651197">
      <w:bodyDiv w:val="1"/>
      <w:marLeft w:val="0"/>
      <w:marRight w:val="0"/>
      <w:marTop w:val="0"/>
      <w:marBottom w:val="0"/>
      <w:divBdr>
        <w:top w:val="none" w:sz="0" w:space="0" w:color="auto"/>
        <w:left w:val="none" w:sz="0" w:space="0" w:color="auto"/>
        <w:bottom w:val="none" w:sz="0" w:space="0" w:color="auto"/>
        <w:right w:val="none" w:sz="0" w:space="0" w:color="auto"/>
      </w:divBdr>
    </w:div>
    <w:div w:id="2054890042">
      <w:bodyDiv w:val="1"/>
      <w:marLeft w:val="0"/>
      <w:marRight w:val="0"/>
      <w:marTop w:val="0"/>
      <w:marBottom w:val="0"/>
      <w:divBdr>
        <w:top w:val="none" w:sz="0" w:space="0" w:color="auto"/>
        <w:left w:val="none" w:sz="0" w:space="0" w:color="auto"/>
        <w:bottom w:val="none" w:sz="0" w:space="0" w:color="auto"/>
        <w:right w:val="none" w:sz="0" w:space="0" w:color="auto"/>
      </w:divBdr>
    </w:div>
    <w:div w:id="2055543872">
      <w:bodyDiv w:val="1"/>
      <w:marLeft w:val="0"/>
      <w:marRight w:val="0"/>
      <w:marTop w:val="0"/>
      <w:marBottom w:val="0"/>
      <w:divBdr>
        <w:top w:val="none" w:sz="0" w:space="0" w:color="auto"/>
        <w:left w:val="none" w:sz="0" w:space="0" w:color="auto"/>
        <w:bottom w:val="none" w:sz="0" w:space="0" w:color="auto"/>
        <w:right w:val="none" w:sz="0" w:space="0" w:color="auto"/>
      </w:divBdr>
    </w:div>
    <w:div w:id="2056734087">
      <w:bodyDiv w:val="1"/>
      <w:marLeft w:val="0"/>
      <w:marRight w:val="0"/>
      <w:marTop w:val="0"/>
      <w:marBottom w:val="0"/>
      <w:divBdr>
        <w:top w:val="none" w:sz="0" w:space="0" w:color="auto"/>
        <w:left w:val="none" w:sz="0" w:space="0" w:color="auto"/>
        <w:bottom w:val="none" w:sz="0" w:space="0" w:color="auto"/>
        <w:right w:val="none" w:sz="0" w:space="0" w:color="auto"/>
      </w:divBdr>
    </w:div>
    <w:div w:id="2057582097">
      <w:bodyDiv w:val="1"/>
      <w:marLeft w:val="0"/>
      <w:marRight w:val="0"/>
      <w:marTop w:val="0"/>
      <w:marBottom w:val="0"/>
      <w:divBdr>
        <w:top w:val="none" w:sz="0" w:space="0" w:color="auto"/>
        <w:left w:val="none" w:sz="0" w:space="0" w:color="auto"/>
        <w:bottom w:val="none" w:sz="0" w:space="0" w:color="auto"/>
        <w:right w:val="none" w:sz="0" w:space="0" w:color="auto"/>
      </w:divBdr>
    </w:div>
    <w:div w:id="2057968610">
      <w:bodyDiv w:val="1"/>
      <w:marLeft w:val="0"/>
      <w:marRight w:val="0"/>
      <w:marTop w:val="0"/>
      <w:marBottom w:val="0"/>
      <w:divBdr>
        <w:top w:val="none" w:sz="0" w:space="0" w:color="auto"/>
        <w:left w:val="none" w:sz="0" w:space="0" w:color="auto"/>
        <w:bottom w:val="none" w:sz="0" w:space="0" w:color="auto"/>
        <w:right w:val="none" w:sz="0" w:space="0" w:color="auto"/>
      </w:divBdr>
    </w:div>
    <w:div w:id="2058162529">
      <w:bodyDiv w:val="1"/>
      <w:marLeft w:val="0"/>
      <w:marRight w:val="0"/>
      <w:marTop w:val="0"/>
      <w:marBottom w:val="0"/>
      <w:divBdr>
        <w:top w:val="none" w:sz="0" w:space="0" w:color="auto"/>
        <w:left w:val="none" w:sz="0" w:space="0" w:color="auto"/>
        <w:bottom w:val="none" w:sz="0" w:space="0" w:color="auto"/>
        <w:right w:val="none" w:sz="0" w:space="0" w:color="auto"/>
      </w:divBdr>
    </w:div>
    <w:div w:id="2059208918">
      <w:bodyDiv w:val="1"/>
      <w:marLeft w:val="0"/>
      <w:marRight w:val="0"/>
      <w:marTop w:val="0"/>
      <w:marBottom w:val="0"/>
      <w:divBdr>
        <w:top w:val="none" w:sz="0" w:space="0" w:color="auto"/>
        <w:left w:val="none" w:sz="0" w:space="0" w:color="auto"/>
        <w:bottom w:val="none" w:sz="0" w:space="0" w:color="auto"/>
        <w:right w:val="none" w:sz="0" w:space="0" w:color="auto"/>
      </w:divBdr>
    </w:div>
    <w:div w:id="2059547570">
      <w:bodyDiv w:val="1"/>
      <w:marLeft w:val="0"/>
      <w:marRight w:val="0"/>
      <w:marTop w:val="0"/>
      <w:marBottom w:val="0"/>
      <w:divBdr>
        <w:top w:val="none" w:sz="0" w:space="0" w:color="auto"/>
        <w:left w:val="none" w:sz="0" w:space="0" w:color="auto"/>
        <w:bottom w:val="none" w:sz="0" w:space="0" w:color="auto"/>
        <w:right w:val="none" w:sz="0" w:space="0" w:color="auto"/>
      </w:divBdr>
    </w:div>
    <w:div w:id="2061785582">
      <w:bodyDiv w:val="1"/>
      <w:marLeft w:val="0"/>
      <w:marRight w:val="0"/>
      <w:marTop w:val="0"/>
      <w:marBottom w:val="0"/>
      <w:divBdr>
        <w:top w:val="none" w:sz="0" w:space="0" w:color="auto"/>
        <w:left w:val="none" w:sz="0" w:space="0" w:color="auto"/>
        <w:bottom w:val="none" w:sz="0" w:space="0" w:color="auto"/>
        <w:right w:val="none" w:sz="0" w:space="0" w:color="auto"/>
      </w:divBdr>
    </w:div>
    <w:div w:id="2062169480">
      <w:bodyDiv w:val="1"/>
      <w:marLeft w:val="0"/>
      <w:marRight w:val="0"/>
      <w:marTop w:val="0"/>
      <w:marBottom w:val="0"/>
      <w:divBdr>
        <w:top w:val="none" w:sz="0" w:space="0" w:color="auto"/>
        <w:left w:val="none" w:sz="0" w:space="0" w:color="auto"/>
        <w:bottom w:val="none" w:sz="0" w:space="0" w:color="auto"/>
        <w:right w:val="none" w:sz="0" w:space="0" w:color="auto"/>
      </w:divBdr>
    </w:div>
    <w:div w:id="2062896902">
      <w:bodyDiv w:val="1"/>
      <w:marLeft w:val="0"/>
      <w:marRight w:val="0"/>
      <w:marTop w:val="0"/>
      <w:marBottom w:val="0"/>
      <w:divBdr>
        <w:top w:val="none" w:sz="0" w:space="0" w:color="auto"/>
        <w:left w:val="none" w:sz="0" w:space="0" w:color="auto"/>
        <w:bottom w:val="none" w:sz="0" w:space="0" w:color="auto"/>
        <w:right w:val="none" w:sz="0" w:space="0" w:color="auto"/>
      </w:divBdr>
    </w:div>
    <w:div w:id="2063019051">
      <w:bodyDiv w:val="1"/>
      <w:marLeft w:val="0"/>
      <w:marRight w:val="0"/>
      <w:marTop w:val="0"/>
      <w:marBottom w:val="0"/>
      <w:divBdr>
        <w:top w:val="none" w:sz="0" w:space="0" w:color="auto"/>
        <w:left w:val="none" w:sz="0" w:space="0" w:color="auto"/>
        <w:bottom w:val="none" w:sz="0" w:space="0" w:color="auto"/>
        <w:right w:val="none" w:sz="0" w:space="0" w:color="auto"/>
      </w:divBdr>
    </w:div>
    <w:div w:id="2063168586">
      <w:bodyDiv w:val="1"/>
      <w:marLeft w:val="0"/>
      <w:marRight w:val="0"/>
      <w:marTop w:val="0"/>
      <w:marBottom w:val="0"/>
      <w:divBdr>
        <w:top w:val="none" w:sz="0" w:space="0" w:color="auto"/>
        <w:left w:val="none" w:sz="0" w:space="0" w:color="auto"/>
        <w:bottom w:val="none" w:sz="0" w:space="0" w:color="auto"/>
        <w:right w:val="none" w:sz="0" w:space="0" w:color="auto"/>
      </w:divBdr>
    </w:div>
    <w:div w:id="2063210454">
      <w:bodyDiv w:val="1"/>
      <w:marLeft w:val="0"/>
      <w:marRight w:val="0"/>
      <w:marTop w:val="0"/>
      <w:marBottom w:val="0"/>
      <w:divBdr>
        <w:top w:val="none" w:sz="0" w:space="0" w:color="auto"/>
        <w:left w:val="none" w:sz="0" w:space="0" w:color="auto"/>
        <w:bottom w:val="none" w:sz="0" w:space="0" w:color="auto"/>
        <w:right w:val="none" w:sz="0" w:space="0" w:color="auto"/>
      </w:divBdr>
    </w:div>
    <w:div w:id="2064133598">
      <w:bodyDiv w:val="1"/>
      <w:marLeft w:val="0"/>
      <w:marRight w:val="0"/>
      <w:marTop w:val="0"/>
      <w:marBottom w:val="0"/>
      <w:divBdr>
        <w:top w:val="none" w:sz="0" w:space="0" w:color="auto"/>
        <w:left w:val="none" w:sz="0" w:space="0" w:color="auto"/>
        <w:bottom w:val="none" w:sz="0" w:space="0" w:color="auto"/>
        <w:right w:val="none" w:sz="0" w:space="0" w:color="auto"/>
      </w:divBdr>
    </w:div>
    <w:div w:id="2064404559">
      <w:bodyDiv w:val="1"/>
      <w:marLeft w:val="0"/>
      <w:marRight w:val="0"/>
      <w:marTop w:val="0"/>
      <w:marBottom w:val="0"/>
      <w:divBdr>
        <w:top w:val="none" w:sz="0" w:space="0" w:color="auto"/>
        <w:left w:val="none" w:sz="0" w:space="0" w:color="auto"/>
        <w:bottom w:val="none" w:sz="0" w:space="0" w:color="auto"/>
        <w:right w:val="none" w:sz="0" w:space="0" w:color="auto"/>
      </w:divBdr>
    </w:div>
    <w:div w:id="2067412555">
      <w:bodyDiv w:val="1"/>
      <w:marLeft w:val="0"/>
      <w:marRight w:val="0"/>
      <w:marTop w:val="0"/>
      <w:marBottom w:val="0"/>
      <w:divBdr>
        <w:top w:val="none" w:sz="0" w:space="0" w:color="auto"/>
        <w:left w:val="none" w:sz="0" w:space="0" w:color="auto"/>
        <w:bottom w:val="none" w:sz="0" w:space="0" w:color="auto"/>
        <w:right w:val="none" w:sz="0" w:space="0" w:color="auto"/>
      </w:divBdr>
    </w:div>
    <w:div w:id="2067753052">
      <w:bodyDiv w:val="1"/>
      <w:marLeft w:val="0"/>
      <w:marRight w:val="0"/>
      <w:marTop w:val="0"/>
      <w:marBottom w:val="0"/>
      <w:divBdr>
        <w:top w:val="none" w:sz="0" w:space="0" w:color="auto"/>
        <w:left w:val="none" w:sz="0" w:space="0" w:color="auto"/>
        <w:bottom w:val="none" w:sz="0" w:space="0" w:color="auto"/>
        <w:right w:val="none" w:sz="0" w:space="0" w:color="auto"/>
      </w:divBdr>
    </w:div>
    <w:div w:id="2068605676">
      <w:bodyDiv w:val="1"/>
      <w:marLeft w:val="0"/>
      <w:marRight w:val="0"/>
      <w:marTop w:val="0"/>
      <w:marBottom w:val="0"/>
      <w:divBdr>
        <w:top w:val="none" w:sz="0" w:space="0" w:color="auto"/>
        <w:left w:val="none" w:sz="0" w:space="0" w:color="auto"/>
        <w:bottom w:val="none" w:sz="0" w:space="0" w:color="auto"/>
        <w:right w:val="none" w:sz="0" w:space="0" w:color="auto"/>
      </w:divBdr>
    </w:div>
    <w:div w:id="2069766599">
      <w:bodyDiv w:val="1"/>
      <w:marLeft w:val="0"/>
      <w:marRight w:val="0"/>
      <w:marTop w:val="0"/>
      <w:marBottom w:val="0"/>
      <w:divBdr>
        <w:top w:val="none" w:sz="0" w:space="0" w:color="auto"/>
        <w:left w:val="none" w:sz="0" w:space="0" w:color="auto"/>
        <w:bottom w:val="none" w:sz="0" w:space="0" w:color="auto"/>
        <w:right w:val="none" w:sz="0" w:space="0" w:color="auto"/>
      </w:divBdr>
    </w:div>
    <w:div w:id="2069917281">
      <w:bodyDiv w:val="1"/>
      <w:marLeft w:val="0"/>
      <w:marRight w:val="0"/>
      <w:marTop w:val="0"/>
      <w:marBottom w:val="0"/>
      <w:divBdr>
        <w:top w:val="none" w:sz="0" w:space="0" w:color="auto"/>
        <w:left w:val="none" w:sz="0" w:space="0" w:color="auto"/>
        <w:bottom w:val="none" w:sz="0" w:space="0" w:color="auto"/>
        <w:right w:val="none" w:sz="0" w:space="0" w:color="auto"/>
      </w:divBdr>
    </w:div>
    <w:div w:id="2071727113">
      <w:bodyDiv w:val="1"/>
      <w:marLeft w:val="0"/>
      <w:marRight w:val="0"/>
      <w:marTop w:val="0"/>
      <w:marBottom w:val="0"/>
      <w:divBdr>
        <w:top w:val="none" w:sz="0" w:space="0" w:color="auto"/>
        <w:left w:val="none" w:sz="0" w:space="0" w:color="auto"/>
        <w:bottom w:val="none" w:sz="0" w:space="0" w:color="auto"/>
        <w:right w:val="none" w:sz="0" w:space="0" w:color="auto"/>
      </w:divBdr>
    </w:div>
    <w:div w:id="2072731637">
      <w:bodyDiv w:val="1"/>
      <w:marLeft w:val="0"/>
      <w:marRight w:val="0"/>
      <w:marTop w:val="0"/>
      <w:marBottom w:val="0"/>
      <w:divBdr>
        <w:top w:val="none" w:sz="0" w:space="0" w:color="auto"/>
        <w:left w:val="none" w:sz="0" w:space="0" w:color="auto"/>
        <w:bottom w:val="none" w:sz="0" w:space="0" w:color="auto"/>
        <w:right w:val="none" w:sz="0" w:space="0" w:color="auto"/>
      </w:divBdr>
    </w:div>
    <w:div w:id="2072846222">
      <w:bodyDiv w:val="1"/>
      <w:marLeft w:val="0"/>
      <w:marRight w:val="0"/>
      <w:marTop w:val="0"/>
      <w:marBottom w:val="0"/>
      <w:divBdr>
        <w:top w:val="none" w:sz="0" w:space="0" w:color="auto"/>
        <w:left w:val="none" w:sz="0" w:space="0" w:color="auto"/>
        <w:bottom w:val="none" w:sz="0" w:space="0" w:color="auto"/>
        <w:right w:val="none" w:sz="0" w:space="0" w:color="auto"/>
      </w:divBdr>
    </w:div>
    <w:div w:id="2074808709">
      <w:bodyDiv w:val="1"/>
      <w:marLeft w:val="0"/>
      <w:marRight w:val="0"/>
      <w:marTop w:val="0"/>
      <w:marBottom w:val="0"/>
      <w:divBdr>
        <w:top w:val="none" w:sz="0" w:space="0" w:color="auto"/>
        <w:left w:val="none" w:sz="0" w:space="0" w:color="auto"/>
        <w:bottom w:val="none" w:sz="0" w:space="0" w:color="auto"/>
        <w:right w:val="none" w:sz="0" w:space="0" w:color="auto"/>
      </w:divBdr>
    </w:div>
    <w:div w:id="2075620556">
      <w:bodyDiv w:val="1"/>
      <w:marLeft w:val="0"/>
      <w:marRight w:val="0"/>
      <w:marTop w:val="0"/>
      <w:marBottom w:val="0"/>
      <w:divBdr>
        <w:top w:val="none" w:sz="0" w:space="0" w:color="auto"/>
        <w:left w:val="none" w:sz="0" w:space="0" w:color="auto"/>
        <w:bottom w:val="none" w:sz="0" w:space="0" w:color="auto"/>
        <w:right w:val="none" w:sz="0" w:space="0" w:color="auto"/>
      </w:divBdr>
    </w:div>
    <w:div w:id="2075930991">
      <w:bodyDiv w:val="1"/>
      <w:marLeft w:val="0"/>
      <w:marRight w:val="0"/>
      <w:marTop w:val="0"/>
      <w:marBottom w:val="0"/>
      <w:divBdr>
        <w:top w:val="none" w:sz="0" w:space="0" w:color="auto"/>
        <w:left w:val="none" w:sz="0" w:space="0" w:color="auto"/>
        <w:bottom w:val="none" w:sz="0" w:space="0" w:color="auto"/>
        <w:right w:val="none" w:sz="0" w:space="0" w:color="auto"/>
      </w:divBdr>
    </w:div>
    <w:div w:id="2077051816">
      <w:bodyDiv w:val="1"/>
      <w:marLeft w:val="0"/>
      <w:marRight w:val="0"/>
      <w:marTop w:val="0"/>
      <w:marBottom w:val="0"/>
      <w:divBdr>
        <w:top w:val="none" w:sz="0" w:space="0" w:color="auto"/>
        <w:left w:val="none" w:sz="0" w:space="0" w:color="auto"/>
        <w:bottom w:val="none" w:sz="0" w:space="0" w:color="auto"/>
        <w:right w:val="none" w:sz="0" w:space="0" w:color="auto"/>
      </w:divBdr>
    </w:div>
    <w:div w:id="2078044183">
      <w:bodyDiv w:val="1"/>
      <w:marLeft w:val="0"/>
      <w:marRight w:val="0"/>
      <w:marTop w:val="0"/>
      <w:marBottom w:val="0"/>
      <w:divBdr>
        <w:top w:val="none" w:sz="0" w:space="0" w:color="auto"/>
        <w:left w:val="none" w:sz="0" w:space="0" w:color="auto"/>
        <w:bottom w:val="none" w:sz="0" w:space="0" w:color="auto"/>
        <w:right w:val="none" w:sz="0" w:space="0" w:color="auto"/>
      </w:divBdr>
    </w:div>
    <w:div w:id="2079397113">
      <w:bodyDiv w:val="1"/>
      <w:marLeft w:val="0"/>
      <w:marRight w:val="0"/>
      <w:marTop w:val="0"/>
      <w:marBottom w:val="0"/>
      <w:divBdr>
        <w:top w:val="none" w:sz="0" w:space="0" w:color="auto"/>
        <w:left w:val="none" w:sz="0" w:space="0" w:color="auto"/>
        <w:bottom w:val="none" w:sz="0" w:space="0" w:color="auto"/>
        <w:right w:val="none" w:sz="0" w:space="0" w:color="auto"/>
      </w:divBdr>
    </w:div>
    <w:div w:id="2081445852">
      <w:bodyDiv w:val="1"/>
      <w:marLeft w:val="0"/>
      <w:marRight w:val="0"/>
      <w:marTop w:val="0"/>
      <w:marBottom w:val="0"/>
      <w:divBdr>
        <w:top w:val="none" w:sz="0" w:space="0" w:color="auto"/>
        <w:left w:val="none" w:sz="0" w:space="0" w:color="auto"/>
        <w:bottom w:val="none" w:sz="0" w:space="0" w:color="auto"/>
        <w:right w:val="none" w:sz="0" w:space="0" w:color="auto"/>
      </w:divBdr>
    </w:div>
    <w:div w:id="2083523643">
      <w:bodyDiv w:val="1"/>
      <w:marLeft w:val="0"/>
      <w:marRight w:val="0"/>
      <w:marTop w:val="0"/>
      <w:marBottom w:val="0"/>
      <w:divBdr>
        <w:top w:val="none" w:sz="0" w:space="0" w:color="auto"/>
        <w:left w:val="none" w:sz="0" w:space="0" w:color="auto"/>
        <w:bottom w:val="none" w:sz="0" w:space="0" w:color="auto"/>
        <w:right w:val="none" w:sz="0" w:space="0" w:color="auto"/>
      </w:divBdr>
    </w:div>
    <w:div w:id="2086107740">
      <w:bodyDiv w:val="1"/>
      <w:marLeft w:val="0"/>
      <w:marRight w:val="0"/>
      <w:marTop w:val="0"/>
      <w:marBottom w:val="0"/>
      <w:divBdr>
        <w:top w:val="none" w:sz="0" w:space="0" w:color="auto"/>
        <w:left w:val="none" w:sz="0" w:space="0" w:color="auto"/>
        <w:bottom w:val="none" w:sz="0" w:space="0" w:color="auto"/>
        <w:right w:val="none" w:sz="0" w:space="0" w:color="auto"/>
      </w:divBdr>
    </w:div>
    <w:div w:id="2086606824">
      <w:bodyDiv w:val="1"/>
      <w:marLeft w:val="0"/>
      <w:marRight w:val="0"/>
      <w:marTop w:val="0"/>
      <w:marBottom w:val="0"/>
      <w:divBdr>
        <w:top w:val="none" w:sz="0" w:space="0" w:color="auto"/>
        <w:left w:val="none" w:sz="0" w:space="0" w:color="auto"/>
        <w:bottom w:val="none" w:sz="0" w:space="0" w:color="auto"/>
        <w:right w:val="none" w:sz="0" w:space="0" w:color="auto"/>
      </w:divBdr>
    </w:div>
    <w:div w:id="2088184443">
      <w:bodyDiv w:val="1"/>
      <w:marLeft w:val="0"/>
      <w:marRight w:val="0"/>
      <w:marTop w:val="0"/>
      <w:marBottom w:val="0"/>
      <w:divBdr>
        <w:top w:val="none" w:sz="0" w:space="0" w:color="auto"/>
        <w:left w:val="none" w:sz="0" w:space="0" w:color="auto"/>
        <w:bottom w:val="none" w:sz="0" w:space="0" w:color="auto"/>
        <w:right w:val="none" w:sz="0" w:space="0" w:color="auto"/>
      </w:divBdr>
    </w:div>
    <w:div w:id="2088265464">
      <w:bodyDiv w:val="1"/>
      <w:marLeft w:val="0"/>
      <w:marRight w:val="0"/>
      <w:marTop w:val="0"/>
      <w:marBottom w:val="0"/>
      <w:divBdr>
        <w:top w:val="none" w:sz="0" w:space="0" w:color="auto"/>
        <w:left w:val="none" w:sz="0" w:space="0" w:color="auto"/>
        <w:bottom w:val="none" w:sz="0" w:space="0" w:color="auto"/>
        <w:right w:val="none" w:sz="0" w:space="0" w:color="auto"/>
      </w:divBdr>
    </w:div>
    <w:div w:id="2088725762">
      <w:bodyDiv w:val="1"/>
      <w:marLeft w:val="0"/>
      <w:marRight w:val="0"/>
      <w:marTop w:val="0"/>
      <w:marBottom w:val="0"/>
      <w:divBdr>
        <w:top w:val="none" w:sz="0" w:space="0" w:color="auto"/>
        <w:left w:val="none" w:sz="0" w:space="0" w:color="auto"/>
        <w:bottom w:val="none" w:sz="0" w:space="0" w:color="auto"/>
        <w:right w:val="none" w:sz="0" w:space="0" w:color="auto"/>
      </w:divBdr>
    </w:div>
    <w:div w:id="2089568658">
      <w:bodyDiv w:val="1"/>
      <w:marLeft w:val="0"/>
      <w:marRight w:val="0"/>
      <w:marTop w:val="0"/>
      <w:marBottom w:val="0"/>
      <w:divBdr>
        <w:top w:val="none" w:sz="0" w:space="0" w:color="auto"/>
        <w:left w:val="none" w:sz="0" w:space="0" w:color="auto"/>
        <w:bottom w:val="none" w:sz="0" w:space="0" w:color="auto"/>
        <w:right w:val="none" w:sz="0" w:space="0" w:color="auto"/>
      </w:divBdr>
    </w:div>
    <w:div w:id="2089962993">
      <w:bodyDiv w:val="1"/>
      <w:marLeft w:val="0"/>
      <w:marRight w:val="0"/>
      <w:marTop w:val="0"/>
      <w:marBottom w:val="0"/>
      <w:divBdr>
        <w:top w:val="none" w:sz="0" w:space="0" w:color="auto"/>
        <w:left w:val="none" w:sz="0" w:space="0" w:color="auto"/>
        <w:bottom w:val="none" w:sz="0" w:space="0" w:color="auto"/>
        <w:right w:val="none" w:sz="0" w:space="0" w:color="auto"/>
      </w:divBdr>
    </w:div>
    <w:div w:id="2090417388">
      <w:bodyDiv w:val="1"/>
      <w:marLeft w:val="0"/>
      <w:marRight w:val="0"/>
      <w:marTop w:val="0"/>
      <w:marBottom w:val="0"/>
      <w:divBdr>
        <w:top w:val="none" w:sz="0" w:space="0" w:color="auto"/>
        <w:left w:val="none" w:sz="0" w:space="0" w:color="auto"/>
        <w:bottom w:val="none" w:sz="0" w:space="0" w:color="auto"/>
        <w:right w:val="none" w:sz="0" w:space="0" w:color="auto"/>
      </w:divBdr>
    </w:div>
    <w:div w:id="2090467815">
      <w:bodyDiv w:val="1"/>
      <w:marLeft w:val="0"/>
      <w:marRight w:val="0"/>
      <w:marTop w:val="0"/>
      <w:marBottom w:val="0"/>
      <w:divBdr>
        <w:top w:val="none" w:sz="0" w:space="0" w:color="auto"/>
        <w:left w:val="none" w:sz="0" w:space="0" w:color="auto"/>
        <w:bottom w:val="none" w:sz="0" w:space="0" w:color="auto"/>
        <w:right w:val="none" w:sz="0" w:space="0" w:color="auto"/>
      </w:divBdr>
    </w:div>
    <w:div w:id="2091921315">
      <w:bodyDiv w:val="1"/>
      <w:marLeft w:val="0"/>
      <w:marRight w:val="0"/>
      <w:marTop w:val="0"/>
      <w:marBottom w:val="0"/>
      <w:divBdr>
        <w:top w:val="none" w:sz="0" w:space="0" w:color="auto"/>
        <w:left w:val="none" w:sz="0" w:space="0" w:color="auto"/>
        <w:bottom w:val="none" w:sz="0" w:space="0" w:color="auto"/>
        <w:right w:val="none" w:sz="0" w:space="0" w:color="auto"/>
      </w:divBdr>
    </w:div>
    <w:div w:id="2091999792">
      <w:bodyDiv w:val="1"/>
      <w:marLeft w:val="0"/>
      <w:marRight w:val="0"/>
      <w:marTop w:val="0"/>
      <w:marBottom w:val="0"/>
      <w:divBdr>
        <w:top w:val="none" w:sz="0" w:space="0" w:color="auto"/>
        <w:left w:val="none" w:sz="0" w:space="0" w:color="auto"/>
        <w:bottom w:val="none" w:sz="0" w:space="0" w:color="auto"/>
        <w:right w:val="none" w:sz="0" w:space="0" w:color="auto"/>
      </w:divBdr>
    </w:div>
    <w:div w:id="2092776999">
      <w:bodyDiv w:val="1"/>
      <w:marLeft w:val="0"/>
      <w:marRight w:val="0"/>
      <w:marTop w:val="0"/>
      <w:marBottom w:val="0"/>
      <w:divBdr>
        <w:top w:val="none" w:sz="0" w:space="0" w:color="auto"/>
        <w:left w:val="none" w:sz="0" w:space="0" w:color="auto"/>
        <w:bottom w:val="none" w:sz="0" w:space="0" w:color="auto"/>
        <w:right w:val="none" w:sz="0" w:space="0" w:color="auto"/>
      </w:divBdr>
    </w:div>
    <w:div w:id="2093351856">
      <w:bodyDiv w:val="1"/>
      <w:marLeft w:val="0"/>
      <w:marRight w:val="0"/>
      <w:marTop w:val="0"/>
      <w:marBottom w:val="0"/>
      <w:divBdr>
        <w:top w:val="none" w:sz="0" w:space="0" w:color="auto"/>
        <w:left w:val="none" w:sz="0" w:space="0" w:color="auto"/>
        <w:bottom w:val="none" w:sz="0" w:space="0" w:color="auto"/>
        <w:right w:val="none" w:sz="0" w:space="0" w:color="auto"/>
      </w:divBdr>
    </w:div>
    <w:div w:id="2095003582">
      <w:bodyDiv w:val="1"/>
      <w:marLeft w:val="0"/>
      <w:marRight w:val="0"/>
      <w:marTop w:val="0"/>
      <w:marBottom w:val="0"/>
      <w:divBdr>
        <w:top w:val="none" w:sz="0" w:space="0" w:color="auto"/>
        <w:left w:val="none" w:sz="0" w:space="0" w:color="auto"/>
        <w:bottom w:val="none" w:sz="0" w:space="0" w:color="auto"/>
        <w:right w:val="none" w:sz="0" w:space="0" w:color="auto"/>
      </w:divBdr>
    </w:div>
    <w:div w:id="2096899161">
      <w:bodyDiv w:val="1"/>
      <w:marLeft w:val="0"/>
      <w:marRight w:val="0"/>
      <w:marTop w:val="0"/>
      <w:marBottom w:val="0"/>
      <w:divBdr>
        <w:top w:val="none" w:sz="0" w:space="0" w:color="auto"/>
        <w:left w:val="none" w:sz="0" w:space="0" w:color="auto"/>
        <w:bottom w:val="none" w:sz="0" w:space="0" w:color="auto"/>
        <w:right w:val="none" w:sz="0" w:space="0" w:color="auto"/>
      </w:divBdr>
    </w:div>
    <w:div w:id="2098860703">
      <w:bodyDiv w:val="1"/>
      <w:marLeft w:val="0"/>
      <w:marRight w:val="0"/>
      <w:marTop w:val="0"/>
      <w:marBottom w:val="0"/>
      <w:divBdr>
        <w:top w:val="none" w:sz="0" w:space="0" w:color="auto"/>
        <w:left w:val="none" w:sz="0" w:space="0" w:color="auto"/>
        <w:bottom w:val="none" w:sz="0" w:space="0" w:color="auto"/>
        <w:right w:val="none" w:sz="0" w:space="0" w:color="auto"/>
      </w:divBdr>
    </w:div>
    <w:div w:id="2099203819">
      <w:bodyDiv w:val="1"/>
      <w:marLeft w:val="0"/>
      <w:marRight w:val="0"/>
      <w:marTop w:val="0"/>
      <w:marBottom w:val="0"/>
      <w:divBdr>
        <w:top w:val="none" w:sz="0" w:space="0" w:color="auto"/>
        <w:left w:val="none" w:sz="0" w:space="0" w:color="auto"/>
        <w:bottom w:val="none" w:sz="0" w:space="0" w:color="auto"/>
        <w:right w:val="none" w:sz="0" w:space="0" w:color="auto"/>
      </w:divBdr>
    </w:div>
    <w:div w:id="2100561499">
      <w:bodyDiv w:val="1"/>
      <w:marLeft w:val="0"/>
      <w:marRight w:val="0"/>
      <w:marTop w:val="0"/>
      <w:marBottom w:val="0"/>
      <w:divBdr>
        <w:top w:val="none" w:sz="0" w:space="0" w:color="auto"/>
        <w:left w:val="none" w:sz="0" w:space="0" w:color="auto"/>
        <w:bottom w:val="none" w:sz="0" w:space="0" w:color="auto"/>
        <w:right w:val="none" w:sz="0" w:space="0" w:color="auto"/>
      </w:divBdr>
    </w:div>
    <w:div w:id="2103722707">
      <w:bodyDiv w:val="1"/>
      <w:marLeft w:val="0"/>
      <w:marRight w:val="0"/>
      <w:marTop w:val="0"/>
      <w:marBottom w:val="0"/>
      <w:divBdr>
        <w:top w:val="none" w:sz="0" w:space="0" w:color="auto"/>
        <w:left w:val="none" w:sz="0" w:space="0" w:color="auto"/>
        <w:bottom w:val="none" w:sz="0" w:space="0" w:color="auto"/>
        <w:right w:val="none" w:sz="0" w:space="0" w:color="auto"/>
      </w:divBdr>
    </w:div>
    <w:div w:id="2103867811">
      <w:bodyDiv w:val="1"/>
      <w:marLeft w:val="0"/>
      <w:marRight w:val="0"/>
      <w:marTop w:val="0"/>
      <w:marBottom w:val="0"/>
      <w:divBdr>
        <w:top w:val="none" w:sz="0" w:space="0" w:color="auto"/>
        <w:left w:val="none" w:sz="0" w:space="0" w:color="auto"/>
        <w:bottom w:val="none" w:sz="0" w:space="0" w:color="auto"/>
        <w:right w:val="none" w:sz="0" w:space="0" w:color="auto"/>
      </w:divBdr>
    </w:div>
    <w:div w:id="2104182917">
      <w:bodyDiv w:val="1"/>
      <w:marLeft w:val="0"/>
      <w:marRight w:val="0"/>
      <w:marTop w:val="0"/>
      <w:marBottom w:val="0"/>
      <w:divBdr>
        <w:top w:val="none" w:sz="0" w:space="0" w:color="auto"/>
        <w:left w:val="none" w:sz="0" w:space="0" w:color="auto"/>
        <w:bottom w:val="none" w:sz="0" w:space="0" w:color="auto"/>
        <w:right w:val="none" w:sz="0" w:space="0" w:color="auto"/>
      </w:divBdr>
    </w:div>
    <w:div w:id="2104374257">
      <w:bodyDiv w:val="1"/>
      <w:marLeft w:val="0"/>
      <w:marRight w:val="0"/>
      <w:marTop w:val="0"/>
      <w:marBottom w:val="0"/>
      <w:divBdr>
        <w:top w:val="none" w:sz="0" w:space="0" w:color="auto"/>
        <w:left w:val="none" w:sz="0" w:space="0" w:color="auto"/>
        <w:bottom w:val="none" w:sz="0" w:space="0" w:color="auto"/>
        <w:right w:val="none" w:sz="0" w:space="0" w:color="auto"/>
      </w:divBdr>
    </w:div>
    <w:div w:id="2104757922">
      <w:bodyDiv w:val="1"/>
      <w:marLeft w:val="0"/>
      <w:marRight w:val="0"/>
      <w:marTop w:val="0"/>
      <w:marBottom w:val="0"/>
      <w:divBdr>
        <w:top w:val="none" w:sz="0" w:space="0" w:color="auto"/>
        <w:left w:val="none" w:sz="0" w:space="0" w:color="auto"/>
        <w:bottom w:val="none" w:sz="0" w:space="0" w:color="auto"/>
        <w:right w:val="none" w:sz="0" w:space="0" w:color="auto"/>
      </w:divBdr>
    </w:div>
    <w:div w:id="2104765919">
      <w:bodyDiv w:val="1"/>
      <w:marLeft w:val="0"/>
      <w:marRight w:val="0"/>
      <w:marTop w:val="0"/>
      <w:marBottom w:val="0"/>
      <w:divBdr>
        <w:top w:val="none" w:sz="0" w:space="0" w:color="auto"/>
        <w:left w:val="none" w:sz="0" w:space="0" w:color="auto"/>
        <w:bottom w:val="none" w:sz="0" w:space="0" w:color="auto"/>
        <w:right w:val="none" w:sz="0" w:space="0" w:color="auto"/>
      </w:divBdr>
    </w:div>
    <w:div w:id="2104952766">
      <w:bodyDiv w:val="1"/>
      <w:marLeft w:val="0"/>
      <w:marRight w:val="0"/>
      <w:marTop w:val="0"/>
      <w:marBottom w:val="0"/>
      <w:divBdr>
        <w:top w:val="none" w:sz="0" w:space="0" w:color="auto"/>
        <w:left w:val="none" w:sz="0" w:space="0" w:color="auto"/>
        <w:bottom w:val="none" w:sz="0" w:space="0" w:color="auto"/>
        <w:right w:val="none" w:sz="0" w:space="0" w:color="auto"/>
      </w:divBdr>
    </w:div>
    <w:div w:id="2105219964">
      <w:bodyDiv w:val="1"/>
      <w:marLeft w:val="0"/>
      <w:marRight w:val="0"/>
      <w:marTop w:val="0"/>
      <w:marBottom w:val="0"/>
      <w:divBdr>
        <w:top w:val="none" w:sz="0" w:space="0" w:color="auto"/>
        <w:left w:val="none" w:sz="0" w:space="0" w:color="auto"/>
        <w:bottom w:val="none" w:sz="0" w:space="0" w:color="auto"/>
        <w:right w:val="none" w:sz="0" w:space="0" w:color="auto"/>
      </w:divBdr>
    </w:div>
    <w:div w:id="2105226809">
      <w:bodyDiv w:val="1"/>
      <w:marLeft w:val="0"/>
      <w:marRight w:val="0"/>
      <w:marTop w:val="0"/>
      <w:marBottom w:val="0"/>
      <w:divBdr>
        <w:top w:val="none" w:sz="0" w:space="0" w:color="auto"/>
        <w:left w:val="none" w:sz="0" w:space="0" w:color="auto"/>
        <w:bottom w:val="none" w:sz="0" w:space="0" w:color="auto"/>
        <w:right w:val="none" w:sz="0" w:space="0" w:color="auto"/>
      </w:divBdr>
    </w:div>
    <w:div w:id="2105999464">
      <w:bodyDiv w:val="1"/>
      <w:marLeft w:val="0"/>
      <w:marRight w:val="0"/>
      <w:marTop w:val="0"/>
      <w:marBottom w:val="0"/>
      <w:divBdr>
        <w:top w:val="none" w:sz="0" w:space="0" w:color="auto"/>
        <w:left w:val="none" w:sz="0" w:space="0" w:color="auto"/>
        <w:bottom w:val="none" w:sz="0" w:space="0" w:color="auto"/>
        <w:right w:val="none" w:sz="0" w:space="0" w:color="auto"/>
      </w:divBdr>
    </w:div>
    <w:div w:id="2107652098">
      <w:bodyDiv w:val="1"/>
      <w:marLeft w:val="0"/>
      <w:marRight w:val="0"/>
      <w:marTop w:val="0"/>
      <w:marBottom w:val="0"/>
      <w:divBdr>
        <w:top w:val="none" w:sz="0" w:space="0" w:color="auto"/>
        <w:left w:val="none" w:sz="0" w:space="0" w:color="auto"/>
        <w:bottom w:val="none" w:sz="0" w:space="0" w:color="auto"/>
        <w:right w:val="none" w:sz="0" w:space="0" w:color="auto"/>
      </w:divBdr>
    </w:div>
    <w:div w:id="2110462052">
      <w:bodyDiv w:val="1"/>
      <w:marLeft w:val="0"/>
      <w:marRight w:val="0"/>
      <w:marTop w:val="0"/>
      <w:marBottom w:val="0"/>
      <w:divBdr>
        <w:top w:val="none" w:sz="0" w:space="0" w:color="auto"/>
        <w:left w:val="none" w:sz="0" w:space="0" w:color="auto"/>
        <w:bottom w:val="none" w:sz="0" w:space="0" w:color="auto"/>
        <w:right w:val="none" w:sz="0" w:space="0" w:color="auto"/>
      </w:divBdr>
    </w:div>
    <w:div w:id="2110930447">
      <w:bodyDiv w:val="1"/>
      <w:marLeft w:val="0"/>
      <w:marRight w:val="0"/>
      <w:marTop w:val="0"/>
      <w:marBottom w:val="0"/>
      <w:divBdr>
        <w:top w:val="none" w:sz="0" w:space="0" w:color="auto"/>
        <w:left w:val="none" w:sz="0" w:space="0" w:color="auto"/>
        <w:bottom w:val="none" w:sz="0" w:space="0" w:color="auto"/>
        <w:right w:val="none" w:sz="0" w:space="0" w:color="auto"/>
      </w:divBdr>
    </w:div>
    <w:div w:id="2116516233">
      <w:bodyDiv w:val="1"/>
      <w:marLeft w:val="0"/>
      <w:marRight w:val="0"/>
      <w:marTop w:val="0"/>
      <w:marBottom w:val="0"/>
      <w:divBdr>
        <w:top w:val="none" w:sz="0" w:space="0" w:color="auto"/>
        <w:left w:val="none" w:sz="0" w:space="0" w:color="auto"/>
        <w:bottom w:val="none" w:sz="0" w:space="0" w:color="auto"/>
        <w:right w:val="none" w:sz="0" w:space="0" w:color="auto"/>
      </w:divBdr>
    </w:div>
    <w:div w:id="2117406182">
      <w:bodyDiv w:val="1"/>
      <w:marLeft w:val="0"/>
      <w:marRight w:val="0"/>
      <w:marTop w:val="0"/>
      <w:marBottom w:val="0"/>
      <w:divBdr>
        <w:top w:val="none" w:sz="0" w:space="0" w:color="auto"/>
        <w:left w:val="none" w:sz="0" w:space="0" w:color="auto"/>
        <w:bottom w:val="none" w:sz="0" w:space="0" w:color="auto"/>
        <w:right w:val="none" w:sz="0" w:space="0" w:color="auto"/>
      </w:divBdr>
    </w:div>
    <w:div w:id="2118256296">
      <w:bodyDiv w:val="1"/>
      <w:marLeft w:val="0"/>
      <w:marRight w:val="0"/>
      <w:marTop w:val="0"/>
      <w:marBottom w:val="0"/>
      <w:divBdr>
        <w:top w:val="none" w:sz="0" w:space="0" w:color="auto"/>
        <w:left w:val="none" w:sz="0" w:space="0" w:color="auto"/>
        <w:bottom w:val="none" w:sz="0" w:space="0" w:color="auto"/>
        <w:right w:val="none" w:sz="0" w:space="0" w:color="auto"/>
      </w:divBdr>
    </w:div>
    <w:div w:id="2118715611">
      <w:bodyDiv w:val="1"/>
      <w:marLeft w:val="0"/>
      <w:marRight w:val="0"/>
      <w:marTop w:val="0"/>
      <w:marBottom w:val="0"/>
      <w:divBdr>
        <w:top w:val="none" w:sz="0" w:space="0" w:color="auto"/>
        <w:left w:val="none" w:sz="0" w:space="0" w:color="auto"/>
        <w:bottom w:val="none" w:sz="0" w:space="0" w:color="auto"/>
        <w:right w:val="none" w:sz="0" w:space="0" w:color="auto"/>
      </w:divBdr>
    </w:div>
    <w:div w:id="2122647957">
      <w:bodyDiv w:val="1"/>
      <w:marLeft w:val="0"/>
      <w:marRight w:val="0"/>
      <w:marTop w:val="0"/>
      <w:marBottom w:val="0"/>
      <w:divBdr>
        <w:top w:val="none" w:sz="0" w:space="0" w:color="auto"/>
        <w:left w:val="none" w:sz="0" w:space="0" w:color="auto"/>
        <w:bottom w:val="none" w:sz="0" w:space="0" w:color="auto"/>
        <w:right w:val="none" w:sz="0" w:space="0" w:color="auto"/>
      </w:divBdr>
    </w:div>
    <w:div w:id="2122872501">
      <w:bodyDiv w:val="1"/>
      <w:marLeft w:val="0"/>
      <w:marRight w:val="0"/>
      <w:marTop w:val="0"/>
      <w:marBottom w:val="0"/>
      <w:divBdr>
        <w:top w:val="none" w:sz="0" w:space="0" w:color="auto"/>
        <w:left w:val="none" w:sz="0" w:space="0" w:color="auto"/>
        <w:bottom w:val="none" w:sz="0" w:space="0" w:color="auto"/>
        <w:right w:val="none" w:sz="0" w:space="0" w:color="auto"/>
      </w:divBdr>
    </w:div>
    <w:div w:id="2122987019">
      <w:bodyDiv w:val="1"/>
      <w:marLeft w:val="0"/>
      <w:marRight w:val="0"/>
      <w:marTop w:val="0"/>
      <w:marBottom w:val="0"/>
      <w:divBdr>
        <w:top w:val="none" w:sz="0" w:space="0" w:color="auto"/>
        <w:left w:val="none" w:sz="0" w:space="0" w:color="auto"/>
        <w:bottom w:val="none" w:sz="0" w:space="0" w:color="auto"/>
        <w:right w:val="none" w:sz="0" w:space="0" w:color="auto"/>
      </w:divBdr>
    </w:div>
    <w:div w:id="2123651084">
      <w:bodyDiv w:val="1"/>
      <w:marLeft w:val="0"/>
      <w:marRight w:val="0"/>
      <w:marTop w:val="0"/>
      <w:marBottom w:val="0"/>
      <w:divBdr>
        <w:top w:val="none" w:sz="0" w:space="0" w:color="auto"/>
        <w:left w:val="none" w:sz="0" w:space="0" w:color="auto"/>
        <w:bottom w:val="none" w:sz="0" w:space="0" w:color="auto"/>
        <w:right w:val="none" w:sz="0" w:space="0" w:color="auto"/>
      </w:divBdr>
    </w:div>
    <w:div w:id="2123725460">
      <w:bodyDiv w:val="1"/>
      <w:marLeft w:val="0"/>
      <w:marRight w:val="0"/>
      <w:marTop w:val="0"/>
      <w:marBottom w:val="0"/>
      <w:divBdr>
        <w:top w:val="none" w:sz="0" w:space="0" w:color="auto"/>
        <w:left w:val="none" w:sz="0" w:space="0" w:color="auto"/>
        <w:bottom w:val="none" w:sz="0" w:space="0" w:color="auto"/>
        <w:right w:val="none" w:sz="0" w:space="0" w:color="auto"/>
      </w:divBdr>
    </w:div>
    <w:div w:id="2123769717">
      <w:bodyDiv w:val="1"/>
      <w:marLeft w:val="0"/>
      <w:marRight w:val="0"/>
      <w:marTop w:val="0"/>
      <w:marBottom w:val="0"/>
      <w:divBdr>
        <w:top w:val="none" w:sz="0" w:space="0" w:color="auto"/>
        <w:left w:val="none" w:sz="0" w:space="0" w:color="auto"/>
        <w:bottom w:val="none" w:sz="0" w:space="0" w:color="auto"/>
        <w:right w:val="none" w:sz="0" w:space="0" w:color="auto"/>
      </w:divBdr>
    </w:div>
    <w:div w:id="2126921264">
      <w:bodyDiv w:val="1"/>
      <w:marLeft w:val="0"/>
      <w:marRight w:val="0"/>
      <w:marTop w:val="0"/>
      <w:marBottom w:val="0"/>
      <w:divBdr>
        <w:top w:val="none" w:sz="0" w:space="0" w:color="auto"/>
        <w:left w:val="none" w:sz="0" w:space="0" w:color="auto"/>
        <w:bottom w:val="none" w:sz="0" w:space="0" w:color="auto"/>
        <w:right w:val="none" w:sz="0" w:space="0" w:color="auto"/>
      </w:divBdr>
    </w:div>
    <w:div w:id="2127040813">
      <w:bodyDiv w:val="1"/>
      <w:marLeft w:val="0"/>
      <w:marRight w:val="0"/>
      <w:marTop w:val="0"/>
      <w:marBottom w:val="0"/>
      <w:divBdr>
        <w:top w:val="none" w:sz="0" w:space="0" w:color="auto"/>
        <w:left w:val="none" w:sz="0" w:space="0" w:color="auto"/>
        <w:bottom w:val="none" w:sz="0" w:space="0" w:color="auto"/>
        <w:right w:val="none" w:sz="0" w:space="0" w:color="auto"/>
      </w:divBdr>
    </w:div>
    <w:div w:id="2127773210">
      <w:bodyDiv w:val="1"/>
      <w:marLeft w:val="0"/>
      <w:marRight w:val="0"/>
      <w:marTop w:val="0"/>
      <w:marBottom w:val="0"/>
      <w:divBdr>
        <w:top w:val="none" w:sz="0" w:space="0" w:color="auto"/>
        <w:left w:val="none" w:sz="0" w:space="0" w:color="auto"/>
        <w:bottom w:val="none" w:sz="0" w:space="0" w:color="auto"/>
        <w:right w:val="none" w:sz="0" w:space="0" w:color="auto"/>
      </w:divBdr>
    </w:div>
    <w:div w:id="2128811228">
      <w:bodyDiv w:val="1"/>
      <w:marLeft w:val="0"/>
      <w:marRight w:val="0"/>
      <w:marTop w:val="0"/>
      <w:marBottom w:val="0"/>
      <w:divBdr>
        <w:top w:val="none" w:sz="0" w:space="0" w:color="auto"/>
        <w:left w:val="none" w:sz="0" w:space="0" w:color="auto"/>
        <w:bottom w:val="none" w:sz="0" w:space="0" w:color="auto"/>
        <w:right w:val="none" w:sz="0" w:space="0" w:color="auto"/>
      </w:divBdr>
    </w:div>
    <w:div w:id="2131393152">
      <w:bodyDiv w:val="1"/>
      <w:marLeft w:val="0"/>
      <w:marRight w:val="0"/>
      <w:marTop w:val="0"/>
      <w:marBottom w:val="0"/>
      <w:divBdr>
        <w:top w:val="none" w:sz="0" w:space="0" w:color="auto"/>
        <w:left w:val="none" w:sz="0" w:space="0" w:color="auto"/>
        <w:bottom w:val="none" w:sz="0" w:space="0" w:color="auto"/>
        <w:right w:val="none" w:sz="0" w:space="0" w:color="auto"/>
      </w:divBdr>
    </w:div>
    <w:div w:id="2131582993">
      <w:bodyDiv w:val="1"/>
      <w:marLeft w:val="0"/>
      <w:marRight w:val="0"/>
      <w:marTop w:val="0"/>
      <w:marBottom w:val="0"/>
      <w:divBdr>
        <w:top w:val="none" w:sz="0" w:space="0" w:color="auto"/>
        <w:left w:val="none" w:sz="0" w:space="0" w:color="auto"/>
        <w:bottom w:val="none" w:sz="0" w:space="0" w:color="auto"/>
        <w:right w:val="none" w:sz="0" w:space="0" w:color="auto"/>
      </w:divBdr>
    </w:div>
    <w:div w:id="2133401721">
      <w:bodyDiv w:val="1"/>
      <w:marLeft w:val="0"/>
      <w:marRight w:val="0"/>
      <w:marTop w:val="0"/>
      <w:marBottom w:val="0"/>
      <w:divBdr>
        <w:top w:val="none" w:sz="0" w:space="0" w:color="auto"/>
        <w:left w:val="none" w:sz="0" w:space="0" w:color="auto"/>
        <w:bottom w:val="none" w:sz="0" w:space="0" w:color="auto"/>
        <w:right w:val="none" w:sz="0" w:space="0" w:color="auto"/>
      </w:divBdr>
    </w:div>
    <w:div w:id="2133478532">
      <w:bodyDiv w:val="1"/>
      <w:marLeft w:val="0"/>
      <w:marRight w:val="0"/>
      <w:marTop w:val="0"/>
      <w:marBottom w:val="0"/>
      <w:divBdr>
        <w:top w:val="none" w:sz="0" w:space="0" w:color="auto"/>
        <w:left w:val="none" w:sz="0" w:space="0" w:color="auto"/>
        <w:bottom w:val="none" w:sz="0" w:space="0" w:color="auto"/>
        <w:right w:val="none" w:sz="0" w:space="0" w:color="auto"/>
      </w:divBdr>
    </w:div>
    <w:div w:id="2134638694">
      <w:bodyDiv w:val="1"/>
      <w:marLeft w:val="0"/>
      <w:marRight w:val="0"/>
      <w:marTop w:val="0"/>
      <w:marBottom w:val="0"/>
      <w:divBdr>
        <w:top w:val="none" w:sz="0" w:space="0" w:color="auto"/>
        <w:left w:val="none" w:sz="0" w:space="0" w:color="auto"/>
        <w:bottom w:val="none" w:sz="0" w:space="0" w:color="auto"/>
        <w:right w:val="none" w:sz="0" w:space="0" w:color="auto"/>
      </w:divBdr>
    </w:div>
    <w:div w:id="2135521048">
      <w:bodyDiv w:val="1"/>
      <w:marLeft w:val="0"/>
      <w:marRight w:val="0"/>
      <w:marTop w:val="0"/>
      <w:marBottom w:val="0"/>
      <w:divBdr>
        <w:top w:val="none" w:sz="0" w:space="0" w:color="auto"/>
        <w:left w:val="none" w:sz="0" w:space="0" w:color="auto"/>
        <w:bottom w:val="none" w:sz="0" w:space="0" w:color="auto"/>
        <w:right w:val="none" w:sz="0" w:space="0" w:color="auto"/>
      </w:divBdr>
    </w:div>
    <w:div w:id="2135708513">
      <w:bodyDiv w:val="1"/>
      <w:marLeft w:val="0"/>
      <w:marRight w:val="0"/>
      <w:marTop w:val="0"/>
      <w:marBottom w:val="0"/>
      <w:divBdr>
        <w:top w:val="none" w:sz="0" w:space="0" w:color="auto"/>
        <w:left w:val="none" w:sz="0" w:space="0" w:color="auto"/>
        <w:bottom w:val="none" w:sz="0" w:space="0" w:color="auto"/>
        <w:right w:val="none" w:sz="0" w:space="0" w:color="auto"/>
      </w:divBdr>
    </w:div>
    <w:div w:id="2136674633">
      <w:bodyDiv w:val="1"/>
      <w:marLeft w:val="0"/>
      <w:marRight w:val="0"/>
      <w:marTop w:val="0"/>
      <w:marBottom w:val="0"/>
      <w:divBdr>
        <w:top w:val="none" w:sz="0" w:space="0" w:color="auto"/>
        <w:left w:val="none" w:sz="0" w:space="0" w:color="auto"/>
        <w:bottom w:val="none" w:sz="0" w:space="0" w:color="auto"/>
        <w:right w:val="none" w:sz="0" w:space="0" w:color="auto"/>
      </w:divBdr>
    </w:div>
    <w:div w:id="2137530347">
      <w:bodyDiv w:val="1"/>
      <w:marLeft w:val="0"/>
      <w:marRight w:val="0"/>
      <w:marTop w:val="0"/>
      <w:marBottom w:val="0"/>
      <w:divBdr>
        <w:top w:val="none" w:sz="0" w:space="0" w:color="auto"/>
        <w:left w:val="none" w:sz="0" w:space="0" w:color="auto"/>
        <w:bottom w:val="none" w:sz="0" w:space="0" w:color="auto"/>
        <w:right w:val="none" w:sz="0" w:space="0" w:color="auto"/>
      </w:divBdr>
    </w:div>
    <w:div w:id="2140881067">
      <w:bodyDiv w:val="1"/>
      <w:marLeft w:val="0"/>
      <w:marRight w:val="0"/>
      <w:marTop w:val="0"/>
      <w:marBottom w:val="0"/>
      <w:divBdr>
        <w:top w:val="none" w:sz="0" w:space="0" w:color="auto"/>
        <w:left w:val="none" w:sz="0" w:space="0" w:color="auto"/>
        <w:bottom w:val="none" w:sz="0" w:space="0" w:color="auto"/>
        <w:right w:val="none" w:sz="0" w:space="0" w:color="auto"/>
      </w:divBdr>
    </w:div>
    <w:div w:id="2143964499">
      <w:bodyDiv w:val="1"/>
      <w:marLeft w:val="0"/>
      <w:marRight w:val="0"/>
      <w:marTop w:val="0"/>
      <w:marBottom w:val="0"/>
      <w:divBdr>
        <w:top w:val="none" w:sz="0" w:space="0" w:color="auto"/>
        <w:left w:val="none" w:sz="0" w:space="0" w:color="auto"/>
        <w:bottom w:val="none" w:sz="0" w:space="0" w:color="auto"/>
        <w:right w:val="none" w:sz="0" w:space="0" w:color="auto"/>
      </w:divBdr>
    </w:div>
    <w:div w:id="2145342718">
      <w:bodyDiv w:val="1"/>
      <w:marLeft w:val="0"/>
      <w:marRight w:val="0"/>
      <w:marTop w:val="0"/>
      <w:marBottom w:val="0"/>
      <w:divBdr>
        <w:top w:val="none" w:sz="0" w:space="0" w:color="auto"/>
        <w:left w:val="none" w:sz="0" w:space="0" w:color="auto"/>
        <w:bottom w:val="none" w:sz="0" w:space="0" w:color="auto"/>
        <w:right w:val="none" w:sz="0" w:space="0" w:color="auto"/>
      </w:divBdr>
    </w:div>
    <w:div w:id="2146114750">
      <w:bodyDiv w:val="1"/>
      <w:marLeft w:val="0"/>
      <w:marRight w:val="0"/>
      <w:marTop w:val="0"/>
      <w:marBottom w:val="0"/>
      <w:divBdr>
        <w:top w:val="none" w:sz="0" w:space="0" w:color="auto"/>
        <w:left w:val="none" w:sz="0" w:space="0" w:color="auto"/>
        <w:bottom w:val="none" w:sz="0" w:space="0" w:color="auto"/>
        <w:right w:val="none" w:sz="0" w:space="0" w:color="auto"/>
      </w:divBdr>
    </w:div>
    <w:div w:id="2147235270">
      <w:bodyDiv w:val="1"/>
      <w:marLeft w:val="0"/>
      <w:marRight w:val="0"/>
      <w:marTop w:val="0"/>
      <w:marBottom w:val="0"/>
      <w:divBdr>
        <w:top w:val="none" w:sz="0" w:space="0" w:color="auto"/>
        <w:left w:val="none" w:sz="0" w:space="0" w:color="auto"/>
        <w:bottom w:val="none" w:sz="0" w:space="0" w:color="auto"/>
        <w:right w:val="none" w:sz="0" w:space="0" w:color="auto"/>
      </w:divBdr>
    </w:div>
    <w:div w:id="214738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5.tiff"/><Relationship Id="rId39" Type="http://schemas.openxmlformats.org/officeDocument/2006/relationships/image" Target="media/image28.tiff"/><Relationship Id="rId21" Type="http://schemas.openxmlformats.org/officeDocument/2006/relationships/header" Target="header1.xml"/><Relationship Id="rId34" Type="http://schemas.openxmlformats.org/officeDocument/2006/relationships/image" Target="media/image23.tiff"/><Relationship Id="rId42" Type="http://schemas.openxmlformats.org/officeDocument/2006/relationships/image" Target="media/image31.tiff"/><Relationship Id="rId47" Type="http://schemas.openxmlformats.org/officeDocument/2006/relationships/image" Target="media/image36.tiff"/><Relationship Id="rId50" Type="http://schemas.openxmlformats.org/officeDocument/2006/relationships/image" Target="media/image39.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18.tiff"/><Relationship Id="rId11" Type="http://schemas.openxmlformats.org/officeDocument/2006/relationships/image" Target="media/image2.tiff"/><Relationship Id="rId24" Type="http://schemas.openxmlformats.org/officeDocument/2006/relationships/image" Target="media/image13.tiff"/><Relationship Id="rId32" Type="http://schemas.openxmlformats.org/officeDocument/2006/relationships/image" Target="media/image21.tiff"/><Relationship Id="rId37" Type="http://schemas.openxmlformats.org/officeDocument/2006/relationships/image" Target="media/image26.tiff"/><Relationship Id="rId40" Type="http://schemas.openxmlformats.org/officeDocument/2006/relationships/image" Target="media/image29.tiff"/><Relationship Id="rId45" Type="http://schemas.openxmlformats.org/officeDocument/2006/relationships/image" Target="media/image34.tif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10.tiff"/><Relationship Id="rId31" Type="http://schemas.openxmlformats.org/officeDocument/2006/relationships/image" Target="media/image20.tiff"/><Relationship Id="rId44" Type="http://schemas.openxmlformats.org/officeDocument/2006/relationships/image" Target="media/image33.tiff"/><Relationship Id="rId52" Type="http://schemas.openxmlformats.org/officeDocument/2006/relationships/image" Target="media/image41.tif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tiff"/><Relationship Id="rId22" Type="http://schemas.openxmlformats.org/officeDocument/2006/relationships/footer" Target="footer3.xml"/><Relationship Id="rId27" Type="http://schemas.openxmlformats.org/officeDocument/2006/relationships/image" Target="media/image16.tiff"/><Relationship Id="rId30" Type="http://schemas.openxmlformats.org/officeDocument/2006/relationships/image" Target="media/image19.tiff"/><Relationship Id="rId35" Type="http://schemas.openxmlformats.org/officeDocument/2006/relationships/image" Target="media/image24.tiff"/><Relationship Id="rId43" Type="http://schemas.openxmlformats.org/officeDocument/2006/relationships/image" Target="media/image32.tiff"/><Relationship Id="rId48" Type="http://schemas.openxmlformats.org/officeDocument/2006/relationships/image" Target="media/image37.tiff"/><Relationship Id="rId8" Type="http://schemas.openxmlformats.org/officeDocument/2006/relationships/image" Target="media/image1.png"/><Relationship Id="rId51" Type="http://schemas.openxmlformats.org/officeDocument/2006/relationships/image" Target="media/image40.tiff"/><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4.tiff"/><Relationship Id="rId33" Type="http://schemas.openxmlformats.org/officeDocument/2006/relationships/image" Target="media/image22.tiff"/><Relationship Id="rId38" Type="http://schemas.openxmlformats.org/officeDocument/2006/relationships/image" Target="media/image27.tiff"/><Relationship Id="rId46" Type="http://schemas.openxmlformats.org/officeDocument/2006/relationships/image" Target="media/image35.tiff"/><Relationship Id="rId20" Type="http://schemas.openxmlformats.org/officeDocument/2006/relationships/image" Target="media/image11.tiff"/><Relationship Id="rId41" Type="http://schemas.openxmlformats.org/officeDocument/2006/relationships/image" Target="media/image30.tif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2.tiff"/><Relationship Id="rId28" Type="http://schemas.openxmlformats.org/officeDocument/2006/relationships/image" Target="media/image17.tiff"/><Relationship Id="rId36" Type="http://schemas.openxmlformats.org/officeDocument/2006/relationships/image" Target="media/image25.tiff"/><Relationship Id="rId49" Type="http://schemas.openxmlformats.org/officeDocument/2006/relationships/image" Target="media/image38.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man\Desktop\FBE\formlar\kapak_sablon\ozet.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gokhale1983entropy</b:Tag>
    <b:SourceType>JournalArticle</b:SourceType>
    <b:Author>
      <b:Author>
        <b:NameList>
          <b:Person>
            <b:Last>Gokhale</b:Last>
            <b:First>DV</b:First>
          </b:Person>
        </b:NameList>
      </b:Author>
    </b:Author>
    <b:JournalName>Computational Statistics &amp; Data Analysis</b:JournalName>
    <b:Title>On entropy-based goodness-of-fit tests</b:Title>
    <b:Year>1983</b:Year>
    <b:Publisher>Elsevier</b:Publisher>
    <b:Volume>1</b:Volume>
    <b:Pages>157-165</b:Pages>
    <b:Guid>{CB8A7526-B869-4961-83E2-1F10F53AB467}</b:Guid>
    <b:RefOrder>79</b:RefOrder>
  </b:Source>
  <b:Source>
    <b:Tag>fan1998goodness</b:Tag>
    <b:SourceType>JournalArticle</b:SourceType>
    <b:Author>
      <b:Author>
        <b:NameList>
          <b:Person>
            <b:Last>Fan</b:Last>
            <b:First>Yanqin</b:First>
          </b:Person>
        </b:NameList>
      </b:Author>
    </b:Author>
    <b:JournalName>Econometric Theory</b:JournalName>
    <b:Title>Goodness-of-fit tests based on kernel density estimators with fixed smoothing parameters</b:Title>
    <b:Year>1998</b:Year>
    <b:Publisher>Cambridge University Press</b:Publisher>
    <b:Issue>5</b:Issue>
    <b:Volume>14</b:Volume>
    <b:Pages>604-621</b:Pages>
    <b:RefOrder>34</b:RefOrder>
  </b:Source>
  <b:Source>
    <b:Tag>wang2012sample</b:Tag>
    <b:SourceType>JournalArticle</b:SourceType>
    <b:Author>
      <b:Author>
        <b:NameList>
          <b:Person>
            <b:Last>Wang</b:Last>
            <b:First>Jianqiang C</b:First>
          </b:Person>
        </b:NameList>
      </b:Author>
    </b:Author>
    <b:JournalName>Computational Statistics &amp; Data Analysis</b:JournalName>
    <b:Title>Sample distribution function based goodness-of-fit test for complex surveys</b:Title>
    <b:Year>2012</b:Year>
    <b:Publisher>Elsevier</b:Publisher>
    <b:Issue>3</b:Issue>
    <b:Volume>56</b:Volume>
    <b:Pages>664-679</b:Pages>
    <b:Guid>{BA4B6EE1-6972-4311-AB40-A68747B2BED7}</b:Guid>
    <b:RefOrder>6</b:RefOrder>
  </b:Source>
  <b:Source>
    <b:Tag>smirnov1939estimate</b:Tag>
    <b:SourceType>JournalArticle</b:SourceType>
    <b:Author>
      <b:Author>
        <b:NameList>
          <b:Person>
            <b:Last>Smirnov</b:Last>
            <b:First>Nikolai V</b:First>
          </b:Person>
        </b:NameList>
      </b:Author>
    </b:Author>
    <b:JournalName>Bulletin Moscow University</b:JournalName>
    <b:Title>Estimate of deviation between empirical distribution functions in two independent samples</b:Title>
    <b:Year>1939</b:Year>
    <b:Issue>2</b:Issue>
    <b:Volume>2</b:Volume>
    <b:Pages>3-16</b:Pages>
    <b:RefOrder>10</b:RefOrder>
  </b:Source>
  <b:Source>
    <b:Tag>jarque1980efficient</b:Tag>
    <b:SourceType>JournalArticle</b:SourceType>
    <b:Author>
      <b:Author>
        <b:NameList>
          <b:Person>
            <b:Last>Jarque</b:Last>
            <b:First>Carlos M</b:First>
          </b:Person>
          <b:Person>
            <b:Last>Bera</b:Last>
            <b:First>Anil K</b:First>
          </b:Person>
        </b:NameList>
      </b:Author>
    </b:Author>
    <b:JournalName>Economics letters</b:JournalName>
    <b:Title>Efficient tests for normality, homoscedasticity and serial independence of regression residuals</b:Title>
    <b:Year>1980</b:Year>
    <b:Publisher>Elsevier</b:Publisher>
    <b:Issue>3</b:Issue>
    <b:Volume>6</b:Volume>
    <b:Pages>255-259</b:Pages>
    <b:RefOrder>25</b:RefOrder>
  </b:Source>
  <b:Source>
    <b:Tag>epps1982test</b:Tag>
    <b:SourceType>JournalArticle</b:SourceType>
    <b:Author>
      <b:Author>
        <b:NameList>
          <b:Person>
            <b:Last>Epps</b:Last>
            <b:First>TW</b:First>
          </b:Person>
          <b:Person>
            <b:Last>Singleton</b:Last>
            <b:First>KJ</b:First>
          </b:Person>
          <b:Person>
            <b:Last>Pulley</b:Last>
            <b:First>LB</b:First>
          </b:Person>
        </b:NameList>
      </b:Author>
    </b:Author>
    <b:JournalName>Biometrika</b:JournalName>
    <b:Title>A test of separate families of distributions based on the empirical moment generating function</b:Title>
    <b:Year>1982</b:Year>
    <b:Publisher>Oxford University Press</b:Publisher>
    <b:Issue>2</b:Issue>
    <b:Volume>69</b:Volume>
    <b:Pages>391-399</b:Pages>
    <b:RefOrder>27</b:RefOrder>
  </b:Source>
  <b:Source>
    <b:Tag>epps1983test</b:Tag>
    <b:SourceType>JournalArticle</b:SourceType>
    <b:Author>
      <b:Author>
        <b:NameList>
          <b:Person>
            <b:Last>Epps</b:Last>
            <b:First>Thomas W</b:First>
          </b:Person>
          <b:Person>
            <b:Last>Pulley</b:Last>
            <b:First>Lawrence B</b:First>
          </b:Person>
        </b:NameList>
      </b:Author>
    </b:Author>
    <b:JournalName>Biometrika</b:JournalName>
    <b:Title>A test for normality based on the empirical characteristic function</b:Title>
    <b:Year>1983</b:Year>
    <b:Publisher>Oxford University Press</b:Publisher>
    <b:Issue>3</b:Issue>
    <b:Volume>70</b:Volume>
    <b:Pages>723-726</b:Pages>
    <b:RefOrder>28</b:RefOrder>
  </b:Source>
  <b:Source>
    <b:Tag>epps2005tests</b:Tag>
    <b:SourceType>JournalArticle</b:SourceType>
    <b:Author>
      <b:Author>
        <b:NameList>
          <b:Person>
            <b:Last>Epps</b:Last>
            <b:First>TW</b:First>
          </b:Person>
        </b:NameList>
      </b:Author>
    </b:Author>
    <b:JournalName>Metrika</b:JournalName>
    <b:Title>Tests for location-scale families based on the empirical characteristic function</b:Title>
    <b:Year>2005</b:Year>
    <b:Publisher>Springer</b:Publisher>
    <b:Issue>1</b:Issue>
    <b:Volume>62</b:Volume>
    <b:Pages>99-114</b:Pages>
    <b:RefOrder>29</b:RefOrder>
  </b:Source>
  <b:Source>
    <b:Tag>baringhaus1988consistent</b:Tag>
    <b:SourceType>JournalArticle</b:SourceType>
    <b:Author>
      <b:Author>
        <b:NameList>
          <b:Person>
            <b:Last>Baringhaus</b:Last>
            <b:First>L</b:First>
          </b:Person>
          <b:Person>
            <b:Last>Henze</b:Last>
            <b:First>N</b:First>
          </b:Person>
        </b:NameList>
      </b:Author>
    </b:Author>
    <b:JournalName>Metrika</b:JournalName>
    <b:Title>A consistent test for multivariate normality based on the empirical characteristic function</b:Title>
    <b:Year>1988</b:Year>
    <b:Publisher>Springer</b:Publisher>
    <b:Issue>1</b:Issue>
    <b:Volume>35</b:Volume>
    <b:Pages>339-348</b:Pages>
    <b:RefOrder>30</b:RefOrder>
  </b:Source>
  <b:Source>
    <b:Tag>ledwina1994data</b:Tag>
    <b:SourceType>JournalArticle</b:SourceType>
    <b:Author>
      <b:Author>
        <b:NameList>
          <b:Person>
            <b:Last>Ledwina</b:Last>
            <b:First>Teresa</b:First>
          </b:Person>
        </b:NameList>
      </b:Author>
    </b:Author>
    <b:JournalName>Journal of the American Statistical Association</b:JournalName>
    <b:Title>Data-driven version of Neyman's smooth test of fit</b:Title>
    <b:Year>1994</b:Year>
    <b:Publisher>Taylor &amp;  Francis</b:Publisher>
    <b:Issue>427</b:Issue>
    <b:Volume>89</b:Volume>
    <b:Pages>1000-1005</b:Pages>
    <b:Guid>{EAEBE778-34E1-415E-ABE8-BAB069126A2D}</b:Guid>
    <b:RefOrder>31</b:RefOrder>
  </b:Source>
  <b:Source>
    <b:Tag>fan1996test</b:Tag>
    <b:SourceType>JournalArticle</b:SourceType>
    <b:Author>
      <b:Author>
        <b:NameList>
          <b:Person>
            <b:Last>Fan</b:Last>
            <b:First>Jianqing</b:First>
          </b:Person>
        </b:NameList>
      </b:Author>
    </b:Author>
    <b:JournalName>Journal of the American Statistical Association</b:JournalName>
    <b:Title>Test of significance based on wavelet thresholding and Neyman's truncation</b:Title>
    <b:Year>1996</b:Year>
    <b:Publisher>Taylor &amp;  Francis</b:Publisher>
    <b:Issue>434</b:Issue>
    <b:Volume>91</b:Volume>
    <b:Pages>674-688</b:Pages>
    <b:Guid>{1BECCBC4-6B75-45F8-9EE3-4FAD0BE732D9}</b:Guid>
    <b:RefOrder>32</b:RefOrder>
  </b:Source>
  <b:Source>
    <b:Tag>fan1997goodness</b:Tag>
    <b:SourceType>JournalArticle</b:SourceType>
    <b:Author>
      <b:Author>
        <b:NameList>
          <b:Person>
            <b:Last>Fan</b:Last>
            <b:First>Yanqin</b:First>
          </b:Person>
        </b:NameList>
      </b:Author>
    </b:Author>
    <b:JournalName>Journal of Multivariate Analysis</b:JournalName>
    <b:Title>Goodness-of-fit tests for a multivariate distribution by the empirical characteristic function</b:Title>
    <b:Year>1997</b:Year>
    <b:Publisher>Elsevier</b:Publisher>
    <b:Issue>1</b:Issue>
    <b:Volume>62</b:Volume>
    <b:Pages>36-63</b:Pages>
    <b:RefOrder>33</b:RefOrder>
  </b:Source>
  <b:Source>
    <b:Tag>zhang2002powerful</b:Tag>
    <b:SourceType>JournalArticle</b:SourceType>
    <b:Author>
      <b:Author>
        <b:NameList>
          <b:Person>
            <b:Last>Zhang</b:Last>
            <b:First>Jin</b:First>
          </b:Person>
        </b:NameList>
      </b:Author>
    </b:Author>
    <b:JournalName>Journal of the Royal Statistical Society: Series B (Statistical Methodology)</b:JournalName>
    <b:Title>Powerful goodness-of-fit tests based on the likelihood ratio</b:Title>
    <b:Year>2002</b:Year>
    <b:Publisher>Wiley Online Library</b:Publisher>
    <b:Issue>2</b:Issue>
    <b:Volume>64</b:Volume>
    <b:Pages>281-294</b:Pages>
    <b:RefOrder>39</b:RefOrder>
  </b:Source>
  <b:Source>
    <b:Tag>matsui2005empirical</b:Tag>
    <b:SourceType>JournalArticle</b:SourceType>
    <b:Author>
      <b:Author>
        <b:NameList>
          <b:Person>
            <b:Last>Matsui</b:Last>
            <b:First>Muneya</b:First>
          </b:Person>
          <b:Person>
            <b:Last>Takemura</b:Last>
            <b:First>Akimichi</b:First>
          </b:Person>
        </b:NameList>
      </b:Author>
    </b:Author>
    <b:JournalName>Annals of the Institute of Statistical Mathematics</b:JournalName>
    <b:Title>Empirical characteristic function approach to goodness-of-fit tests for the Cauchy distribution with parameters estimated by MLE or EISE</b:Title>
    <b:Year>2005</b:Year>
    <b:Publisher>Springer</b:Publisher>
    <b:Issue>1</b:Issue>
    <b:Volume>57</b:Volume>
    <b:Pages>183-199</b:Pages>
    <b:RefOrder>41</b:RefOrder>
  </b:Source>
  <b:Source>
    <b:Tag>towhidi2007new</b:Tag>
    <b:SourceType>JournalArticle</b:SourceType>
    <b:Author>
      <b:Author>
        <b:NameList>
          <b:Person>
            <b:Last>Towhidi</b:Last>
            <b:First>M</b:First>
          </b:Person>
          <b:Person>
            <b:Last>Salmanpour</b:Last>
            <b:First>M</b:First>
          </b:Person>
        </b:NameList>
      </b:Author>
    </b:Author>
    <b:JournalName>Communications in Statistics—Theory and Methods</b:JournalName>
    <b:Title>A new goodness-of-fit test based on the empirical characteristic function</b:Title>
    <b:Year>2007</b:Year>
    <b:Publisher>Taylor &amp; Francis</b:Publisher>
    <b:Issue>15</b:Issue>
    <b:Volume>36</b:Volume>
    <b:Pages>2777-2785</b:Pages>
    <b:Guid>{B7E2DECB-A720-48D4-BB71-174FA3FDA7BB}</b:Guid>
    <b:RefOrder>46</b:RefOrder>
  </b:Source>
  <b:Source>
    <b:Tag>romao2010empirical</b:Tag>
    <b:SourceType>JournalArticle</b:SourceType>
    <b:Author>
      <b:Author>
        <b:NameList>
          <b:Person>
            <b:Last>Romao</b:Last>
            <b:First>Xavier</b:First>
          </b:Person>
          <b:Person>
            <b:Last>Delgado</b:Last>
            <b:First>Raimundo</b:First>
          </b:Person>
          <b:Person>
            <b:Last>Costa</b:Last>
            <b:First>Anibal</b:First>
          </b:Person>
        </b:NameList>
      </b:Author>
    </b:Author>
    <b:JournalName>Journal of Statistical Computation and Simulation</b:JournalName>
    <b:Title>An empirical power comparison of univariate goodness-of-fit tests for normality</b:Title>
    <b:Year>2010</b:Year>
    <b:Publisher>Taylor &amp;  Francis</b:Publisher>
    <b:Issue>5</b:Issue>
    <b:Volume>80</b:Volume>
    <b:Pages>545-591</b:Pages>
    <b:Guid>{B526165D-CDDC-4DFA-A79A-20A541DFBA68}</b:Guid>
    <b:RefOrder>48</b:RefOrder>
  </b:Source>
  <b:Source>
    <b:Tag>shan2010simple</b:Tag>
    <b:SourceType>JournalArticle</b:SourceType>
    <b:Author>
      <b:Author>
        <b:NameList>
          <b:Person>
            <b:Last>Shan</b:Last>
            <b:First>Guogen</b:First>
          </b:Person>
          <b:Person>
            <b:Last>Vexler</b:Last>
            <b:First>Albert</b:First>
          </b:Person>
          <b:Person>
            <b:Last>Wilding</b:Last>
            <b:First>Gregory E</b:First>
          </b:Person>
          <b:Person>
            <b:Last>Hutson</b:Last>
            <b:First>Alan D</b:First>
          </b:Person>
        </b:NameList>
      </b:Author>
    </b:Author>
    <b:JournalName>Communications in Statistics—Simulation and Computation</b:JournalName>
    <b:Title>Simple and exact empirical likelihood ratio tests for normality based on moment relations</b:Title>
    <b:Year>2010</b:Year>
    <b:Publisher>Taylor &amp; Francis</b:Publisher>
    <b:Issue>1</b:Issue>
    <b:Volume>40</b:Volume>
    <b:Pages>129-146</b:Pages>
    <b:Guid>{CFFBCBE3-9F70-4086-B443-02426013E53B}</b:Guid>
    <b:RefOrder>49</b:RefOrder>
  </b:Source>
  <b:Source>
    <b:Tag>zghoul2010goodness</b:Tag>
    <b:SourceType>JournalArticle</b:SourceType>
    <b:Author>
      <b:Author>
        <b:NameList>
          <b:Person>
            <b:Last>Zghoul</b:Last>
            <b:First>Ahmad A</b:First>
          </b:Person>
        </b:NameList>
      </b:Author>
    </b:Author>
    <b:JournalName>Communications in Statistics-Simulation and Computation</b:JournalName>
    <b:Title>A goodness of fit test for normality based on the empirical moment generating function</b:Title>
    <b:Year>2010</b:Year>
    <b:Publisher>Taylor  Francis</b:Publisher>
    <b:Issue>6</b:Issue>
    <b:Volume>39</b:Volume>
    <b:Pages>1292-1304</b:Pages>
    <b:RefOrder>101</b:RefOrder>
  </b:Source>
  <Source>
    <Tag>brys2008goodness</Tag>
    <SourceType>JournalArticle</SourceType>
    <b:Author>
      <b:Author>
        <NameList>
          <Person>
            <Last>Brys</Last>
            <First>Guy</First>
          </Person>
          <Person>
            <Last>Hubert</Last>
            <First>Mia</First>
          </Person>
          <Person>
            <Last>Struyf</Last>
            <First>Anja</First>
          </Person>
        </NameList>
      </b:Author>
    </b:Author>
    <JournalName>Computational statistics</JournalName>
    <Title>Goodness-of-fit tests based on a robust measure of skewness</Title>
    <Year>2008</Year>
    <Publisher>Springer</Publisher>
    <Issue>3</Issue>
    <Volume>23</Volume>
    <Pages>429-442</Pages>
    <b:RefOrder>47</b:RefOrder>
  </Source>
  <Source>
    <Tag>del1999tests</Tag>
    <SourceType>JournalArticle</SourceType>
    <b:Author>
      <b:Author>
        <b:NameList>
          <b:Person>
            <b:Last>del Barrio</b:Last>
            <b:First>Eustasio</b:First>
          </b:Person>
          <b:Person>
            <b:Last>Cuesta-Albertos</b:Last>
            <b:First>Juan</b:First>
            <b:Middle>A</b:Middle>
          </b:Person>
          <b:Person>
            <b:Last>Matrán</b:Last>
            <b:First>Carlos</b:First>
          </b:Person>
          <b:Person>
            <b:Last>Rodríguez-Rodríguez</b:Last>
            <b:First>Jesús</b:First>
            <b:Middle>M</b:Middle>
          </b:Person>
        </b:NameList>
      </b:Author>
    </b:Author>
    <JournalName>Annals of Statistics</JournalName>
    <Title>Tests of goodness of fit based on the L2-Wasserstein distance</Title>
    <Year>1999</Year>
    <Publisher>JSTOR</Publisher>
    <Issue>4</Issue>
    <Volume>27</Volume>
    <Pages>1230-1239</Pages>
    <b:Guid>{832F75AC-BFBB-46D8-8FDC-DFC01FAA7294}</b:Guid>
    <b:RefOrder>35</b:RefOrder>
  </Source>
  <Source>
    <Tag>fortiana2003goodness</Tag>
    <SourceType>JournalArticle</SourceType>
    <b:Author>
      <b:Author>
        <NameList>
          <Person>
            <Last>Fortiana</Last>
            <First>J</First>
          </Person>
          <Person>
            <Last>Grané</Last>
            <First>A</First>
          </Person>
        </NameList>
      </b:Author>
    </b:Author>
    <JournalName>Journal of the Royal Statistical Society: Series B (Statistical Methodology)</JournalName>
    <Title>Goodness-of-fit tests based on maximum correlations and their orthogonal decompositions</Title>
    <Year>2003</Year>
    <Publisher>Wiley Online Library</Publisher>
    <Issue>1</Issue>
    <Volume>65</Volume>
    <Pages>115-126</Pages>
    <b:RefOrder>40</b:RefOrder>
  </Source>
  <Source>
    <Tag>grane2012exact</Tag>
    <SourceType>JournalArticle</SourceType>
    <b:Author>
      <b:Author>
        <NameList>
          <Person>
            <Last>Grané</Last>
            <First>Aurea</First>
          </Person>
        </NameList>
      </b:Author>
    </b:Author>
    <JournalName>Annals of the Institute of Statistical Mathematics</JournalName>
    <Title>Exact goodness-of-fit tests for censored data</Title>
    <Year>2012</Year>
    <Publisher>Springer</Publisher>
    <Issue>6</Issue>
    <Volume>64</Volume>
    <Pages>1187-1203</Pages>
    <b:RefOrder>50</b:RefOrder>
  </Source>
  <Source>
    <Tag>song2002goodness</Tag>
    <SourceType>JournalArticle</SourceType>
    <b:Author>
      <b:Author>
        <NameList>
          <Person>
            <Last>Song</Last>
            <First>Kai-Sheng</First>
          </Person>
        </NameList>
      </b:Author>
    </b:Author>
    <JournalName>IEEE Transactions on Information Theory</JournalName>
    <Title>Goodness-of-fit tests based on Kullback-Leibler discrimination information</Title>
    <Year>2002</Year>
    <Publisher>IEEE</Publisher>
    <Issue>5</Issue>
    <Volume>48</Volume>
    <Pages>1103-1117</Pages>
    <b:RefOrder>38</b:RefOrder>
  </Source>
  <Source>
    <Tag>zhang1999omnibus</Tag>
    <SourceType>JournalArticle</SourceType>
    <b:Author>
      <b:Author>
        <NameList>
          <Person>
            <Last>Zhang</Last>
            <First>Paul</First>
          </Person>
        </NameList>
      </b:Author>
    </b:Author>
    <JournalName>Journal of Applied Statistics</JournalName>
    <Title>Omnibus test of normality using the Q statistic</Title>
    <Year>1999</Year>
    <Publisher>Taylor &amp; Francis</Publisher>
    <Issue>4</Issue>
    <Volume>26</Volume>
    <Pages>519-528</Pages>
    <b:RefOrder>36</b:RefOrder>
  </Source>
  <b:Source>
    <b:Tag>bain1987introduction</b:Tag>
    <b:SourceType>Book</b:SourceType>
    <b:Author>
      <b:Author>
        <b:NameList>
          <b:Person>
            <b:Last>Bain</b:Last>
            <b:First>Lee J</b:First>
          </b:Person>
          <b:Person>
            <b:Last>Engelhardt</b:Last>
            <b:First>Max</b:First>
          </b:Person>
        </b:NameList>
      </b:Author>
    </b:Author>
    <b:Title>Introduction to probability and mathematical statistics</b:Title>
    <b:Year>1987</b:Year>
    <b:Publisher>Brooks/Cole</b:Publisher>
    <b:RefOrder>57</b:RefOrder>
  </b:Source>
  <b:Source>
    <b:Tag>arshad2003anderson</b:Tag>
    <b:SourceType>JournalArticle</b:SourceType>
    <b:Author>
      <b:Author>
        <b:NameList>
          <b:Person>
            <b:Last>Arshad</b:Last>
            <b:First>M</b:First>
          </b:Person>
          <b:Person>
            <b:Last>Rasool</b:Last>
            <b:First>MT</b:First>
          </b:Person>
          <b:Person>
            <b:Last>Ahmad</b:Last>
            <b:First>MI</b:First>
          </b:Person>
        </b:NameList>
      </b:Author>
    </b:Author>
    <b:JournalName>Pakistan Journal of Applied Sciences</b:JournalName>
    <b:Title>Anderson Darling and modified Anderson Darling tests for generalized Pareto distribution</b:Title>
    <b:Year>2003</b:Year>
    <b:Issue>2</b:Issue>
    <b:Volume>3</b:Volume>
    <b:Pages>85-88</b:Pages>
    <b:RefOrder>60</b:RefOrder>
  </b:Source>
  <Source>
    <Tag>glen2001order</Tag>
    <SourceType>JournalArticle</SourceType>
    <b:Author>
      <b:Author>
        <NameList>
          <Person>
            <Last>Glen</Last>
            <First>Andrew G</First>
          </Person>
          <Person>
            <Last>Leemis</Last>
            <First>Lawrence M</First>
          </Person>
          <Person>
            <Last>Barr</Last>
            <First>Donald R</First>
          </Person>
        </NameList>
      </b:Author>
    </b:Author>
    <JournalName>IEEE Transactions on Reliability</JournalName>
    <Title>Order statistics in goodness-of-fit testing</Title>
    <Year>2001</Year>
    <Publisher>IEEE</Publisher>
    <Issue>2</Issue>
    <Volume>50</Volume>
    <Pages>209-213</Pages>
    <b:RefOrder>59</b:RefOrder>
  </Source>
  <Source>
    <Tag>d1973tests</Tag>
    <SourceType>JournalArticle</SourceType>
    <b:Author>
      <b:Author>
        <NameList>
          <Person>
            <Last>D'agostino</Last>
            <First>Ralph</First>
          </Person>
          <Person>
            <Last>Pearson</Last>
            <First>Egon S</First>
          </Person>
        </NameList>
      </b:Author>
    </b:Author>
    <JournalName>Biometrika</JournalName>
    <Title>Tests for departure from normality. Empirical results for the distributions of b 2 and√ b</Title>
    <Year>1973</Year>
    <Publisher>Oxford University Press</Publisher>
    <Issue>3</Issue>
    <Volume>60</Volume>
    <Pages>613-622</Pages>
    <b:RefOrder>61</b:RefOrder>
  </Source>
  <Source>
    <Tag>gel2008robust</Tag>
    <SourceType>JournalArticle</SourceType>
    <b:Author>
      <b:Author>
        <NameList>
          <Person>
            <Last>Gel</Last>
            <First>Yulia R</First>
          </Person>
          <Person>
            <Last>Gastwirth</Last>
            <First>Joseph L</First>
          </Person>
        </NameList>
      </b:Author>
    </b:Author>
    <JournalName>Economics Letters</JournalName>
    <Title>A robust modification of the Jarque-Bera test of normality</Title>
    <Year>2008</Year>
    <Publisher>Elsevier</Publisher>
    <Issue>1</Issue>
    <Volume>99</Volume>
    <Pages>30-32</Pages>
    <b:RefOrder>68</b:RefOrder>
  </Source>
  <Source>
    <Tag>bontemps2005testing</Tag>
    <SourceType>JournalArticle</SourceType>
    <b:Author>
      <b:Author>
        <NameList>
          <Person>
            <Last>Bontemps</Last>
            <First>Christian</First>
          </Person>
          <Person>
            <Last>Meddahi</Last>
            <First>Nour</First>
          </Person>
        </NameList>
      </b:Author>
    </b:Author>
    <JournalName>Journal of Econometrics</JournalName>
    <Title>Testing normality: a GMM approach</Title>
    <Year>2005</Year>
    <Publisher>Elsevier</Publisher>
    <Issue>1</Issue>
    <Volume>124</Volume>
    <Pages>149-186</Pages>
    <b:RefOrder>65</b:RefOrder>
  </Source>
  <Source>
    <Tag>hosking1990moments</Tag>
    <SourceType>JournalArticle</SourceType>
    <b:Author>
      <b:Author>
        <NameList>
          <Person>
            <Last>Hosking</Last>
            <First>Jonathan RM</First>
          </Person>
        </NameList>
      </b:Author>
    </b:Author>
    <JournalName>Journal of the Royal Statistical Society: Series B (Methodological)</JournalName>
    <Title>L-moments: Analysis and estimation of distributions using linear combinations of order statistics</Title>
    <Year>1990</Year>
    <Publisher>Wiley Online Library</Publisher>
    <Issue>1</Issue>
    <Volume>52</Volume>
    <Pages>105-124</Pages>
    <b:RefOrder>62</b:RefOrder>
  </Source>
  <Source>
    <Tag>cabana2003tests</Tag>
    <SourceType>JournalArticle</SourceType>
    <b:Author>
      <b:Author>
        <NameList>
          <Person>
            <Last>Cabaña</Last>
            <First>Alejandra</First>
          </Person>
          <Person>
            <Last>Cabaña</Last>
            <First>Enrique M</First>
          </Person>
        </NameList>
      </b:Author>
    </b:Author>
    <JournalName>Methodology and Computing in Applied Probability</JournalName>
    <Title>Tests of normality based on transformed empirical processes</Title>
    <Year>2003</Year>
    <Publisher>Springer</Publisher>
    <Issue>3</Issue>
    <Volume>5</Volume>
    <Pages>309-335</Pages>
    <b:RefOrder>64</b:RefOrder>
  </Source>
  <Source>
    <Tag>uyanto2022extensive</Tag>
    <SourceType>JournalArticle</SourceType>
    <b:Author>
      <b:Author>
        <NameList>
          <Person>
            <Last>Uyanto</Last>
            <First>Stanislaus S</First>
          </Person>
        </NameList>
      </b:Author>
    </b:Author>
    <JournalName>Austrian Journal of Statistics</JournalName>
    <Title>An Extensive Comparisons of 50 Univariate Goodness-of-fit Tests for Normality</Title>
    <Year>2022</Year>
    <Issue>3</Issue>
    <Volume>51</Volume>
    <Pages>45-97</Pages>
    <b:RefOrder>69</b:RefOrder>
  </Source>
  <Source>
    <Tag>rahman1997modification</Tag>
    <SourceType>JournalArticle</SourceType>
    <b:Author>
      <b:Author>
        <NameList>
          <Person>
            <Last>Rahman</Last>
            <First>M Mahibbur</First>
          </Person>
          <Person>
            <Last>Govindarajulu</Last>
            <First>Z</First>
          </Person>
        </NameList>
      </b:Author>
    </b:Author>
    <JournalName>Journal of Applied Statistics</JournalName>
    <Title>A modification of the test of Shapiro and Wilk for normality</Title>
    <Year>1997</Year>
    <Publisher>Taylor &amp; Francis</Publisher>
    <Issue>2</Issue>
    <Volume>24</Volume>
    <Pages>219-236</Pages>
    <b:RefOrder>74</b:RefOrder>
  </Source>
  <Source>
    <Tag>d1971omnibus</Tag>
    <SourceType>JournalArticle</SourceType>
    <b:Author>
      <b:Author>
        <b:NameList>
          <b:Person>
            <b:Last>D'Agostino</b:Last>
            <b:First>Ralph</b:First>
            <b:Middle>B.</b:Middle>
          </b:Person>
        </b:NameList>
      </b:Author>
    </b:Author>
    <JournalName>Biometrika</JournalName>
    <Title>An omnibus test of normality for moderate and large size samples</Title>
    <Year>1971</Year>
    <Publisher>Oxford University Press</Publisher>
    <Issue>2</Issue>
    <Volume>58</Volume>
    <Pages>341-348</Pages>
    <b:Guid>{035BC063-23BA-4ACC-A6DF-5FEFE7582E1E}</b:Guid>
    <b:RefOrder>70</b:RefOrder>
  </Source>
  <Source>
    <Tag>filliben1975probability</Tag>
    <SourceType>JournalArticle</SourceType>
    <b:Author>
      <b:Author>
        <NameList>
          <Person>
            <Last>Filliben</Last>
            <First>James J</First>
          </Person>
        </NameList>
      </b:Author>
    </b:Author>
    <JournalName>Technometrics</JournalName>
    <Title>The probability plot correlation coefficient test for normality</Title>
    <Year>1975</Year>
    <Publisher>Taylor &amp; Francis</Publisher>
    <Issue>1</Issue>
    <Volume>17</Volume>
    <Pages>111-117</Pages>
    <b:RefOrder>72</b:RefOrder>
  </Source>
  <Source>
    <Tag>chen1995alernative</Tag>
    <SourceType>JournalArticle</SourceType>
    <b:Author>
      <b:Author>
        <NameList>
          <Person>
            <Last>Chen</Last>
            <First>Ling</First>
          </Person>
          <Person>
            <Last>Shapiro</Last>
            <First>Samuel S</First>
          </Person>
        </NameList>
      </b:Author>
    </b:Author>
    <JournalName>Journal of Statistical Computation and Simulation</JournalName>
    <Title>An alernative test for normality based on normalized spacings</Title>
    <Year>1995</Year>
    <Publisher>Taylor &amp; Francis</Publisher>
    <Issue>3-4</Issue>
    <Volume>53</Volume>
    <Pages>269-287</Pages>
    <b:RefOrder>73</b:RefOrder>
  </Source>
  <b:Source>
    <b:Tag>mendes2003type</b:Tag>
    <b:SourceType>JournalArticle</b:SourceType>
    <b:Author>
      <b:Author>
        <b:NameList>
          <b:Person>
            <b:Last>Mendes</b:Last>
            <b:First>Mehmet</b:First>
          </b:Person>
          <b:Person>
            <b:Last>Pala</b:Last>
            <b:First>Akin</b:First>
          </b:Person>
        </b:NameList>
      </b:Author>
    </b:Author>
    <b:JournalName>Pakistan Journal of Information and Technology</b:JournalName>
    <b:Title>Type I error rate and power of three normality tests</b:Title>
    <b:Year>2003</b:Year>
    <b:Issue>2</b:Issue>
    <b:Volume>2</b:Volume>
    <b:Pages>135-139</b:Pages>
    <b:RefOrder>87</b:RefOrder>
  </b:Source>
  <b:Source>
    <b:Tag>yazici2007comparison</b:Tag>
    <b:SourceType>JournalArticle</b:SourceType>
    <b:Author>
      <b:Author>
        <b:NameList>
          <b:Person>
            <b:Last>Yazici</b:Last>
            <b:First>Berna</b:First>
          </b:Person>
          <b:Person>
            <b:Last>Yolacan</b:Last>
            <b:First>Senay</b:First>
          </b:Person>
        </b:NameList>
      </b:Author>
    </b:Author>
    <b:JournalName>Journal of Statistical Computation and Simulation</b:JournalName>
    <b:Title>A comparison of various tests of normality</b:Title>
    <b:Year>2007</b:Year>
    <b:Publisher>Taylor &amp;  Francis</b:Publisher>
    <b:Issue>2</b:Issue>
    <b:Volume>77</b:Volume>
    <b:Pages>175-183</b:Pages>
    <b:Guid>{E4C12B5E-9BB0-4703-A947-B5642008D8AC}</b:Guid>
    <b:RefOrder>88</b:RefOrder>
  </b:Source>
  <b:Source>
    <b:Tag>yap2011comparisons</b:Tag>
    <b:SourceType>JournalArticle</b:SourceType>
    <b:Author>
      <b:Author>
        <b:NameList>
          <b:Person>
            <b:Last>Yap</b:Last>
            <b:First>Bee Wah</b:First>
          </b:Person>
          <b:Person>
            <b:Last>Sim</b:Last>
            <b:First>Chiaw Hock</b:First>
          </b:Person>
        </b:NameList>
      </b:Author>
    </b:Author>
    <b:JournalName>Journal of Statistical Computation and Simulation</b:JournalName>
    <b:Title>Comparisons of various types of normality tests</b:Title>
    <b:Year>2011</b:Year>
    <b:Publisher>Taylor  Francis</b:Publisher>
    <b:Issue>12</b:Issue>
    <b:Volume>81</b:Volume>
    <b:Pages>2141-2155</b:Pages>
    <b:RefOrder>93</b:RefOrder>
  </b:Source>
  <b:Source>
    <b:Tag>noughabi2011monte</b:Tag>
    <b:SourceType>JournalArticle</b:SourceType>
    <b:Author>
      <b:Author>
        <b:NameList>
          <b:Person>
            <b:Last>Noughabi</b:Last>
            <b:First>Hadi Alizadeh</b:First>
          </b:Person>
          <b:Person>
            <b:Last>Arghami</b:Last>
            <b:First>Naser Reza</b:First>
          </b:Person>
        </b:NameList>
      </b:Author>
    </b:Author>
    <b:JournalName>Journal of Statistical Computation and Simulation</b:JournalName>
    <b:Title>Monte Carlo comparison of seven normality tests</b:Title>
    <b:Year>2011</b:Year>
    <b:Publisher>Taylor  Francis</b:Publisher>
    <b:Issue>8</b:Issue>
    <b:Volume>81</b:Volume>
    <b:Pages>965-972</b:Pages>
    <b:RefOrder>92</b:RefOrder>
  </b:Source>
  <Source>
    <Tag>van2018performance</Tag>
    <SourceType>JournalArticle</SourceType>
    <b:Author>
      <b:Author>
        <NameList>
          <Person>
            <Last>van Zyl</Last>
            <First>J Martin</First>
          </Person>
        </NameList>
      </b:Author>
    </b:Author>
    <JournalName>Communications in Statistics-Simulation and Computation</JournalName>
    <Title>The performance of univariate goodness-of-fit tests for normality based on the empirical characteristic function in large samples</Title>
    <Year>2018</Year>
    <Publisher>Taylor &amp; Francis</Publisher>
    <Issue>4</Issue>
    <Volume>47</Volume>
    <Pages>1146-1156</Pages>
    <b:RefOrder>95</b:RefOrder>
  </Source>
  <Source>
    <Tag>domanski2020comparison</Tag>
    <SourceType>JournalArticle</SourceType>
    <b:Author>
      <b:Author>
        <NameList>
          <Person>
            <Last>Domanski</Last>
            <First>Czestaw</First>
          </Person>
          <Person>
            <Last>Szczepocki</Last>
            <First>Piotr</First>
          </Person>
        </NameList>
      </b:Author>
    </b:Author>
    <JournalName>Statistics in Transition New Series</JournalName>
    <Title>Comparison of selected tests for univariate normality based on measures of moments.</Title>
    <Year>2020</Year>
    <Publisher>Exeley Inc.</Publisher>
    <Issue>5</Issue>
    <Volume>21</Volume>
    <Pages>151-179</Pages>
    <b:RefOrder>97</b:RefOrder>
  </Source>
  <Source>
    <Tag>bayoud2019tests</Tag>
    <SourceType>JournalArticle</SourceType>
    <b:Author>
      <b:Author>
        <NameList>
          <Person>
            <Last>Bayoud</Last>
            <First>Husam Awni</First>
          </Person>
        </NameList>
      </b:Author>
    </b:Author>
    <JournalName>Communications in Statistics-Simulation and Computation</JournalName>
    <Title>Tests of normality: new test and comparative study</Title>
    <Year>2021</Year>
    <Publisher>Taylor &amp; Francis</Publisher>
    <Issue>1</Issue>
    <Volume>78</Volume>
    <Pages>1-22</Pages>
    <b:Guid>{2E85CA49-B027-424E-BA31-9FF2607F19EB}</b:Guid>
    <b:RefOrder>98</b:RefOrder>
  </Source>
  <Source>
    <Tag>uhm2021comparison</Tag>
    <SourceType>JournalArticle</SourceType>
    <b:Author>
      <b:Author>
        <NameList>
          <Person>
            <Last>Uhm</Last>
            <First>Taewoong</First>
          </Person>
          <Person>
            <Last>Yi</Last>
            <First>Seongbaek</First>
          </Person>
        </NameList>
      </b:Author>
    </b:Author>
    <JournalName>Communications in Statistics-Simulation and Computation</JournalName>
    <Title>A comparison of normality testing methods by empirical power and distribution of P-values</Title>
    <Year>2021</Year>
    <Publisher>Taylor &amp; Francis</Publisher>
    <Pages>1-14</Pages>
    <b:RefOrder>99</b:RefOrder>
  </Source>
  <Source>
    <Tag>batsidis2022comparative</Tag>
    <SourceType>JournalArticle</SourceType>
    <b:Author>
      <b:Author>
        <NameList>
          <Person>
            <Last>Batsidis</Last>
            <First>Apostolos</First>
          </Person>
          <Person>
            <Last>Economou</Last>
            <First>Polychronis</First>
          </Person>
          <Person>
            <Last>Bar-Lev</Last>
            <First>Shaul</First>
          </Person>
        </NameList>
      </b:Author>
    </b:Author>
    <JournalName>Austrian Journal of Statistics</JournalName>
    <Title>A Comparative Study of Goodness-of-Fit Tests for the Laplace Distribution</Title>
    <Year>2022</Year>
    <Issue>2</Issue>
    <Volume>51</Volume>
    <Pages>91-123</Pages>
    <b:RefOrder>100</b:RefOrder>
  </Source>
  <Source>
    <Tag>wilks1935likelihood</Tag>
    <SourceType>JournalArticle</SourceType>
    <b:Author>
      <b:Author>
        <NameList>
          <b:Person>
            <b:Last>Wilks</b:Last>
            <b:Middle>S.</b:Middle>
            <b:First>S.</b:First>
          </b:Person>
        </NameList>
      </b:Author>
    </b:Author>
    <JournalName>The Annals of Mathematical Statistics</JournalName>
    <Title>The likelihood test of independence in contingency tables</Title>
    <Year>1935</Year>
    <Publisher>JSTOR</Publisher>
    <Issue>4</Issue>
    <Volume>6</Volume>
    <Pages>190-196</Pages>
    <b:Guid>{57B3B82B-D3CB-4A99-8B63-BEA126F11100}</b:Guid>
    <b:RefOrder>55</b:RefOrder>
  </Source>
  <Source>
    <Tag>laio2004cramer</Tag>
    <SourceType>JournalArticle</SourceType>
    <b:Author>
      <b:Author>
        <NameList>
          <Person>
            <Last>Laio</Last>
            <First>Francesco</First>
          </Person>
        </NameList>
      </b:Author>
    </b:Author>
    <JournalName>Water Resources Research</JournalName>
    <Title>Cramer-von Mises and Anderson-Darling goodness of fit tests for extreme value distributions with unknown parameters</Title>
    <Year>2004</Year>
    <Publisher>Wiley Online Library</Publisher>
    <Issue>9</Issue>
    <Volume>40</Volume>
    <b:RefOrder>104</b:RefOrder>
  </Source>
  <Source>
    <Tag>tolikas2008anderson</Tag>
    <SourceType>JournalArticle</SourceType>
    <b:Author>
      <b:Author>
        <NameList>
          <Person>
            <Last>Tolikas</Last>
            <First>Konstantinos</First>
          </Person>
          <Person>
            <Last>Heravi</Last>
            <First>Saeed</First>
          </Person>
        </NameList>
      </b:Author>
    </b:Author>
    <JournalName>Communications in Statistics—Theory and Methods</JournalName>
    <Title>The Anderson-Darling goodness-of-fit test statistic for the three-parameter lognormal distribution</Title>
    <Year>2008</Year>
    <Publisher>Taylor &amp; Francis</Publisher>
    <Issue>19</Issue>
    <Volume>37</Volume>
    <Pages>3135-3143</Pages>
    <b:RefOrder>105</b:RefOrder>
  </Source>
  <Source>
    <Tag>student1908probable</Tag>
    <SourceType>JournalArticle</SourceType>
    <b:Author>
      <b:Author>
        <NameList>
          <Person>
            <Last>Student</Last>
          </Person>
        </NameList>
      </b:Author>
    </b:Author>
    <JournalName>Biometrika</JournalName>
    <Title>The probable error of a mean</Title>
    <Year>1908</Year>
    <Publisher>JSTOR</Publisher>
    <Pages>1-25</Pages>
    <b:Guid>{1856B5F2-C414-4E1C-B255-3BBCCFE75EE0}</b:Guid>
    <b:Volume>1</b:Volume>
    <b:Issue>6</b:Issue>
    <b:DOI>https://doi.org/10.2307/2331554</b:DOI>
    <b:RefOrder>111</b:RefOrder>
  </Source>
  <Source>
    <Tag>yavuz2021ilerleyen</Tag>
    <SourceType>JournalArticle</SourceType>
    <b:Author>
      <b:Author>
        <NameList>
          <b:Person>
            <b:Last>Altın Yavuz</b:Last>
            <b:First>Arzu</b:First>
          </b:Person>
        </NameList>
      </b:Author>
    </b:Author>
    <JournalName>Süleyman Demirel Üniversitesi Fen Bilimleri Enstitüsü Dergisi</JournalName>
    <Title>İlerleyen Sansürlü Örneklemlere Dayalı Olarak Weibull Dağılımının Şekil Parametresinin Sağlam Tahmin Edicileri</Title>
    <Year>2021</Year>
    <Issue>2</Issue>
    <Volume>25</Volume>
    <Pages>410-418</Pages>
    <b:Guid>{894D67EE-CA6D-4BBC-BF54-35CA82DEFA68}</b:Guid>
    <b:RefOrder>116</b:RefOrder>
  </Source>
  <b:Source>
    <b:Tag>hubbard2008p</b:Tag>
    <b:SourceType>JournalArticle</b:SourceType>
    <b:Author>
      <b:Author>
        <b:NameList>
          <b:Person>
            <b:Last>Hubbard</b:Last>
            <b:First>Raymond</b:First>
          </b:Person>
          <b:Person>
            <b:Last>Lindsay</b:Last>
            <b:First>R Murray</b:First>
          </b:Person>
        </b:NameList>
      </b:Author>
    </b:Author>
    <b:JournalName>Theory &amp; Psychology</b:JournalName>
    <b:Title>Why P values are not a useful measure of evidence in statistical significance testing</b:Title>
    <b:Year>2008</b:Year>
    <b:Publisher>Sage Publications Sage UK: London, England</b:Publisher>
    <b:Issue>1</b:Issue>
    <b:Volume>18</b:Volume>
    <b:Pages>69-88</b:Pages>
    <b:Guid>{FA8B1169-D7A0-42A1-90B0-F38408D89B95}</b:Guid>
    <b:RefOrder>119</b:RefOrder>
  </b:Source>
  <b:Source>
    <b:Tag>Mar72</b:Tag>
    <b:SourceType>Book</b:SourceType>
    <b:Guid>{227A9A03-8711-436F-9C33-AEFFDE301AAB}</b:Guid>
    <b:Author>
      <b:Author>
        <b:NameList>
          <b:Person>
            <b:Last>Mardia</b:Last>
            <b:Middle>V.</b:Middle>
            <b:First>K.</b:First>
          </b:Person>
        </b:NameList>
      </b:Author>
    </b:Author>
    <b:Title>Statistics of Directional Data</b:Title>
    <b:Year>1972</b:Year>
    <b:City>London</b:City>
    <b:Publisher>Academic Press</b:Publisher>
    <b:CountryRegion>England</b:CountryRegion>
    <b:RefOrder>122</b:RefOrder>
  </b:Source>
  <b:Source>
    <b:Tag>Mar</b:Tag>
    <b:SourceType>Book</b:SourceType>
    <b:Guid>{570C2A41-1257-4677-BC26-8B664E9AB4AB}</b:Guid>
    <b:Author>
      <b:Author>
        <b:NameList>
          <b:Person>
            <b:Last>Marques de Sá</b:Last>
            <b:First>Joaquim</b:First>
          </b:Person>
        </b:NameList>
      </b:Author>
    </b:Author>
    <b:Title>Applied statistics using SPSS, statistica, Matlab and R</b:Title>
    <b:Year>2007</b:Year>
    <b:City> USA</b:City>
    <b:Publisher>Springer Company</b:Publisher>
    <b:RefOrder>124</b:RefOrder>
  </b:Source>
  <b:Source>
    <b:Tag>heyde1975supplement</b:Tag>
    <b:SourceType>JournalArticle</b:SourceType>
    <b:Author>
      <b:Author>
        <b:NameList>
          <b:Person>
            <b:Last>Heyde</b:Last>
            <b:First>CC</b:First>
          </b:Person>
        </b:NameList>
      </b:Author>
    </b:Author>
    <b:JournalName>Journal of Applied Probability</b:JournalName>
    <b:Title>A supplement to the strong law of large numbers</b:Title>
    <b:Year>1975</b:Year>
    <b:Publisher>Cambridge University Press</b:Publisher>
    <b:Issue>1</b:Issue>
    <b:Volume>12</b:Volume>
    <b:Pages>173-175</b:Pages>
    <b:RefOrder>125</b:RefOrder>
  </b:Source>
  <Source>
    <Tag>onyper2012class</Tag>
    <SourceType>JournalArticle</SourceType>
    <b:Author>
      <b:Author>
        <NameList>
          <Person>
            <Last>Onyper</Last>
            <First>Serge V</First>
          </Person>
          <Person>
            <Last>Thacher</Last>
            <First>Pamela V</First>
          </Person>
          <Person>
            <Last>Gilbert</Last>
            <First>Jack W</First>
          </Person>
          <Person>
            <Last>Gradess</Last>
            <First>Samuel G</First>
          </Person>
        </NameList>
      </b:Author>
    </b:Author>
    <JournalName>Chronobiology International</JournalName>
    <Title>Class start times, sleep, and academic performance in college: A path analysis</Title>
    <Year>2012</Year>
    <Publisher>Taylor &amp; Francis</Publisher>
    <Issue>3</Issue>
    <Volume>29</Volume>
    <Pages>318-335</Pages>
    <b:RefOrder>128</b:RefOrder>
  </Source>
  <Source>
    <Tag>wijekularathna2019power</Tag>
    <SourceType>JournalArticle</SourceType>
    <b:Author>
      <b:Author>
        <NameList>
          <Person>
            <Last>Wijekularathna</Last>
            <First>Danush K</First>
          </Person>
          <Person>
            <Last>Manage</Last>
            <First>Ananda BW</First>
          </Person>
          <Person>
            <Last>Scariano</Last>
            <First>Stephen M</First>
          </Person>
        </NameList>
      </b:Author>
    </b:Author>
    <JournalName>Communications in Statistics-Simulation and Computation</JournalName>
    <Title>Power analysis of several normality tests: A Monte Carlo simulation study</Title>
    <Year>2019</Year>
    <Publisher>Taylor &amp; Francis</Publisher>
    <Pages>757-773</Pages>
    <b:Guid>{52C2B4B2-3827-4FFA-84F8-A12E9F5A26F7}</b:Guid>
    <b:Volume>51</b:Volume>
    <b:Issue>3</b:Issue>
    <b:RefOrder>1</b:RefOrder>
  </Source>
  <b:Source>
    <b:Tag>krishnaiah1980handbook</b:Tag>
    <b:SourceType>Book</b:SourceType>
    <b:Author>
      <b:Author>
        <b:NameList>
          <b:Person>
            <b:Last>Saksena</b:Last>
            <b:Middle>Sahai</b:Middle>
            <b:First>Raghubir</b:First>
          </b:Person>
        </b:NameList>
      </b:Author>
      <b:Editor>
        <b:NameList>
          <b:Person>
            <b:Last>Krishnaiah</b:Last>
            <b:Middle>R</b:Middle>
            <b:First>Paruchuri</b:First>
          </b:Person>
        </b:NameList>
      </b:Editor>
    </b:Author>
    <b:Title>A Handbook of Statistics</b:Title>
    <b:Year>1980</b:Year>
    <b:Publisher>Motilal Banarsidass Publishe</b:Publisher>
    <b:Volume>1</b:Volume>
    <b:Guid>{A14DF316-C765-494E-8DDD-96D6C7B38D9A}</b:Guid>
    <b:RefOrder>4</b:RefOrder>
  </b:Source>
  <b:Source>
    <b:Tag>d1986goodness</b:Tag>
    <b:SourceType>Book</b:SourceType>
    <b:Author>
      <b:Author>
        <b:NameList>
          <b:Person>
            <b:Last>D’Agostino</b:Last>
            <b:First>Ralph B</b:First>
          </b:Person>
          <b:Person>
            <b:Last>Stephens</b:Last>
            <b:First>Michael A</b:First>
          </b:Person>
        </b:NameList>
      </b:Author>
    </b:Author>
    <b:Title>Goodness-of-Fit Techniques</b:Title>
    <b:Year>1986</b:Year>
    <b:Publisher>Marcel Dekker Inc., New York</b:Publisher>
    <b:Guid>{3494353F-10C5-41F7-BE2E-AB7CD4D51A0E}</b:Guid>
    <b:RefOrder>5</b:RefOrder>
  </b:Source>
  <b:Source>
    <b:Tag>pearson1900x</b:Tag>
    <b:SourceType>JournalArticle</b:SourceType>
    <b:Author>
      <b:Author>
        <b:NameList>
          <b:Person>
            <b:Last>Pearson</b:Last>
            <b:First>Karl</b:First>
          </b:Person>
        </b:NameList>
      </b:Author>
    </b:Author>
    <b:JournalName>The London, Edinburgh, and Dublin Philosophical Magazine and Journal of Science</b:JournalName>
    <b:Title>X. On the criterion that a given system of deviations from the probable in the case of a correlated system of variables is such that it can be reasonably supposed to have arisen from random sampling</b:Title>
    <b:Year>1900</b:Year>
    <b:Publisher>Taylor &amp; Francis</b:Publisher>
    <b:Issue>302</b:Issue>
    <b:Volume>50</b:Volume>
    <b:Pages>157-175</b:Pages>
    <b:Guid>{A37A0E32-9340-461D-8EC5-16FC8D0119D0}</b:Guid>
    <b:RefOrder>7</b:RefOrder>
  </b:Source>
  <b:Source>
    <b:Tag>cramer1928composition</b:Tag>
    <b:SourceType>JournalArticle</b:SourceType>
    <b:Author>
      <b:Author>
        <b:NameList>
          <b:Person>
            <b:Last>Cramér</b:Last>
            <b:First>Harald</b:First>
          </b:Person>
        </b:NameList>
      </b:Author>
    </b:Author>
    <b:Title>On the composition of elementary errors</b:Title>
    <b:Year>1928</b:Year>
    <b:Guid>{293AF115-D607-4D0D-9F4C-3FE7DB60412A}</b:Guid>
    <b:JournalName>Scandinavian Actuarial Journal</b:JournalName>
    <b:Pages>13-74</b:Pages>
    <b:Issue>1</b:Issue>
    <b:DOI>10.1080/03461238.1928.10416862</b:DOI>
    <b:Volume>1928</b:Volume>
    <b:RefOrder>8</b:RefOrder>
  </b:Source>
  <b:Source>
    <b:Tag>kolmogorov1933foundations</b:Tag>
    <b:SourceType>Book</b:SourceType>
    <b:Author>
      <b:Author>
        <b:NameList>
          <b:Person>
            <b:Last>Kolmogorov</b:Last>
            <b:First>Andrey Nikolaevich</b:First>
          </b:Person>
        </b:NameList>
      </b:Author>
    </b:Author>
    <b:Title>Grundbegriffe der Wahrscheinlichkeitsrechnung</b:Title>
    <b:Year>1933</b:Year>
    <b:Guid>{42AC0E2A-981F-4F22-9F15-B130466AF9FB}</b:Guid>
    <b:City>Berlin</b:City>
    <b:Publisher>Julius Springer</b:Publisher>
    <b:RefOrder>9</b:RefOrder>
  </b:Source>
  <b:Source>
    <b:Tag>von05</b:Tag>
    <b:SourceType>BookSection</b:SourceType>
    <b:Guid>{D5C5BE73-B074-4A8F-9885-422324C8EE11}</b:Guid>
    <b:Title>AN Kolmogorov, Grundbegriffe der wahrscheinlichkeitsrechnung (1933)</b:Title>
    <b:BookTitle>Landmark Writings in Western Mathematics 1640-1940</b:BookTitle>
    <b:Year>2005</b:Year>
    <b:Pages>960-969</b:Pages>
    <b:Publisher>Elsevier</b:Publisher>
    <b:Author>
      <b:Author>
        <b:NameList>
          <b:Person>
            <b:Last>von Plato</b:Last>
            <b:First>Jan</b:First>
          </b:Person>
        </b:NameList>
      </b:Author>
      <b:Editor>
        <b:NameList>
          <b:Person>
            <b:Last>Guinness</b:Last>
            <b:Middle>Grattan</b:Middle>
            <b:First>Ivor</b:First>
          </b:Person>
        </b:NameList>
      </b:Editor>
    </b:Author>
    <b:RefOrder>102</b:RefOrder>
  </b:Source>
  <b:Source>
    <b:Tag>anderson1962distribution</b:Tag>
    <b:SourceType>JournalArticle</b:SourceType>
    <b:Author>
      <b:Author>
        <b:NameList>
          <b:Person>
            <b:Last>Anderson</b:Last>
            <b:First>Theodore W</b:First>
          </b:Person>
        </b:NameList>
      </b:Author>
    </b:Author>
    <b:JournalName>The Annals of Mathematical Statistics</b:JournalName>
    <b:Title>On the distribution of the two-sample Cramer-von Mises criterion</b:Title>
    <b:Year>1962</b:Year>
    <b:Publisher>JSTOR</b:Publisher>
    <b:Pages>1148-1159</b:Pages>
    <b:Guid>{CA8C2E16-5976-40DA-8141-270EDD9CE988}</b:Guid>
    <b:Volume>33</b:Volume>
    <b:Issue>3</b:Issue>
    <b:RefOrder>13</b:RefOrder>
  </b:Source>
  <b:Source>
    <b:Tag>cox1961tests</b:Tag>
    <b:SourceType>ConferenceProceedings</b:SourceType>
    <b:Author>
      <b:Author>
        <b:NameList>
          <b:Person>
            <b:Last>Cox</b:Last>
            <b:First>David R</b:First>
          </b:Person>
        </b:NameList>
      </b:Author>
      <b:Editor>
        <b:NameList>
          <b:Person>
            <b:Last>Neyman</b:Last>
            <b:First>Jerzy</b:First>
          </b:Person>
        </b:NameList>
      </b:Editor>
    </b:Author>
    <b:ConferenceName>Proceedings of the fourth Berkeley symposium on mathematical statistics and probability</b:ConferenceName>
    <b:Title>Tests of separate families of hypotheses</b:Title>
    <b:Year>1961</b:Year>
    <b:Volume>1</b:Volume>
    <b:Pages>105-123</b:Pages>
    <b:Guid>{3C6510E1-1D6F-4A14-B098-35415FC4E2C1}</b:Guid>
    <b:Publisher>University of California Press</b:Publisher>
    <b:RefOrder>14</b:RefOrder>
  </b:Source>
  <b:Source>
    <b:Tag>cox1962further</b:Tag>
    <b:SourceType>JournalArticle</b:SourceType>
    <b:Author>
      <b:Author>
        <b:NameList>
          <b:Person>
            <b:Last>Cox</b:Last>
            <b:First>David R</b:First>
          </b:Person>
        </b:NameList>
      </b:Author>
    </b:Author>
    <b:JournalName>Journal of the Royal Statistical Society. Series B (Methodological)</b:JournalName>
    <b:Title>Further results on tests of separate families of hypotheses</b:Title>
    <b:Year>1962</b:Year>
    <b:Publisher>JSTOR</b:Publisher>
    <b:Pages>406-424</b:Pages>
    <b:Guid>{3BFA2975-B358-4514-99C3-D4E8A30C4233}</b:Guid>
    <b:Volume>24</b:Volume>
    <b:Issue>2</b:Issue>
    <b:RefOrder>15</b:RefOrder>
  </b:Source>
  <b:Source>
    <b:Tag>kuiper1960tests</b:Tag>
    <b:SourceType>ConferenceProceedings</b:SourceType>
    <b:Author>
      <b:Author>
        <b:NameList>
          <b:Person>
            <b:Last>Kuiper</b:Last>
            <b:First>Nicolaas H</b:First>
          </b:Person>
        </b:NameList>
      </b:Author>
    </b:Author>
    <b:ConferenceName>Proceedings of the Koninklijke Nederlandse Akademie van Wetenschappen: Series A</b:ConferenceName>
    <b:Title>Tests concerning random points on a circle</b:Title>
    <b:Year>1960</b:Year>
    <b:Volume>63</b:Volume>
    <b:Pages>38-47</b:Pages>
    <b:Guid>{0A67365E-DEED-4261-A163-97E79D0C57D2}</b:Guid>
    <b:RefOrder>18</b:RefOrder>
  </b:Source>
  <b:Source>
    <b:Tag>Sha65</b:Tag>
    <b:SourceType>JournalArticle</b:SourceType>
    <b:Guid>{94ABAABA-CADF-4185-A102-54FE873E2D13}</b:Guid>
    <b:Title>An analysis of variance test for normality (complete samples)</b:Title>
    <b:JournalName>Biometrika</b:JournalName>
    <b:Year>1965</b:Year>
    <b:Pages>591-611</b:Pages>
    <b:Volume>52</b:Volume>
    <b:Issue>3/4 </b:Issue>
    <b:Author>
      <b:Author>
        <b:NameList>
          <b:Person>
            <b:Last>Shapiro</b:Last>
            <b:First>Samuel</b:First>
            <b:Middle>S.</b:Middle>
          </b:Person>
          <b:Person>
            <b:Last>Wilk</b:Last>
            <b:First>Martin</b:First>
            <b:Middle>B.</b:Middle>
          </b:Person>
        </b:NameList>
      </b:Author>
    </b:Author>
    <b:Publisher>JSTOR</b:Publisher>
    <b:RefOrder>20</b:RefOrder>
  </b:Source>
  <b:Source>
    <b:Tag>watson1961goodness</b:Tag>
    <b:SourceType>JournalArticle</b:SourceType>
    <b:Author>
      <b:Author>
        <b:NameList>
          <b:Person>
            <b:Last>Watson</b:Last>
            <b:First>George S</b:First>
          </b:Person>
        </b:NameList>
      </b:Author>
    </b:Author>
    <b:JournalName>Biometrika</b:JournalName>
    <b:Title>Goodness-of-fit tests on a circle</b:Title>
    <b:Year>1961</b:Year>
    <b:Publisher>JSTOR</b:Publisher>
    <b:Issue>1/2</b:Issue>
    <b:Volume>48</b:Volume>
    <b:Pages>109-114</b:Pages>
    <b:Guid>{3C02DB80-4A96-4600-9E55-A4F71038C39B}</b:Guid>
    <b:RefOrder>16</b:RefOrder>
  </b:Source>
  <b:Source>
    <b:Tag>watson1962goodness</b:Tag>
    <b:SourceType>JournalArticle</b:SourceType>
    <b:Author>
      <b:Author>
        <b:NameList>
          <b:Person>
            <b:Last>Watson</b:Last>
            <b:First>Geoffrey S</b:First>
          </b:Person>
        </b:NameList>
      </b:Author>
    </b:Author>
    <b:JournalName>Biometrika</b:JournalName>
    <b:Title>Goodness-of-fit tests on a circle. II</b:Title>
    <b:Year>1962</b:Year>
    <b:Publisher>JSTOR</b:Publisher>
    <b:Issue>1/2</b:Issue>
    <b:Volume>49</b:Volume>
    <b:Pages>57-63</b:Pages>
    <b:Guid>{F582FC19-BC3A-4E83-B609-98A375079A3D}</b:Guid>
    <b:RefOrder>17</b:RefOrder>
  </b:Source>
  <Source>
    <Tag>hegazy1975some</Tag>
    <SourceType>JournalArticle</SourceType>
    <b:Author>
      <b:Author>
        <b:NameList>
          <b:Person>
            <b:Last>Hegazy</b:Last>
            <b:First>YAS</b:First>
          </b:Person>
          <b:Person>
            <b:Last>Green</b:Last>
            <b:First>JR</b:First>
          </b:Person>
        </b:NameList>
      </b:Author>
    </b:Author>
    <JournalName>Journal of the Royal Statistical Society: Series C (Applied Statistics)</JournalName>
    <Title>Some New Goodness-Of-Fit Tests Using Order Statistics</Title>
    <Year>1975</Year>
    <Publisher>Wiley Online Library</Publisher>
    <Issue>3</Issue>
    <Volume>24</Volume>
    <Pages>299-308</Pages>
    <b:Guid>{6450BBB8-45A4-4301-882A-3093D70EC0D1}</b:Guid>
    <b:RefOrder>22</b:RefOrder>
  </Source>
  <b:Source>
    <b:Tag>vasicek1976test</b:Tag>
    <b:SourceType>JournalArticle</b:SourceType>
    <b:Author>
      <b:Author>
        <b:NameList>
          <b:Person>
            <b:Last>Vasicek</b:Last>
            <b:First>Oldrich</b:First>
          </b:Person>
        </b:NameList>
      </b:Author>
    </b:Author>
    <b:JournalName>Journal of the Royal Statistical Society. Series B (Methodological)</b:JournalName>
    <b:Title>A test for normality based on sample entropy</b:Title>
    <b:Year>1976</b:Year>
    <b:Publisher>JSTOR</b:Publisher>
    <b:Pages>54-59</b:Pages>
    <b:Guid>{46720213-C546-4E5F-A874-6C1AB51D1511}</b:Guid>
    <b:Volume>38</b:Volume>
    <b:Issue>1</b:Issue>
    <b:RefOrder>23</b:RefOrder>
  </b:Source>
  <b:Source>
    <b:Tag>pettitt1977testing</b:Tag>
    <b:SourceType>JournalArticle</b:SourceType>
    <b:Author>
      <b:Author>
        <b:NameList>
          <b:Person>
            <b:Last>Pettitt</b:Last>
            <b:First>AN</b:First>
          </b:Person>
        </b:NameList>
      </b:Author>
    </b:Author>
    <b:JournalName>Journal of the Royal Statistical Society: Series C (Applied Statistics)</b:JournalName>
    <b:Title>Testing the normality of several independent samples using the Anderson-Darling statistic</b:Title>
    <b:Year>1977</b:Year>
    <b:Publisher>JSTOR</b:Publisher>
    <b:Pages>156-161</b:Pages>
    <b:Guid>{7B0A01FD-4B35-4617-9D9A-2A1DE6782650}</b:Guid>
    <b:Volume>26</b:Volume>
    <b:Issue>2</b:Issue>
    <b:RefOrder>24</b:RefOrder>
  </b:Source>
  <b:Source>
    <b:Tag>owen2001empirical</b:Tag>
    <b:SourceType>Book</b:SourceType>
    <b:Author>
      <b:Author>
        <b:NameList>
          <b:Person>
            <b:Last>Owen</b:Last>
            <b:First>Art B</b:First>
          </b:Person>
        </b:NameList>
      </b:Author>
    </b:Author>
    <b:Title>Empirical likelihood</b:Title>
    <b:Year>2001</b:Year>
    <b:Publisher>Chapman and Hall/CRC</b:Publisher>
    <b:Guid>{0FCF0BD7-42D5-4FE2-96FC-F123435BFBC5}</b:Guid>
    <b:City>New York</b:City>
    <b:Edition>1</b:Edition>
    <b:RefOrder>37</b:RefOrder>
  </b:Source>
  <b:Source>
    <b:Tag>esteban2007new</b:Tag>
    <b:SourceType>JournalArticle</b:SourceType>
    <b:Author>
      <b:Author>
        <b:NameList>
          <b:Person>
            <b:Last>Esteban</b:Last>
            <b:First>Maria</b:First>
            <b:Middle>Dolores</b:Middle>
          </b:Person>
          <b:Person>
            <b:Last>Marhuenda</b:Last>
            <b:First>Yolanda</b:First>
          </b:Person>
          <b:Person>
            <b:Last>Morales</b:Last>
            <b:First>Domingo</b:First>
          </b:Person>
          <b:Person>
            <b:Last>Sanchez</b:Last>
            <b:First>A</b:First>
          </b:Person>
        </b:NameList>
      </b:Author>
    </b:Author>
    <b:JournalName>Communications in Statistics—Simulation and Computation</b:JournalName>
    <b:Title>New goodness-of-fit tests based on sample quantiles</b:Title>
    <b:Year>2007</b:Year>
    <b:Publisher>Taylor &amp;  Francis</b:Publisher>
    <b:Issue>3</b:Issue>
    <b:Volume>36</b:Volume>
    <b:Pages>631-642</b:Pages>
    <b:Guid>{02CBC8A0-5F94-4859-A8A0-44C636722899}</b:Guid>
    <b:RefOrder>44</b:RefOrder>
  </b:Source>
  <b:Source>
    <b:Tag>dong2007empirical</b:Tag>
    <b:SourceType>JournalArticle</b:SourceType>
    <b:Author>
      <b:Author>
        <b:NameList>
          <b:Person>
            <b:Last>Dong</b:Last>
            <b:First>Lauren Bin</b:First>
          </b:Person>
          <b:Person>
            <b:Last>Giles</b:Last>
            <b:First>David EA</b:First>
          </b:Person>
        </b:NameList>
      </b:Author>
    </b:Author>
    <b:JournalName>Communications in Statistics—Simulation and Computation</b:JournalName>
    <b:Title>An empirical likelihood ratio test for normality</b:Title>
    <b:Year>2007</b:Year>
    <b:Publisher>Taylor &amp; Francis</b:Publisher>
    <b:Issue>1</b:Issue>
    <b:Volume>36</b:Volume>
    <b:Pages>197-215</b:Pages>
    <b:Guid>{81C5C565-E126-4787-8F28-05DB8239EBC4}</b:Guid>
    <b:RefOrder>45</b:RefOrder>
  </b:Source>
  <Source>
    <Tag>neyman1949contribution</Tag>
    <SourceType>ConferenceProceedings</SourceType>
    <b:Author>
      <b:Author>
        <NameList>
          <Person>
            <Last>Neyman</Last>
            <First>J</First>
          </Person>
        </NameList>
      </b:Author>
      <b:Editor>
        <b:NameList>
          <b:Person>
            <b:Last>Neyman</b:Last>
            <b:First>Jerzy</b:First>
          </b:Person>
        </b:NameList>
      </b:Editor>
    </b:Author>
    <ConferenceName>Proceedings of the First Berkeley Symposium on Mathematical Statistics and Probability</ConferenceName>
    <Title>Contribution to the theory of χ2 test</Title>
    <Year>1949</Year>
    <Issue>1</Issue>
    <Pages>239-273</Pages>
    <b:Guid>{5BB7D7E1-CEAD-467E-8D3B-7EEB9C97B927}</b:Guid>
    <b:Publisher>University of California Press</b:Publisher>
    <b:RefOrder>53</b:RefOrder>
  </Source>
  <Source>
    <Tag>freeman1950transformations</Tag>
    <SourceType>JournalArticle</SourceType>
    <b:Author>
      <b:Author>
        <NameList>
          <Person>
            <Last>Freeman</Last>
            <First>Murray F</First>
          </Person>
          <Person>
            <Last>Tukey</Last>
            <First>John W</First>
          </Person>
        </NameList>
      </b:Author>
    </b:Author>
    <JournalName>The Annals of Mathematical Statistics</JournalName>
    <Title>Transformations related to the angular and the square root</Title>
    <Year>1950</Year>
    <Publisher>JSTOR</Publisher>
    <Pages>607-611</Pages>
    <b:Guid>{7FC400B5-03B5-42EB-9FF1-BCF19C1C8AC5}</b:Guid>
    <b:Volume>21</b:Volume>
    <b:Issue>4</b:Issue>
    <b:RefOrder>54</b:RefOrder>
  </Source>
  <Source>
    <Tag>balakrishnan2013chi</Tag>
    <SourceType>Book</SourceType>
    <b:Author>
      <b:Author>
        <NameList>
          <Person>
            <Last>Balakrishnan</Last>
            <First>N</First>
          </Person>
          <Person>
            <Last>Voinov</Last>
            <First>Vassilly</First>
          </Person>
          <Person>
            <Last>Nikulin</Last>
            <First>Mikhail Stepanovich</First>
          </Person>
        </NameList>
      </b:Author>
    </b:Author>
    <Title>Chi-squared goodness of fit tests with applications</Title>
    <Year>2013</Year>
    <Publisher>Elsevier</Publisher>
    <b:Guid>{1AF8A9F6-5CB0-4E78-9FB6-6D7FC2D77F23}</b:Guid>
    <b:City>United States of America</b:City>
    <b:RefOrder>56</b:RefOrder>
  </Source>
  <b:Source>
    <b:Tag>Fro87</b:Tag>
    <b:SourceType>BookSection</b:SourceType>
    <b:Guid>{8A5E69CF-92F6-40C2-95CB-789227293C3F}</b:Guid>
    <b:Title>On the distribution and power of a goodness-of-fit statistic with parametric and nonparametric applications</b:Title>
    <b:Year>1987</b:Year>
    <b:Publisher>North Holland Publishing Company</b:Publisher>
    <b:Author>
      <b:Author>
        <b:NameList>
          <b:Person>
            <b:Last>Frosini</b:Last>
            <b:Middle>Vittorio</b:Middle>
            <b:First>Benito</b:First>
          </b:Person>
        </b:NameList>
      </b:Author>
      <b:Editor>
        <b:NameList>
          <b:Person>
            <b:Last>Revesz</b:Last>
            <b:First>P</b:First>
          </b:Person>
          <b:Person>
            <b:Last>Sarkadi</b:Last>
            <b:First>K</b:First>
          </b:Person>
          <b:Person>
            <b:Last>Sen</b:Last>
            <b:Middle>K</b:Middle>
            <b:First>P</b:First>
          </b:Person>
        </b:NameList>
      </b:Editor>
    </b:Author>
    <b:Pages>133-154</b:Pages>
    <b:City>Amsterdam</b:City>
    <b:BookTitle>Goodness-of-fit</b:BookTitle>
    <b:RefOrder>58</b:RefOrder>
  </b:Source>
  <b:Source>
    <b:Tag>khinchin2013mathematical</b:Tag>
    <b:SourceType>Book</b:SourceType>
    <b:Author>
      <b:Author>
        <b:NameList>
          <b:Person>
            <b:Last>Khinchin</b:Last>
            <b:Middle>I</b:Middle>
            <b:First>A</b:First>
          </b:Person>
        </b:NameList>
      </b:Author>
      <b:Translator>
        <b:NameList>
          <b:Person>
            <b:Last>Silverman</b:Last>
            <b:Middle>A</b:Middle>
            <b:First>R</b:First>
          </b:Person>
          <b:Person>
            <b:Last>Friedman</b:Last>
            <b:Middle>D</b:Middle>
            <b:First>M</b:First>
          </b:Person>
        </b:NameList>
      </b:Translator>
    </b:Author>
    <b:Title>Mathematical foundations of information theory</b:Title>
    <b:Year>1957</b:Year>
    <b:Publisher>Dover Publication Inc.</b:Publisher>
    <b:Guid>{DF3B5A36-A39D-4CAE-B900-90144593EBA5}</b:Guid>
    <b:City>New York</b:City>
    <b:RefOrder>77</b:RefOrder>
  </b:Source>
  <b:Source>
    <b:Tag>evren2013some</b:Tag>
    <b:SourceType>JournalArticle</b:SourceType>
    <b:Author>
      <b:Author>
        <b:NameList>
          <b:Person>
            <b:Last>Evren</b:Last>
            <b:First>Atif</b:First>
          </b:Person>
          <b:Person>
            <b:Last>Tuna</b:Last>
            <b:First>Elif</b:First>
          </b:Person>
        </b:NameList>
      </b:Author>
    </b:Author>
    <b:Title>On some properties of goodness of fit measures based on statistical entropy</b:Title>
    <b:Year>2012</b:Year>
    <b:Publisher>IJRRAS</b:Publisher>
    <b:Guid>{761D3233-9824-4DA0-98BC-AB7F8A63E9EE}</b:Guid>
    <b:Pages>192-205</b:Pages>
    <b:Volume>13</b:Volume>
    <b:JournalName>International Journal of Research and Reviews in Applied Sciences</b:JournalName>
    <b:Issue>1</b:Issue>
    <b:RefOrder>78</b:RefOrder>
  </b:Source>
  <b:Source>
    <b:Tag>arizono1989test</b:Tag>
    <b:SourceType>JournalArticle</b:SourceType>
    <b:Author>
      <b:Author>
        <b:NameList>
          <b:Person>
            <b:Last>Arizono</b:Last>
            <b:First>Ikuo</b:First>
          </b:Person>
          <b:Person>
            <b:Last>Ohta</b:Last>
            <b:First>Hiroshi</b:First>
          </b:Person>
        </b:NameList>
      </b:Author>
    </b:Author>
    <b:JournalName>The American Statistician</b:JournalName>
    <b:Title>A test for normality based on Kullback—Leibler information</b:Title>
    <b:Year>1989</b:Year>
    <b:Publisher>Taylor &amp; Francis Group</b:Publisher>
    <b:Issue>1</b:Issue>
    <b:Volume>43</b:Volume>
    <b:Pages>20-22</b:Pages>
    <b:Guid>{911E715C-020A-483C-B593-FDB7CF2952BF}</b:Guid>
    <b:RefOrder>80</b:RefOrder>
  </b:Source>
  <b:Source>
    <b:Tag>dudewicz1995entropy</b:Tag>
    <b:SourceType>JournalArticle</b:SourceType>
    <b:Author>
      <b:Author>
        <b:NameList>
          <b:Person>
            <b:Last>Dudewicz</b:Last>
            <b:Middle>J</b:Middle>
            <b:First>Edward</b:First>
          </b:Person>
          <b:Person>
            <b:Last>van der Meulen</b:Last>
            <b:Middle>C</b:Middle>
            <b:First>Edward</b:First>
          </b:Person>
          <b:Person>
            <b:Last>SriRam</b:Last>
            <b:Middle>G</b:Middle>
            <b:First>M</b:First>
          </b:Person>
          <b:Person>
            <b:Last>Teoh</b:Last>
            <b:Middle>K W</b:Middle>
            <b:First>Nick</b:First>
          </b:Person>
        </b:NameList>
      </b:Author>
    </b:Author>
    <b:JournalName>American Journal of Mathematical and Management Sciences</b:JournalName>
    <b:Title>Entropy-based random number evaluation</b:Title>
    <b:Year>1995</b:Year>
    <b:Publisher>Taylor &amp; Francis</b:Publisher>
    <b:Issue>1-2</b:Issue>
    <b:Volume>15</b:Volume>
    <b:Pages>115-153</b:Pages>
    <b:Guid>{13EDF804-AC3C-4FF7-B5FB-4B118770B1C3}</b:Guid>
    <b:RefOrder>81</b:RefOrder>
  </b:Source>
  <b:Source>
    <b:Tag>crzcgorzewski1999entropy</b:Tag>
    <b:SourceType>JournalArticle</b:SourceType>
    <b:Author>
      <b:Author>
        <b:NameList>
          <b:Person>
            <b:Last>Crzcgorzewski</b:Last>
            <b:First>Przeniyslaw</b:First>
          </b:Person>
          <b:Person>
            <b:Last>Wirczorkowski</b:Last>
            <b:First>Robert</b:First>
          </b:Person>
        </b:NameList>
      </b:Author>
    </b:Author>
    <b:JournalName>Communications in Statistics-Theory and Methods</b:JournalName>
    <b:Title>Entropy-based goodness-of-fit test for exponentiality</b:Title>
    <b:Year>1999</b:Year>
    <b:Publisher>Taylor  Francis</b:Publisher>
    <b:Issue>5</b:Issue>
    <b:Volume>28</b:Volume>
    <b:Pages>1183-1202</b:Pages>
    <b:RefOrder>82</b:RefOrder>
  </b:Source>
  <b:Source>
    <b:Tag>park1999goodness</b:Tag>
    <b:SourceType>JournalArticle</b:SourceType>
    <b:Author>
      <b:Author>
        <b:NameList>
          <b:Person>
            <b:Last>Park</b:Last>
            <b:First>Sangun</b:First>
          </b:Person>
        </b:NameList>
      </b:Author>
    </b:Author>
    <b:JournalName>Statistics &amp; probability letters</b:JournalName>
    <b:Title>A goodness-of-fit test for normality based on the sample entropy of order statistics</b:Title>
    <b:Year>1999</b:Year>
    <b:Publisher>Elsevier</b:Publisher>
    <b:Issue>4</b:Issue>
    <b:Volume>44</b:Volume>
    <b:Pages>359-363</b:Pages>
    <b:Guid>{D76D4847-6459-447F-BC44-F43EF83BBD2A}</b:Guid>
    <b:RefOrder>83</b:RefOrder>
  </b:Source>
  <Source>
    <Tag>chaichatschwal2007power</Tag>
    <SourceType>JournalArticle</SourceType>
    <b:Author>
      <b:Author>
        <NameList>
          <Person>
            <Last>Chaichatschwal</Last>
            <First>Rinnakorn</First>
          </Person>
          <Person>
            <Last>Budsaba</Last>
            <First>Kamon</First>
          </Person>
        </NameList>
      </b:Author>
    </b:Author>
    <JournalName>Thailand Statistician</JournalName>
    <Title>A power comparison of goodness-of-fit tests for normality based on the likelihood ratio and the non-likelihood ratio</Title>
    <Year>2007</Year>
    <Volume>5</Volume>
    <Pages>57-68</Pages>
    <b:Guid>{A6EDA822-73BB-4A9D-A059-46D4B45B3078}</b:Guid>
    <b:Issue>2007</b:Issue>
    <b:RefOrder>89</b:RefOrder>
  </Source>
  <b:Source>
    <b:Tag>seier2002comparison</b:Tag>
    <b:SourceType>JournalArticle</b:SourceType>
    <b:Author>
      <b:Author>
        <b:NameList>
          <b:Person>
            <b:Last>Seier</b:Last>
            <b:First>Edith</b:First>
          </b:Person>
        </b:NameList>
      </b:Author>
    </b:Author>
    <b:JournalName>InterStat Statistical Journal</b:JournalName>
    <b:Title>Comparison of tests for univariate normality</b:Title>
    <b:Year>2002</b:Year>
    <b:Volume>1</b:Volume>
    <b:Pages>1-17</b:Pages>
    <b:Guid>{C7F8BEAC-D4F2-41E6-8257-2AD7F65AFADA}</b:Guid>
    <b:Issue>2002</b:Issue>
    <b:RefOrder>86</b:RefOrder>
  </b:Source>
  <Source>
    <Tag>nakas2007performance</Tag>
    <SourceType>JournalArticle</SourceType>
    <b:Author>
      <b:Author>
        <NameList>
          <Person>
            <Last>Nakas</Last>
            <First>Christos T</First>
          </Person>
        </NameList>
      </b:Author>
    </b:Author>
    <JournalName>Communications in Statistics—Simulation and Computation</JournalName>
    <Title>Performance of the One-Sample Goodness-of-Fit P-P-Plot Length Test</Title>
    <Year>2007</Year>
    <Publisher>Taylor &amp; Francis</Publisher>
    <Issue>5</Issue>
    <Volume>36</Volume>
    <Pages>1053-1059</Pages>
    <b:Guid>{218728BB-207D-4964-9577-5C66DC1D880E}</b:Guid>
    <b:RefOrder>90</b:RefOrder>
  </Source>
  <Source>
    <Tag>reschenhofer1991length</Tag>
    <SourceType>JournalArticle</SourceType>
    <b:Author>
      <b:Author>
        <NameList>
          <Person>
            <Last>Reschenhofer</Last>
            <First>E</First>
          </Person>
          <Person>
            <Last>Bomze</Last>
            <First>IM</First>
          </Person>
        </NameList>
      </b:Author>
    </b:Author>
    <JournalName>Biometrika</JournalName>
    <Title>Length tests for goodness of fit</Title>
    <Year>1991</Year>
    <Publisher>Oxford University Press</Publisher>
    <Issue>1</Issue>
    <Volume>78</Volume>
    <Pages>207-216</Pages>
    <b:RefOrder>91</b:RefOrder>
  </Source>
  <Source>
    <Tag>razali2011power</Tag>
    <SourceType>JournalArticle</SourceType>
    <b:Author>
      <b:Author>
        <NameList>
          <Person>
            <Last>Razali</Last>
            <First>Nornadiah Mohd</First>
          </Person>
          <b:Person>
            <b:Last>Yap</b:Last>
            <b:Middle>Wah</b:Middle>
            <b:First>Bee</b:First>
          </b:Person>
        </NameList>
      </b:Author>
    </b:Author>
    <JournalName>Journal of Statistical Modeling and Analytics</JournalName>
    <Title>Power comparisons of shapiro-wilk, kolmogorov-smirnov, lilliefors and anderson-darling tests</Title>
    <Year>2011</Year>
    <Issue>1</Issue>
    <Volume>2</Volume>
    <Pages>21-33</Pages>
    <b:Guid>{554B8477-1C56-46C1-B70C-5686382FAA87}</b:Guid>
    <b:RefOrder>94</b:RefOrder>
  </Source>
  <b:Source>
    <b:Tag>Sir19</b:Tag>
    <b:SourceType>JournalArticle</b:SourceType>
    <b:Guid>{499C6EDF-0206-4DB2-AFCF-6032658D9C13}</b:Guid>
    <b:Title>A Comparison among Twenty-Seven Normality Tests</b:Title>
    <b:JournalName>Research &amp; Reviews: Journal of Statistics</b:JournalName>
    <b:Year>2019</b:Year>
    <b:Pages>41-59</b:Pages>
    <b:Author>
      <b:Author>
        <b:NameList>
          <b:Person>
            <b:Last>Siraj-Ud-Doulah</b:Last>
            <b:First>M</b:First>
          </b:Person>
        </b:NameList>
      </b:Author>
    </b:Author>
    <b:Volume>8</b:Volume>
    <b:Issue>3</b:Issue>
    <b:RefOrder>96</b:RefOrder>
  </b:Source>
  <Source>
    <Tag>massey1951kolmogorov</Tag>
    <SourceType>JournalArticle</SourceType>
    <b:Author>
      <b:Author>
        <NameList>
          <b:Person>
            <b:Last>Massey Jr</b:Last>
            <b:Middle>J.</b:Middle>
            <b:First>Frank</b:First>
          </b:Person>
        </NameList>
      </b:Author>
    </b:Author>
    <JournalName>Journal of the American Statistical Association</JournalName>
    <Title>The Kolmogorov-Smirnov test for goodness of fit</Title>
    <Year>1951</Year>
    <Publisher>Taylor &amp; Francis</Publisher>
    <Issue>253</Issue>
    <Volume>46</Volume>
    <Pages>68-78</Pages>
    <b:Guid>{DDDD3756-77D7-4499-8D37-83512446BD58}</b:Guid>
    <b:RefOrder>103</b:RefOrder>
  </Source>
  <b:Source>
    <b:Tag>YerTutucu4</b:Tag>
    <b:SourceType>JournalArticle</b:SourceType>
    <b:Author>
      <b:Author>
        <b:NameList>
          <b:Person>
            <b:Last>Anderson</b:Last>
            <b:First>Theodore W</b:First>
          </b:Person>
          <b:Person>
            <b:Last>Darling</b:Last>
            <b:First>Donald A</b:First>
          </b:Person>
        </b:NameList>
      </b:Author>
    </b:Author>
    <b:JournalName>The Annals of Mathematical Statistics</b:JournalName>
    <b:Title>Asymptotic theory of certain goodness of fit criteria based on stochastic processes</b:Title>
    <b:Year>1952</b:Year>
    <b:Publisher>JSTOR</b:Publisher>
    <b:Pages>193-212</b:Pages>
    <b:Guid>{2EADB3E2-2838-46A9-88C8-EB544B08001B}</b:Guid>
    <b:Volume>23</b:Volume>
    <b:Issue>2</b:Issue>
    <b:RefOrder>11</b:RefOrder>
  </b:Source>
  <b:Source>
    <b:Tag>yildirim2012bazi</b:Tag>
    <b:SourceType>JournalArticle</b:SourceType>
    <b:Author>
      <b:Author>
        <b:NameList>
          <b:Person>
            <b:Last>Yıldırım</b:Last>
            <b:First>Nurcan</b:First>
          </b:Person>
          <b:Person>
            <b:Last>Gökpınar</b:Last>
            <b:First>Fikri</b:First>
          </b:Person>
        </b:NameList>
      </b:Author>
    </b:Author>
    <b:JournalName>Süleyman Demirel Üniversitesi Fen Bilimleri Enstitüsü Dergisi</b:JournalName>
    <b:Title>Bazı Normallik Testlerinin 1. Tip Hataları ve Güçleri Bakımından Kıyaslanması</b:Title>
    <b:Year>2012</b:Year>
    <b:Issue>1</b:Issue>
    <b:Volume>16</b:Volume>
    <b:Guid>{53E00BEC-67EC-4737-945B-DA452969BBDA}</b:Guid>
    <b:Pages>109-115</b:Pages>
    <b:RefOrder>106</b:RefOrder>
  </b:Source>
  <Source>
    <Tag>balakrishnan2004primer</Tag>
    <SourceType>Book</SourceType>
    <b:Author>
      <b:Author>
        <NameList>
          <Person>
            <Last>Balakrishnan</Last>
            <First>Narayanaswamy</First>
          </Person>
          <Person>
            <Last>Nevzorov</Last>
            <First>Valery B</First>
          </Person>
        </NameList>
      </b:Author>
    </b:Author>
    <Title>A primer on statistical distributions</Title>
    <Year>2004</Year>
    <Publisher>John Wiley &amp; Sons Inc.</Publisher>
    <b:Guid>{6C5D8CBB-CE9C-4AC7-852C-071930D56A86}</b:Guid>
    <b:City>Hoboken</b:City>
    <b:CountryRegion>New Jersey</b:CountryRegion>
    <b:RefOrder>107</b:RefOrder>
  </Source>
  <Source>
    <Tag>evans2011statistical</Tag>
    <SourceType>Book</SourceType>
    <b:Author>
      <b:Author>
        <NameList>
          <b:Person>
            <b:Last>Forbes</b:Last>
            <b:First>Catherine</b:First>
          </b:Person>
          <b:Person>
            <b:Last>Evans</b:Last>
            <b:First>Merran</b:First>
          </b:Person>
          <b:Person>
            <b:Last>Hastings</b:Last>
            <b:First>Nicholas</b:First>
          </b:Person>
          <b:Person>
            <b:Last>Peacock</b:Last>
            <b:First>Brian</b:First>
          </b:Person>
        </NameList>
      </b:Author>
    </b:Author>
    <Title>Statistical distributions</Title>
    <Year>2011</Year>
    <Publisher>John Wiley &amp; Sons Inc.</Publisher>
    <b:Guid>{27DADE7E-EBB4-4142-98EC-C621681636B2}</b:Guid>
    <b:City>Hoboken</b:City>
    <b:Edition>Fourth Edition</b:Edition>
    <b:CountryRegion>New Jersey</b:CountryRegion>
    <b:RefOrder>108</b:RefOrder>
  </Source>
  <Source>
    <Tag>dekking2005modern</Tag>
    <SourceType>Book</SourceType>
    <b:Author>
      <b:Author>
        <NameList>
          <Person>
            <Last>Dekking</Last>
            <First>Frederik Michel</First>
          </Person>
          <Person>
            <Last>Kraaikamp</Last>
            <First>Cornelis</First>
          </Person>
          <Person>
            <Last>Lopuhaä</Last>
            <First>Hendrik Paul</First>
          </Person>
          <Person>
            <Last>Meester</Last>
            <First>Ludolf Erwin</First>
          </Person>
        </NameList>
      </b:Author>
    </b:Author>
    <Title>A Modern Introduction to Probability and Statistics: Understanding why and how</Title>
    <Year>2005</Year>
    <Publisher>Springer</Publisher>
    <Volume>488</Volume>
    <b:Guid>{888E97FF-84B1-4A33-969B-BEC6A66856B8}</b:Guid>
    <b:City>Delft</b:City>
    <b:CountryRegion>Netherlands</b:CountryRegion>
    <b:RefOrder>109</b:RefOrder>
  </Source>
  <Source>
    <Tag>johnson1995continuous</Tag>
    <SourceType>Book</SourceType>
    <b:Author>
      <b:Author>
        <NameList>
          <Person>
            <Last>Johnson</Last>
            <First>Norman L</First>
          </Person>
          <Person>
            <Last>Kotz</Last>
            <First>Samuel</First>
          </Person>
          <Person>
            <Last>Balakrishnan</Last>
            <First>Narayanaswamy</First>
          </Person>
        </NameList>
      </b:Author>
    </b:Author>
    <Title>Continuous univariate distributions, volume 2</Title>
    <Year>1995</Year>
    <Publisher>John Wiley &amp; Sons Inc.</Publisher>
    <Volume>289</Volume>
    <b:Guid>{79354420-4680-4741-81E6-9F798E1B0B4C}</b:Guid>
    <b:City>Hoboken</b:City>
    <b:Edition>Second Edition</b:Edition>
    <b:CountryRegion>New Jersey</b:CountryRegion>
    <b:RefOrder>110</b:RefOrder>
  </Source>
  <Source>
    <Tag>balakrishnan2019exponential</Tag>
    <SourceType>BookSection</SourceType>
    <b:Author>
      <b:Author>
        <NameList>
          <b:Person>
            <b:Last>Johnson</b:Last>
            <b:Middle>L</b:Middle>
            <b:First>Norman</b:First>
          </b:Person>
          <b:Person>
            <b:Last>Kotz</b:Last>
            <b:First>Samuel</b:First>
          </b:Person>
          <b:Person>
            <b:Last>Balakrishnan</b:Last>
            <b:First>N</b:First>
          </b:Person>
        </NameList>
      </b:Author>
      <b:Editor>
        <b:NameList>
          <b:Person>
            <b:Last>Balakrishnan</b:Last>
            <b:First>N</b:First>
          </b:Person>
          <b:Person>
            <b:Last>Basu</b:Last>
            <b:Middle>P</b:Middle>
            <b:First>Asit</b:First>
          </b:Person>
        </b:NameList>
      </b:Editor>
    </b:Author>
    <Title>Genesis</Title>
    <Year>2019</Year>
    <Publisher>Taylor &amp; Francis Group</Publisher>
    <b:Guid>{ECA688A9-151B-44C2-A4D0-B7521E8C813A}</b:Guid>
    <b:City>New York</b:City>
    <b:BookTitle>Exponential Distribution: Theory, Methods and Applications</b:BookTitle>
    <b:Pages>1-4</b:Pages>
    <b:RefOrder>112</b:RefOrder>
  </Source>
  <Source>
    <Tag>weibull1951statistical</Tag>
    <SourceType>JournalArticle</SourceType>
    <b:Author>
      <b:Author>
        <NameList>
          <Person>
            <Last>Weibull</Last>
            <First>Waloddi</First>
          </Person>
        </NameList>
      </b:Author>
    </b:Author>
    <JournalName>Journal of Applied Mechanics</JournalName>
    <Title>A statistical distribution function of wide applicability</Title>
    <Year>1951</Year>
    <Volume>18</Volume>
    <Pages>192-297</Pages>
    <b:Guid>{BCE5BA28-D254-48E5-8A2A-12A39852AFFA}</b:Guid>
    <b:RefOrder>114</b:RefOrder>
  </Source>
  <Source>
    <Tag>weibull1939statistical</Tag>
    <SourceType>JournalArticle</SourceType>
    <b:Author>
      <b:Author>
        <NameList>
          <Person>
            <Last>Weibull</Last>
            <First>Wallodi</First>
          </Person>
        </NameList>
      </b:Author>
    </b:Author>
    <JournalName>Ingeniors Vetenskapa Acadamiens Handligar</JournalName>
    <Title>A statistical theory of the strength of material</Title>
    <Year>1939</Year>
    <Volume>151</Volume>
    <Pages>5-45</Pages>
    <b:Guid>{8B2FB649-5657-49E6-B2D1-D1A08D4644C2}</b:Guid>
    <b:RefOrder>113</b:RefOrder>
  </Source>
  <Source>
    <Tag>rosin1933laws</Tag>
    <SourceType>JournalArticle</SourceType>
    <b:Author>
      <b:Author>
        <NameList>
          <Person>
            <Last>Rosin</Last>
            <First>Paul</First>
          </Person>
          <Person>
            <Last>Rammler</Last>
            <First>E</First>
          </Person>
        </NameList>
      </b:Author>
    </b:Author>
    <JournalName>Journal of Institute of Fuel</JournalName>
    <Title>Laws governing the fineness of a powdered coal</Title>
    <Year>1933</Year>
    <Volume>7</Volume>
    <Pages>29-36</Pages>
    <b:Guid>{5187D23F-F636-41D0-8C70-8F51798A8BD8}</b:Guid>
    <b:RefOrder>115</b:RefOrder>
  </Source>
  <Source>
    <Tag>ramachandran2020mathematical</Tag>
    <SourceType>Book</SourceType>
    <b:Author>
      <b:Author>
        <NameList>
          <Person>
            <Last>Ramachandran</Last>
            <First>Kandethody M</First>
          </Person>
          <Person>
            <Last>Tsokos</Last>
            <First>Chris P</First>
          </Person>
        </NameList>
      </b:Author>
    </b:Author>
    <Title>Mathematical statistics with applications in R</Title>
    <Year>2021</Year>
    <Publisher>Academic Press</Publisher>
    <b:Guid>{62FD1A28-754F-4B24-8033-87B5D73403C1}</b:Guid>
    <b:Edition>Third Edition</b:Edition>
    <b:RefOrder>117</b:RefOrder>
  </Source>
  <b:Source>
    <b:Tag>dodge2006oxford</b:Tag>
    <b:SourceType>Book</b:SourceType>
    <b:Author>
      <b:Author>
        <b:NameList>
          <b:Person>
            <b:Last>Dodge</b:Last>
            <b:First>Yadolah</b:First>
          </b:Person>
        </b:NameList>
      </b:Author>
    </b:Author>
    <b:Title>The Oxford dictionary of statistical terms</b:Title>
    <b:Year>2006</b:Year>
    <b:Publisher>Oxford University Press </b:Publisher>
    <b:Guid>{E287AF1E-BFDC-4A02-949F-8FD36C119499}</b:Guid>
    <b:City>New York</b:City>
    <b:RefOrder>121</b:RefOrder>
  </b:Source>
  <b:Source>
    <b:Tag>kobayashi2012probability</b:Tag>
    <b:SourceType>Book</b:SourceType>
    <b:Author>
      <b:Author>
        <b:NameList>
          <b:Person>
            <b:Last>Kobayashi</b:Last>
            <b:First>Hisashi</b:First>
          </b:Person>
          <b:Person>
            <b:Last>Mark</b:Last>
            <b:First>Brian L</b:First>
          </b:Person>
          <b:Person>
            <b:Last>Turin</b:Last>
            <b:First>William</b:First>
          </b:Person>
        </b:NameList>
      </b:Author>
    </b:Author>
    <b:Title>Probability, random processes, and statistical analysis</b:Title>
    <b:Year>2012</b:Year>
    <b:Publisher>Cambridge University Press</b:Publisher>
    <b:Guid>{9B54DDE3-8E31-4680-9413-20F65280E659}</b:Guid>
    <b:City>New York</b:City>
    <b:CountryRegion>USA</b:CountryRegion>
    <b:RefOrder>126</b:RefOrder>
  </b:Source>
  <Source>
    <Tag>ramachandran2014mathematical</Tag>
    <SourceType>Book</SourceType>
    <b:Author>
      <b:Author>
        <NameList>
          <Person>
            <Last>Ramachandran</Last>
            <First>KM</First>
          </Person>
          <Person>
            <Last>Tsokos</Last>
            <First>Chris P</First>
          </Person>
        </NameList>
      </b:Author>
    </b:Author>
    <Title>Mathematical Statistics with Applications in R</Title>
    <Year>2015</Year>
    <Publisher>Academic Press</Publisher>
    <b:Guid>{2F35F121-6137-4A85-A231-EE378C3E5D4C}</b:Guid>
    <b:Edition>Second Edition</b:Edition>
    <b:RefOrder>127</b:RefOrder>
  </Source>
  <b:Source>
    <b:Tag>anderson1954test</b:Tag>
    <b:SourceType>JournalArticle</b:SourceType>
    <b:Author>
      <b:Author>
        <b:NameList>
          <b:Person>
            <b:Last>Anderson</b:Last>
            <b:First>Theodore W</b:First>
          </b:Person>
          <b:Person>
            <b:Last>Darling</b:Last>
            <b:First>Donald A</b:First>
          </b:Person>
        </b:NameList>
      </b:Author>
    </b:Author>
    <b:JournalName>Journal of the American Statistical Association</b:JournalName>
    <b:Title>A test of goodness of fit</b:Title>
    <b:Year>1954</b:Year>
    <b:Publisher>Taylor &amp; Francis</b:Publisher>
    <b:Issue>268</b:Issue>
    <b:Volume>49</b:Volume>
    <b:Pages>765-769</b:Pages>
    <b:Guid>{27FA755B-8F6C-4BDD-BDEF-967E744292DB}</b:Guid>
    <b:RefOrder>12</b:RefOrder>
  </b:Source>
  <b:Source>
    <b:Tag>bera1981efficient</b:Tag>
    <b:SourceType>JournalArticle</b:SourceType>
    <b:Author>
      <b:Author>
        <b:NameList>
          <b:Person>
            <b:Last>Bera</b:Last>
            <b:First>Anil K</b:First>
          </b:Person>
          <b:Person>
            <b:Last>Jarque</b:Last>
            <b:First>Carlos M</b:First>
          </b:Person>
        </b:NameList>
      </b:Author>
    </b:Author>
    <b:JournalName>Economics Letters</b:JournalName>
    <b:Title>Efficient tests for normality, homoscedasticity and serial independence of regression residuals: Monte Carlo evidence</b:Title>
    <b:Year>1981</b:Year>
    <b:Publisher>Elsevier</b:Publisher>
    <b:Issue>4</b:Issue>
    <b:Volume>7</b:Volume>
    <b:Pages>313-318</b:Pages>
    <b:Guid>{54539785-FBA0-468A-A85D-471D0E7E0AF3}</b:Guid>
    <b:RefOrder>26</b:RefOrder>
  </b:Source>
  <Source>
    <Tag>bonett2002test</Tag>
    <SourceType>JournalArticle</SourceType>
    <b:Author>
      <b:Author>
        <NameList>
          <Person>
            <Last>Bonett</Last>
            <First>Douglas G</First>
          </Person>
          <Person>
            <Last>Seier</Last>
            <First>Edith</First>
          </Person>
        </NameList>
      </b:Author>
    </b:Author>
    <JournalName>Computational Statistics &amp; Data Analysis</JournalName>
    <Title>A test of normality with high uniform power</Title>
    <Year>2002</Year>
    <Publisher>Elsevier</Publisher>
    <Issue>3</Issue>
    <Volume>40</Volume>
    <Pages>435-445</Pages>
    <b:Guid>{CEC0356A-0A49-48A1-A1A5-6CF7F8766B50}</b:Guid>
    <b:RefOrder>63</b:RefOrder>
  </Source>
  <b:Source>
    <b:Tag>Bry08</b:Tag>
    <b:SourceType>JournalArticle</b:SourceType>
    <b:Guid>{7945BCDD-B9FB-46A9-83D2-A5D77EEE468F}</b:Guid>
    <b:Title>Goodness-of-fit tests based on a robust measure of skewness</b:Title>
    <b:JournalName>Computational Statistics</b:JournalName>
    <b:Year>2008</b:Year>
    <b:Pages>429-442</b:Pages>
    <b:Volume>23</b:Volume>
    <b:Issue>3</b:Issue>
    <b:Author>
      <b:Author>
        <b:NameList>
          <b:Person>
            <b:Last>Brys</b:Last>
            <b:First>Guy</b:First>
          </b:Person>
          <b:Person>
            <b:Last>Hubert</b:Last>
            <b:First>Mia</b:First>
          </b:Person>
          <b:Person>
            <b:Last>Struyf</b:Last>
            <b:First>Anja</b:First>
          </b:Person>
        </b:NameList>
      </b:Author>
    </b:Author>
    <b:Publisher>Springer</b:Publisher>
    <b:RefOrder>66</b:RefOrder>
  </b:Source>
  <Source>
    <Tag>cochran1952chi2</Tag>
    <SourceType>JournalArticle</SourceType>
    <b:Author>
      <b:Author>
        <NameList>
          <Person>
            <Last>Cochran</Last>
            <First>William G</First>
          </Person>
        </NameList>
      </b:Author>
    </b:Author>
    <JournalName>The Annals of Mathematical Statistics</JournalName>
    <Title>The χ2 test of goodness of fit</Title>
    <Year>1952</Year>
    <Publisher>JSTOR</Publisher>
    <Pages>315-345</Pages>
    <b:Guid>{27439DD2-26AF-4FC0-AF9A-381FBE0B4A94}</b:Guid>
    <b:Volume>23</b:Volume>
    <b:Issue>3</b:Issue>
    <b:RefOrder>52</b:RefOrder>
  </Source>
  <Source>
    <Tag>coin2008goodness</Tag>
    <SourceType>JournalArticle</SourceType>
    <b:Author>
      <b:Author>
        <NameList>
          <Person>
            <Last>Coin</Last>
            <First>Daniele</First>
          </Person>
        </NameList>
      </b:Author>
    </b:Author>
    <JournalName>Computational Statistics &amp; Data Analysis</JournalName>
    <Title>A goodness-of-fit test for normality based on polynomial regression</Title>
    <Year>2008</Year>
    <Publisher>Elsevier</Publisher>
    <Issue>4</Issue>
    <Volume>52</Volume>
    <Pages>2185-2198</Pages>
    <b:Guid>{5FFDCC84-AC2C-400F-B828-FF1F973E9D95}</b:Guid>
    <b:RefOrder>75</b:RefOrder>
  </Source>
  <Source>
    <Tag>doornik2008omnibus</Tag>
    <SourceType>JournalArticle</SourceType>
    <b:Author>
      <b:Author>
        <NameList>
          <Person>
            <Last>Doornik</Last>
            <First>Jurgen A</First>
          </Person>
          <Person>
            <Last>Hansen</Last>
            <First>Henrik</First>
          </Person>
        </NameList>
      </b:Author>
    </b:Author>
    <JournalName>Oxford Bulletin of Economics and Statistics</JournalName>
    <Title>An omnibus test for univariate and multivariate normality</Title>
    <Year>2008</Year>
    <Publisher>Wiley Online Library</Publisher>
    <Volume>70</Volume>
    <Pages>927-939</Pages>
    <b:Guid>{03E51188-3B3B-429C-9493-747D99E4D14B}</b:Guid>
    <b:Issue>1</b:Issue>
    <b:RefOrder>67</b:RefOrder>
  </Source>
  <b:Source>
    <b:Tag>esteban2001monte</b:Tag>
    <b:SourceType>JournalArticle</b:SourceType>
    <b:Author>
      <b:Author>
        <b:NameList>
          <b:Person>
            <b:Last>Esteban</b:Last>
            <b:First>MD</b:First>
          </b:Person>
          <b:Person>
            <b:Last>Castellanos</b:Last>
            <b:First>ME</b:First>
          </b:Person>
          <b:Person>
            <b:Last>Morales</b:Last>
            <b:First>D</b:First>
          </b:Person>
          <b:Person>
            <b:Last>Vajda</b:Last>
            <b:First>I</b:First>
          </b:Person>
        </b:NameList>
      </b:Author>
    </b:Author>
    <b:JournalName>Communications in Statistics-Simulation and Computation</b:JournalName>
    <b:Title>Monte Carlo comparison of four normality tests using different entropy estimates</b:Title>
    <b:Year>2001</b:Year>
    <b:Publisher>Taylor &amp;  Francis</b:Publisher>
    <b:Issue>4</b:Issue>
    <b:Volume>30</b:Volume>
    <b:Pages>761-785</b:Pages>
    <b:Guid>{5B3BA2F6-B1D7-4171-A93B-7D77E913B363}</b:Guid>
    <b:RefOrder>43</b:RefOrder>
  </b:Source>
  <b:Source>
    <b:Tag>kullback1951information</b:Tag>
    <b:SourceType>JournalArticle</b:SourceType>
    <b:Author>
      <b:Author>
        <b:NameList>
          <b:Person>
            <b:Last>Kullback</b:Last>
            <b:First>Solomon</b:First>
          </b:Person>
          <b:Person>
            <b:Last>Leibler</b:Last>
            <b:First>Richard A</b:First>
          </b:Person>
        </b:NameList>
      </b:Author>
    </b:Author>
    <b:JournalName>The Annals of Mathematical Statistics</b:JournalName>
    <b:Title>On information and sufficiency</b:Title>
    <b:Year>1951</b:Year>
    <b:Publisher>JSTOR</b:Publisher>
    <b:Issue>1</b:Issue>
    <b:Volume>22</b:Volume>
    <b:Pages>79-86</b:Pages>
    <b:Guid>{B73E7241-2AC8-47FA-A4B1-F34E17D549FB}</b:Guid>
    <b:RefOrder>84</b:RefOrder>
  </b:Source>
  <b:Source>
    <b:Tag>lilliefors1967kolmogorov</b:Tag>
    <b:SourceType>JournalArticle</b:SourceType>
    <b:Author>
      <b:Author>
        <b:NameList>
          <b:Person>
            <b:Last>Lilliefors</b:Last>
            <b:First>Hubert W</b:First>
          </b:Person>
        </b:NameList>
      </b:Author>
    </b:Author>
    <b:JournalName>Journal of the American Statistical Association</b:JournalName>
    <b:Title>On the Kolmogorov-Smirnov test for normality with mean and variance unknown</b:Title>
    <b:Year>1967</b:Year>
    <b:Publisher>Taylor &amp; Francis </b:Publisher>
    <b:Issue>318</b:Issue>
    <b:Volume>62</b:Volume>
    <b:Pages>399-402</b:Pages>
    <b:Guid>{777105BB-ED97-4521-B4FE-E60D06805510}</b:Guid>
    <b:RefOrder>19</b:RefOrder>
  </b:Source>
  <b:Source>
    <b:Tag>shannon1948mathematical</b:Tag>
    <b:SourceType>JournalArticle</b:SourceType>
    <b:Author>
      <b:Author>
        <b:NameList>
          <b:Person>
            <b:Last>Shannon</b:Last>
            <b:First>CE</b:First>
          </b:Person>
        </b:NameList>
      </b:Author>
    </b:Author>
    <b:JournalName>The Bell System Technical Journal</b:JournalName>
    <b:Title>A mathematical theory of communication</b:Title>
    <b:Year>1948</b:Year>
    <b:Guid>{90255D5C-6933-4D2E-9A4C-AE0D55FAA47F}</b:Guid>
    <b:Pages>379-423</b:Pages>
    <b:Volume>27</b:Volume>
    <b:Issue>3</b:Issue>
    <b:Publisher>IEEE</b:Publisher>
    <b:RefOrder>76</b:RefOrder>
  </b:Source>
  <Source>
    <Tag>shapiro1972approximate</Tag>
    <SourceType>JournalArticle</SourceType>
    <b:Author>
      <b:Author>
        <b:NameList>
          <b:Person>
            <b:Last>Shapiro</b:Last>
            <b:First>Samuel</b:First>
            <b:Middle>S.</b:Middle>
          </b:Person>
          <b:Person>
            <b:Last>Francia</b:Last>
            <b:First>R.</b:First>
            <b:Middle>S.</b:Middle>
          </b:Person>
        </b:NameList>
      </b:Author>
    </b:Author>
    <JournalName>Journal of the American Statistical Association</JournalName>
    <Title>An approximate analysis of variance test for normality</Title>
    <Year>1972</Year>
    <Publisher>Taylor &amp; Francis</Publisher>
    <Issue>337</Issue>
    <Volume>67</Volume>
    <Pages>215-216</Pages>
    <b:Guid>{30CCD881-8191-4752-91D6-62F2BAF3DDE5}</b:Guid>
    <b:RefOrder>71</b:RefOrder>
  </Source>
  <Source>
    <Tag>shapiro1968comparative</Tag>
    <SourceType>JournalArticle</SourceType>
    <b:Author>
      <b:Author>
        <NameList>
          <Person>
            <Last>Shapiro</Last>
            <First>Samuel S</First>
          </Person>
          <Person>
            <Last>Wilk</Last>
            <First>Martin B</First>
          </Person>
          <Person>
            <Last>Chen</Last>
            <First>Hwei J</First>
          </Person>
        </NameList>
      </b:Author>
    </b:Author>
    <JournalName>Journal of the American Statistical Association</JournalName>
    <Title>A comparative study of various tests for normality</Title>
    <Year>1968</Year>
    <Publisher>Taylor &amp; Francis</Publisher>
    <Issue>324</Issue>
    <Volume>63</Volume>
    <Pages>1343-1372</Pages>
    <b:Guid>{3371D1B2-D59A-442F-A083-85E7FA9630FF}</b:Guid>
    <b:RefOrder>21</b:RefOrder>
  </Source>
  <b:Source>
    <b:Tag>stephens1974edf</b:Tag>
    <b:SourceType>JournalArticle</b:SourceType>
    <b:Author>
      <b:Author>
        <b:NameList>
          <b:Person>
            <b:Last>Stephens</b:Last>
            <b:First>Michael A</b:First>
          </b:Person>
        </b:NameList>
      </b:Author>
    </b:Author>
    <b:JournalName>Journal of the American Statistical Association</b:JournalName>
    <b:Title>EDF statistics for goodness of fit and some comparisons</b:Title>
    <b:Year>1974</b:Year>
    <b:Publisher>Taylor Francis</b:Publisher>
    <b:Issue>347</b:Issue>
    <b:Volume>69</b:Volume>
    <b:Pages>730-737</b:Pages>
    <b:Guid>{5783D2DE-FD7D-4207-9BEA-941B66D93E66}</b:Guid>
    <b:RefOrder>85</b:RefOrder>
  </b:Source>
  <b:Source>
    <b:Tag>sullivan2012using</b:Tag>
    <b:SourceType>JournalArticle</b:SourceType>
    <b:Author>
      <b:Author>
        <b:NameList>
          <b:Person>
            <b:Last>Sullivan</b:Last>
            <b:First>Gail M</b:First>
          </b:Person>
          <b:Person>
            <b:Last>Feinn</b:Last>
            <b:First>Richard</b:First>
          </b:Person>
        </b:NameList>
      </b:Author>
    </b:Author>
    <b:JournalName>Journal of Graduate Medical Education</b:JournalName>
    <b:Title>Using effect size-or why the P value is not enough</b:Title>
    <b:Year>2012</b:Year>
    <b:Publisher>The Accreditation Council for Graduate Medical Education Suite 2000, 515 North State Street, Chicago, IL 60654</b:Publisher>
    <b:Issue>3</b:Issue>
    <b:Volume>4</b:Volume>
    <b:Pages>279-282</b:Pages>
    <b:Guid>{2A8E8CF3-9986-478D-BD3E-776794B04897}</b:Guid>
    <b:RefOrder>120</b:RefOrder>
  </b:Source>
  <Source>
    <Tag>torabi2016test</Tag>
    <SourceType>JournalArticle</SourceType>
    <b:Author>
      <b:Author>
        <NameList>
          <Person>
            <Last>Torabi</Last>
            <First>Hamzeh</First>
          </Person>
          <Person>
            <Last>Montazeri</Last>
            <First>Narges H</First>
          </Person>
          <Person>
            <Last>Grané</Last>
            <First>Aurea</First>
          </Person>
        </NameList>
      </b:Author>
    </b:Author>
    <JournalName>Statistics and Operations Research Transactions</JournalName>
    <Title>A test for normality based on the empirical distribution function</Title>
    <Year>2016</Year>
    <Publisher>Institut d'Estadística de Catalunya</Publisher>
    <Volume>40</Volume>
    <Pages>55-88</Pages>
    <b:Guid>{89BAD827-1AB0-45FD-B800-8D13F429A95D}</b:Guid>
    <b:Issue>1</b:Issue>
    <b:RefOrder>51</b:RefOrder>
  </Source>
  <b:Source>
    <b:Tag>Abe97</b:Tag>
    <b:SourceType>BookSection</b:SourceType>
    <b:Guid>{32582360-6C68-4ED5-A18C-4E8C3F625DC6}</b:Guid>
    <b:Title>A retrospective on the significance test ban of 1999 (If there were no significance tests, they would be invented)</b:Title>
    <b:BookTitle>What if there were no significance tests?</b:BookTitle>
    <b:Year>1997</b:Year>
    <b:Pages>117-141</b:Pages>
    <b:City>New Jersey</b:City>
    <b:StateProvince>Mahwah</b:StateProvince>
    <b:Publisher>Erlbaum</b:Publisher>
    <b:Author>
      <b:Author>
        <b:NameList>
          <b:Person>
            <b:Last>Abelson</b:Last>
            <b:Middle>P</b:Middle>
            <b:First>Robert</b:First>
          </b:Person>
        </b:NameList>
      </b:Author>
      <b:Editor>
        <b:NameList>
          <b:Person>
            <b:Last>Harlow</b:Last>
            <b:Middle>L</b:Middle>
            <b:First>Lisa</b:First>
          </b:Person>
          <b:Person>
            <b:Last>Mulaik</b:Last>
            <b:Middle>A</b:Middle>
            <b:First>Stanley</b:First>
          </b:Person>
          <b:Person>
            <b:Last>Steiger</b:Last>
            <b:Middle>H</b:Middle>
            <b:First>James</b:First>
          </b:Person>
        </b:NameList>
      </b:Editor>
    </b:Author>
    <b:RefOrder>118</b:RefOrder>
  </b:Source>
  <Source>
    <Tag>angus1994probability</Tag>
    <SourceType>JournalArticle</SourceType>
    <b:Author>
      <b:Author>
        <NameList>
          <Person>
            <Last>Angus</Last>
            <First>John E</First>
          </Person>
        </NameList>
      </b:Author>
    </b:Author>
    <JournalName>SIAM review</JournalName>
    <Title>The probability integral transform and related results</Title>
    <Year>1994</Year>
    <Publisher>SIAM</Publisher>
    <Issue>4</Issue>
    <Volume>36</Volume>
    <Pages>652-654</Pages>
    <b:RefOrder>3</b:RefOrder>
  </Source>
  <Source>
    <Tag>zhang2005likelihood</Tag>
    <SourceType>JournalArticle</SourceType>
    <b:Author>
      <b:Author>
        <NameList>
          <Person>
            <Last>Zhang</Last>
            <First>Jin</First>
          </Person>
          <Person>
            <Last>Wu</Last>
            <First>Yuehua</First>
          </Person>
        </NameList>
      </b:Author>
    </b:Author>
    <JournalName>Computational Statistics &amp; Data Analysis</JournalName>
    <Title>Likelihood-ratio tests for normality</Title>
    <Year>2005</Year>
    <Publisher>Elsevier</Publisher>
    <Issue>3</Issue>
    <Volume>49</Volume>
    <Pages>709-721</Pages>
    <b:Guid>{DFF56FE2-8DBE-449A-86AB-13D1234A2D07}</b:Guid>
    <b:RefOrder>42</b:RefOrder>
  </Source>
  <b:Source>
    <b:Tag>rosenblatt1956central</b:Tag>
    <b:SourceType>JournalArticle</b:SourceType>
    <b:Author>
      <b:Author>
        <b:NameList>
          <b:Person>
            <b:Last>Rosenblatt</b:Last>
            <b:First>Murray</b:First>
          </b:Person>
        </b:NameList>
      </b:Author>
    </b:Author>
    <b:JournalName>Proceedings of the National Academy of Sciences</b:JournalName>
    <b:Title>A central limit theorem and a strong mixing condition</b:Title>
    <b:Year>1956</b:Year>
    <b:Publisher>National Acad Sciences</b:Publisher>
    <b:Issue>1</b:Issue>
    <b:Volume>42</b:Volume>
    <b:Pages>43-47</b:Pages>
    <b:Guid>{F3EF6A05-4301-438F-8077-92522C4FB633}</b:Guid>
    <b:LCID>en-US</b:LCID>
    <b:RefOrder>123</b:RefOrder>
  </b:Source>
  <b:Source>
    <b:Tag>Ers23</b:Tag>
    <b:SourceType>ArticleInAPeriodical</b:SourceType>
    <b:Guid>{29A2DE90-6993-4ED5-9559-B7EAF67184C0}</b:Guid>
    <b:Title>Kaynakça Nasıl Yazılır</b:Title>
    <b:Year>2023</b:Year>
    <b:Pages>123-135</b:Pages>
    <b:Author>
      <b:Author>
        <b:NameList>
          <b:Person>
            <b:Last>Ersan</b:Last>
            <b:First>Ebru</b:First>
          </b:Person>
          <b:Person>
            <b:Last>Mersin</b:Last>
            <b:First>Sibel</b:First>
          </b:Person>
        </b:NameList>
      </b:Author>
    </b:Author>
    <b:PeriodicalTitle>Fen Bilimleri Tez Dergisi</b:PeriodicalTitle>
    <b:Volume>12</b:Volume>
    <b:Issue>5</b:Issue>
    <b:RefOrder>2</b:RefOrder>
  </b:Source>
</b:Sources>
</file>

<file path=customXml/itemProps1.xml><?xml version="1.0" encoding="utf-8"?>
<ds:datastoreItem xmlns:ds="http://schemas.openxmlformats.org/officeDocument/2006/customXml" ds:itemID="{D2BF01C2-F01B-4351-B068-4D3542511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ozet</Template>
  <TotalTime>920</TotalTime>
  <Pages>111</Pages>
  <Words>26007</Words>
  <Characters>148241</Characters>
  <Application>Microsoft Office Word</Application>
  <DocSecurity>0</DocSecurity>
  <Lines>1235</Lines>
  <Paragraphs>347</Paragraphs>
  <ScaleCrop>false</ScaleCrop>
  <HeadingPairs>
    <vt:vector size="2" baseType="variant">
      <vt:variant>
        <vt:lpstr>Konu Başlığı</vt:lpstr>
      </vt:variant>
      <vt:variant>
        <vt:i4>1</vt:i4>
      </vt:variant>
    </vt:vector>
  </HeadingPairs>
  <TitlesOfParts>
    <vt:vector size="1" baseType="lpstr">
      <vt:lpstr>Yüksek Lisans/Doktora Tezi</vt:lpstr>
    </vt:vector>
  </TitlesOfParts>
  <Company>sb</Company>
  <LinksUpToDate>false</LinksUpToDate>
  <CharactersWithSpaces>173901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 Lisans/Doktora Tezi</dc:title>
  <dc:creator>zaman</dc:creator>
  <cp:lastModifiedBy>zafer bekdaş</cp:lastModifiedBy>
  <cp:revision>84</cp:revision>
  <cp:lastPrinted>2022-09-04T17:53:00Z</cp:lastPrinted>
  <dcterms:created xsi:type="dcterms:W3CDTF">2023-05-08T20:24:00Z</dcterms:created>
  <dcterms:modified xsi:type="dcterms:W3CDTF">2025-12-09T10:29:00Z</dcterms:modified>
</cp:coreProperties>
</file>